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BC3" w:rsidRPr="004553A6" w:rsidRDefault="00256BC3" w:rsidP="00256BC3">
      <w:pPr>
        <w:spacing w:line="240" w:lineRule="auto"/>
        <w:ind w:left="-567" w:right="-518"/>
        <w:contextualSpacing/>
        <w:jc w:val="center"/>
        <w:rPr>
          <w:rFonts w:ascii="Arial" w:hAnsi="Arial" w:cs="Arial"/>
          <w:b/>
          <w:sz w:val="36"/>
        </w:rPr>
      </w:pPr>
      <w:r w:rsidRPr="004553A6">
        <w:rPr>
          <w:rFonts w:ascii="Arial" w:hAnsi="Arial" w:cs="Arial"/>
          <w:b/>
          <w:sz w:val="36"/>
        </w:rPr>
        <w:t>UNIVERSIDAD MAYOR DE SAN ANDRÉS</w:t>
      </w:r>
    </w:p>
    <w:p w:rsidR="00256BC3" w:rsidRPr="004553A6" w:rsidRDefault="00256BC3" w:rsidP="00256BC3">
      <w:pPr>
        <w:spacing w:line="240" w:lineRule="auto"/>
        <w:ind w:left="-567" w:right="-518"/>
        <w:contextualSpacing/>
        <w:jc w:val="center"/>
        <w:rPr>
          <w:rFonts w:ascii="Arial" w:hAnsi="Arial" w:cs="Arial"/>
          <w:b/>
          <w:sz w:val="36"/>
        </w:rPr>
      </w:pPr>
      <w:r w:rsidRPr="004553A6">
        <w:rPr>
          <w:rFonts w:ascii="Arial" w:hAnsi="Arial" w:cs="Arial"/>
          <w:b/>
          <w:sz w:val="36"/>
        </w:rPr>
        <w:t xml:space="preserve">FACULTAD DE MEDICINA, ENFERMERIA, NUTRICIÓN </w:t>
      </w:r>
    </w:p>
    <w:p w:rsidR="00256BC3" w:rsidRPr="004553A6" w:rsidRDefault="00256BC3" w:rsidP="00256BC3">
      <w:pPr>
        <w:spacing w:line="240" w:lineRule="auto"/>
        <w:ind w:left="-567" w:right="-518"/>
        <w:contextualSpacing/>
        <w:jc w:val="center"/>
        <w:rPr>
          <w:rFonts w:ascii="Arial" w:hAnsi="Arial" w:cs="Arial"/>
          <w:b/>
          <w:sz w:val="36"/>
        </w:rPr>
      </w:pPr>
      <w:r w:rsidRPr="004553A6">
        <w:rPr>
          <w:rFonts w:ascii="Arial" w:hAnsi="Arial" w:cs="Arial"/>
          <w:b/>
          <w:sz w:val="36"/>
        </w:rPr>
        <w:t>Y TECNOLOGIA MÉDICA</w:t>
      </w:r>
    </w:p>
    <w:p w:rsidR="00B93566" w:rsidRDefault="00256BC3" w:rsidP="00256BC3">
      <w:pPr>
        <w:spacing w:line="360" w:lineRule="auto"/>
        <w:jc w:val="center"/>
        <w:rPr>
          <w:rFonts w:ascii="Arial" w:hAnsi="Arial" w:cs="Arial"/>
          <w:caps/>
          <w:sz w:val="20"/>
          <w:szCs w:val="20"/>
        </w:rPr>
      </w:pPr>
      <w:r w:rsidRPr="004553A6">
        <w:rPr>
          <w:rFonts w:ascii="Arial" w:hAnsi="Arial" w:cs="Arial"/>
          <w:b/>
          <w:sz w:val="36"/>
        </w:rPr>
        <w:t>UNIDAD DE POSTGRADO</w:t>
      </w:r>
      <w:r w:rsidR="00B60C17">
        <w:rPr>
          <w:noProof/>
          <w:lang w:eastAsia="es-BO"/>
        </w:rPr>
        <w:br/>
      </w:r>
      <w:r>
        <w:rPr>
          <w:noProof/>
          <w:lang w:eastAsia="es-BO"/>
        </w:rPr>
        <w:drawing>
          <wp:inline distT="0" distB="0" distL="0" distR="0">
            <wp:extent cx="1057275" cy="2314575"/>
            <wp:effectExtent l="0" t="0" r="9525" b="9525"/>
            <wp:docPr id="3" name="Imagen 3" descr="http://2.bp.blogspot.com/-MWGU9_yjvEg/UClvbnQkypI/AAAAAAAAAjA/qBRzudOX6tU/s1600/UMSA+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MWGU9_yjvEg/UClvbnQkypI/AAAAAAAAAjA/qBRzudOX6tU/s1600/UMSA+Colo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2314575"/>
                    </a:xfrm>
                    <a:prstGeom prst="rect">
                      <a:avLst/>
                    </a:prstGeom>
                    <a:noFill/>
                    <a:ln>
                      <a:noFill/>
                    </a:ln>
                  </pic:spPr>
                </pic:pic>
              </a:graphicData>
            </a:graphic>
          </wp:inline>
        </w:drawing>
      </w:r>
    </w:p>
    <w:p w:rsidR="00D86AE7" w:rsidRDefault="00E2381F" w:rsidP="00256BC3">
      <w:pPr>
        <w:pStyle w:val="Prrafodelista"/>
        <w:spacing w:after="0" w:line="240" w:lineRule="auto"/>
        <w:ind w:left="0"/>
        <w:jc w:val="center"/>
        <w:rPr>
          <w:rFonts w:ascii="Arial" w:hAnsi="Arial" w:cs="Arial"/>
          <w:b/>
          <w:sz w:val="40"/>
          <w:szCs w:val="24"/>
        </w:rPr>
      </w:pPr>
      <w:r>
        <w:rPr>
          <w:rFonts w:ascii="Arial" w:hAnsi="Arial" w:cs="Arial"/>
          <w:b/>
          <w:sz w:val="24"/>
          <w:szCs w:val="24"/>
        </w:rPr>
        <w:t xml:space="preserve"> </w:t>
      </w:r>
      <w:r w:rsidR="00256BC3">
        <w:rPr>
          <w:rFonts w:ascii="Arial" w:hAnsi="Arial" w:cs="Arial"/>
          <w:b/>
          <w:sz w:val="40"/>
          <w:szCs w:val="24"/>
        </w:rPr>
        <w:t>F</w:t>
      </w:r>
      <w:r w:rsidR="00256BC3" w:rsidRPr="00256BC3">
        <w:rPr>
          <w:rFonts w:ascii="Arial" w:hAnsi="Arial" w:cs="Arial"/>
          <w:b/>
          <w:sz w:val="40"/>
          <w:szCs w:val="24"/>
        </w:rPr>
        <w:t>actores de riesgo para verrugas no genitales, en pacientes atendidos en consu</w:t>
      </w:r>
      <w:r w:rsidR="00256BC3">
        <w:rPr>
          <w:rFonts w:ascii="Arial" w:hAnsi="Arial" w:cs="Arial"/>
          <w:b/>
          <w:sz w:val="40"/>
          <w:szCs w:val="24"/>
        </w:rPr>
        <w:t>ltorio externo de dermatología Seguro Social U</w:t>
      </w:r>
      <w:r w:rsidR="00256BC3" w:rsidRPr="00256BC3">
        <w:rPr>
          <w:rFonts w:ascii="Arial" w:hAnsi="Arial" w:cs="Arial"/>
          <w:b/>
          <w:sz w:val="40"/>
          <w:szCs w:val="24"/>
        </w:rPr>
        <w:t>niversi</w:t>
      </w:r>
      <w:r w:rsidR="00256BC3">
        <w:rPr>
          <w:rFonts w:ascii="Arial" w:hAnsi="Arial" w:cs="Arial"/>
          <w:b/>
          <w:sz w:val="40"/>
          <w:szCs w:val="24"/>
        </w:rPr>
        <w:t>tario La P</w:t>
      </w:r>
      <w:r w:rsidR="00256BC3" w:rsidRPr="00256BC3">
        <w:rPr>
          <w:rFonts w:ascii="Arial" w:hAnsi="Arial" w:cs="Arial"/>
          <w:b/>
          <w:sz w:val="40"/>
          <w:szCs w:val="24"/>
        </w:rPr>
        <w:t>az, abril a agosto 2018</w:t>
      </w:r>
    </w:p>
    <w:p w:rsidR="00B60C17" w:rsidRDefault="00B60C17" w:rsidP="00256BC3">
      <w:pPr>
        <w:pStyle w:val="Prrafodelista"/>
        <w:spacing w:after="0" w:line="240" w:lineRule="auto"/>
        <w:ind w:left="0"/>
        <w:jc w:val="center"/>
        <w:rPr>
          <w:rFonts w:ascii="Arial" w:hAnsi="Arial" w:cs="Arial"/>
          <w:b/>
          <w:sz w:val="40"/>
          <w:szCs w:val="24"/>
        </w:rPr>
      </w:pPr>
    </w:p>
    <w:p w:rsidR="00B93566" w:rsidRPr="00256BC3" w:rsidRDefault="00C951C4" w:rsidP="00256BC3">
      <w:pPr>
        <w:spacing w:after="0" w:line="240" w:lineRule="auto"/>
        <w:jc w:val="center"/>
        <w:rPr>
          <w:rFonts w:ascii="Arial" w:hAnsi="Arial" w:cs="Arial"/>
          <w:b/>
          <w:caps/>
          <w:sz w:val="32"/>
          <w:szCs w:val="32"/>
        </w:rPr>
      </w:pPr>
      <w:r w:rsidRPr="00256BC3">
        <w:rPr>
          <w:rFonts w:ascii="Arial" w:hAnsi="Arial" w:cs="Arial"/>
          <w:b/>
          <w:caps/>
          <w:sz w:val="32"/>
          <w:szCs w:val="32"/>
        </w:rPr>
        <w:t>POSTULANTE</w:t>
      </w:r>
      <w:r w:rsidR="00B93566" w:rsidRPr="00256BC3">
        <w:rPr>
          <w:rFonts w:ascii="Arial" w:hAnsi="Arial" w:cs="Arial"/>
          <w:b/>
          <w:caps/>
          <w:sz w:val="32"/>
          <w:szCs w:val="32"/>
        </w:rPr>
        <w:t xml:space="preserve">: </w:t>
      </w:r>
      <w:r w:rsidR="00256BC3" w:rsidRPr="004553A6">
        <w:rPr>
          <w:rFonts w:ascii="Arial" w:eastAsia="Times New Roman" w:hAnsi="Arial" w:cs="Arial"/>
          <w:b/>
          <w:sz w:val="32"/>
          <w:szCs w:val="32"/>
          <w:lang w:val="es-ES" w:eastAsia="es-ES"/>
        </w:rPr>
        <w:t>Dr</w:t>
      </w:r>
      <w:r w:rsidR="00256BC3">
        <w:rPr>
          <w:rFonts w:ascii="Arial" w:eastAsia="Times New Roman" w:hAnsi="Arial" w:cs="Arial"/>
          <w:b/>
          <w:sz w:val="32"/>
          <w:szCs w:val="32"/>
          <w:lang w:val="es-ES" w:eastAsia="es-ES"/>
        </w:rPr>
        <w:t>a</w:t>
      </w:r>
      <w:r w:rsidR="00256BC3" w:rsidRPr="004553A6">
        <w:rPr>
          <w:rFonts w:ascii="Arial" w:eastAsia="Times New Roman" w:hAnsi="Arial" w:cs="Arial"/>
          <w:b/>
          <w:sz w:val="32"/>
          <w:szCs w:val="32"/>
          <w:lang w:val="es-ES" w:eastAsia="es-ES"/>
        </w:rPr>
        <w:t xml:space="preserve">. </w:t>
      </w:r>
      <w:r w:rsidR="00B93566" w:rsidRPr="00256BC3">
        <w:rPr>
          <w:rFonts w:ascii="Arial" w:hAnsi="Arial" w:cs="Arial"/>
          <w:b/>
          <w:caps/>
          <w:sz w:val="32"/>
          <w:szCs w:val="32"/>
        </w:rPr>
        <w:t xml:space="preserve"> </w:t>
      </w:r>
      <w:r w:rsidR="00256BC3" w:rsidRPr="00256BC3">
        <w:rPr>
          <w:rFonts w:ascii="Arial" w:hAnsi="Arial" w:cs="Arial"/>
          <w:b/>
          <w:sz w:val="32"/>
          <w:szCs w:val="32"/>
        </w:rPr>
        <w:t>Ninosthka Guillen Flores</w:t>
      </w:r>
    </w:p>
    <w:p w:rsidR="001F3748" w:rsidRPr="006C33CC" w:rsidRDefault="00B0512A" w:rsidP="00B60C17">
      <w:pPr>
        <w:spacing w:after="0" w:line="240" w:lineRule="auto"/>
        <w:rPr>
          <w:rFonts w:ascii="Arial" w:hAnsi="Arial" w:cs="Arial"/>
          <w:b/>
          <w:sz w:val="32"/>
          <w:szCs w:val="32"/>
          <w:lang w:val="pt-BR"/>
        </w:rPr>
      </w:pPr>
      <w:r w:rsidRPr="00B0512A">
        <w:rPr>
          <w:rFonts w:ascii="Arial" w:hAnsi="Arial" w:cs="Arial"/>
          <w:b/>
          <w:caps/>
          <w:sz w:val="32"/>
          <w:szCs w:val="32"/>
        </w:rPr>
        <w:t xml:space="preserve">                 </w:t>
      </w:r>
      <w:r w:rsidR="00C951C4" w:rsidRPr="006C33CC">
        <w:rPr>
          <w:rFonts w:ascii="Arial" w:hAnsi="Arial" w:cs="Arial"/>
          <w:b/>
          <w:caps/>
          <w:sz w:val="32"/>
          <w:szCs w:val="32"/>
          <w:lang w:val="pt-BR"/>
        </w:rPr>
        <w:t>TUTOR</w:t>
      </w:r>
      <w:r w:rsidR="00256BC3" w:rsidRPr="006C33CC">
        <w:rPr>
          <w:rFonts w:ascii="Arial" w:hAnsi="Arial" w:cs="Arial"/>
          <w:b/>
          <w:caps/>
          <w:sz w:val="32"/>
          <w:szCs w:val="32"/>
          <w:lang w:val="pt-BR"/>
        </w:rPr>
        <w:t>:</w:t>
      </w:r>
      <w:proofErr w:type="gramStart"/>
      <w:r w:rsidR="00256BC3" w:rsidRPr="006C33CC">
        <w:rPr>
          <w:rFonts w:ascii="Arial" w:hAnsi="Arial" w:cs="Arial"/>
          <w:b/>
          <w:caps/>
          <w:sz w:val="32"/>
          <w:szCs w:val="32"/>
          <w:lang w:val="pt-BR"/>
        </w:rPr>
        <w:t xml:space="preserve">  </w:t>
      </w:r>
      <w:proofErr w:type="gramEnd"/>
      <w:r w:rsidR="00256BC3" w:rsidRPr="006C33CC">
        <w:rPr>
          <w:rFonts w:ascii="Arial" w:eastAsia="Times New Roman" w:hAnsi="Arial" w:cs="Arial"/>
          <w:b/>
          <w:sz w:val="32"/>
          <w:szCs w:val="32"/>
          <w:lang w:val="pt-BR" w:eastAsia="es-ES"/>
        </w:rPr>
        <w:t xml:space="preserve">Dr. </w:t>
      </w:r>
      <w:proofErr w:type="spellStart"/>
      <w:r w:rsidR="00256BC3" w:rsidRPr="006C33CC">
        <w:rPr>
          <w:rFonts w:ascii="Arial" w:eastAsia="Times New Roman" w:hAnsi="Arial" w:cs="Arial"/>
          <w:b/>
          <w:sz w:val="32"/>
          <w:szCs w:val="32"/>
          <w:lang w:val="pt-BR" w:eastAsia="es-ES"/>
        </w:rPr>
        <w:t>M.Sc</w:t>
      </w:r>
      <w:proofErr w:type="spellEnd"/>
      <w:r w:rsidR="00256BC3" w:rsidRPr="006C33CC">
        <w:rPr>
          <w:rFonts w:ascii="Arial" w:eastAsia="Times New Roman" w:hAnsi="Arial" w:cs="Arial"/>
          <w:b/>
          <w:sz w:val="32"/>
          <w:szCs w:val="32"/>
          <w:lang w:val="pt-BR" w:eastAsia="es-ES"/>
        </w:rPr>
        <w:t xml:space="preserve">. </w:t>
      </w:r>
      <w:r w:rsidR="00256BC3" w:rsidRPr="006C33CC">
        <w:rPr>
          <w:rFonts w:ascii="Arial" w:hAnsi="Arial" w:cs="Arial"/>
          <w:b/>
          <w:sz w:val="32"/>
          <w:szCs w:val="32"/>
          <w:lang w:val="pt-BR"/>
        </w:rPr>
        <w:t xml:space="preserve">Augusto </w:t>
      </w:r>
      <w:proofErr w:type="spellStart"/>
      <w:r w:rsidR="00256BC3" w:rsidRPr="006C33CC">
        <w:rPr>
          <w:rFonts w:ascii="Arial" w:hAnsi="Arial" w:cs="Arial"/>
          <w:b/>
          <w:sz w:val="32"/>
          <w:szCs w:val="32"/>
          <w:lang w:val="pt-BR"/>
        </w:rPr>
        <w:t>Mamani</w:t>
      </w:r>
      <w:proofErr w:type="spellEnd"/>
    </w:p>
    <w:p w:rsidR="00B60C17" w:rsidRPr="006C33CC" w:rsidRDefault="00B60C17" w:rsidP="00B60C17">
      <w:pPr>
        <w:spacing w:after="0" w:line="240" w:lineRule="auto"/>
        <w:rPr>
          <w:rFonts w:ascii="Arial" w:hAnsi="Arial" w:cs="Arial"/>
          <w:b/>
          <w:sz w:val="32"/>
          <w:szCs w:val="32"/>
          <w:lang w:val="pt-BR"/>
        </w:rPr>
      </w:pPr>
    </w:p>
    <w:p w:rsidR="00B60C17" w:rsidRPr="006C33CC" w:rsidRDefault="00B60C17" w:rsidP="00B60C17">
      <w:pPr>
        <w:spacing w:after="0" w:line="240" w:lineRule="auto"/>
        <w:rPr>
          <w:rFonts w:ascii="Arial" w:hAnsi="Arial" w:cs="Arial"/>
          <w:sz w:val="20"/>
          <w:szCs w:val="20"/>
          <w:lang w:val="pt-BR"/>
        </w:rPr>
      </w:pPr>
    </w:p>
    <w:p w:rsidR="00D86AE7" w:rsidRPr="00256BC3" w:rsidRDefault="00D86AE7" w:rsidP="00256BC3">
      <w:pPr>
        <w:spacing w:after="0" w:line="240" w:lineRule="auto"/>
        <w:jc w:val="center"/>
        <w:rPr>
          <w:rFonts w:ascii="Arial" w:hAnsi="Arial" w:cs="Arial"/>
          <w:b/>
          <w:sz w:val="32"/>
          <w:szCs w:val="20"/>
        </w:rPr>
      </w:pPr>
      <w:r w:rsidRPr="00256BC3">
        <w:rPr>
          <w:rFonts w:ascii="Arial" w:hAnsi="Arial" w:cs="Arial"/>
          <w:b/>
          <w:sz w:val="32"/>
          <w:szCs w:val="20"/>
        </w:rPr>
        <w:t>Tesis de Grado presentada para optar al título de</w:t>
      </w:r>
    </w:p>
    <w:p w:rsidR="00D86AE7" w:rsidRPr="00256BC3" w:rsidRDefault="00D86AE7" w:rsidP="00256BC3">
      <w:pPr>
        <w:spacing w:after="0" w:line="240" w:lineRule="auto"/>
        <w:jc w:val="center"/>
        <w:rPr>
          <w:rFonts w:ascii="Arial" w:hAnsi="Arial" w:cs="Arial"/>
          <w:b/>
          <w:sz w:val="32"/>
          <w:szCs w:val="20"/>
        </w:rPr>
      </w:pPr>
      <w:r w:rsidRPr="00256BC3">
        <w:rPr>
          <w:rFonts w:ascii="Arial" w:hAnsi="Arial" w:cs="Arial"/>
          <w:b/>
          <w:sz w:val="32"/>
          <w:szCs w:val="20"/>
        </w:rPr>
        <w:t xml:space="preserve">Magister </w:t>
      </w:r>
      <w:proofErr w:type="spellStart"/>
      <w:r w:rsidRPr="00256BC3">
        <w:rPr>
          <w:rFonts w:ascii="Arial" w:hAnsi="Arial" w:cs="Arial"/>
          <w:b/>
          <w:sz w:val="32"/>
          <w:szCs w:val="20"/>
        </w:rPr>
        <w:t>Scientiarum</w:t>
      </w:r>
      <w:proofErr w:type="spellEnd"/>
      <w:r w:rsidRPr="00256BC3">
        <w:rPr>
          <w:rFonts w:ascii="Arial" w:hAnsi="Arial" w:cs="Arial"/>
          <w:b/>
          <w:sz w:val="32"/>
          <w:szCs w:val="20"/>
        </w:rPr>
        <w:t xml:space="preserve"> en Salud Pública mención</w:t>
      </w:r>
    </w:p>
    <w:p w:rsidR="00D86AE7" w:rsidRPr="001F3748" w:rsidRDefault="00D86AE7" w:rsidP="00256BC3">
      <w:pPr>
        <w:spacing w:after="0" w:line="240" w:lineRule="auto"/>
        <w:jc w:val="center"/>
        <w:rPr>
          <w:rFonts w:ascii="Arial" w:hAnsi="Arial" w:cs="Arial"/>
          <w:b/>
          <w:sz w:val="20"/>
          <w:szCs w:val="20"/>
        </w:rPr>
      </w:pPr>
      <w:r w:rsidRPr="00256BC3">
        <w:rPr>
          <w:rFonts w:ascii="Arial" w:hAnsi="Arial" w:cs="Arial"/>
          <w:b/>
          <w:sz w:val="32"/>
          <w:szCs w:val="20"/>
        </w:rPr>
        <w:t>Epidemiología</w:t>
      </w:r>
    </w:p>
    <w:p w:rsidR="00256BC3" w:rsidRPr="004553A6" w:rsidRDefault="00B60C17" w:rsidP="00256BC3">
      <w:pPr>
        <w:spacing w:after="0" w:line="240" w:lineRule="auto"/>
        <w:jc w:val="center"/>
        <w:rPr>
          <w:rFonts w:ascii="Arial" w:eastAsia="Times New Roman" w:hAnsi="Arial" w:cs="Arial"/>
          <w:sz w:val="26"/>
          <w:szCs w:val="26"/>
          <w:lang w:val="es-ES" w:eastAsia="es-ES"/>
        </w:rPr>
      </w:pPr>
      <w:r>
        <w:rPr>
          <w:rFonts w:ascii="Arial" w:eastAsia="Times New Roman" w:hAnsi="Arial" w:cs="Arial"/>
          <w:sz w:val="26"/>
          <w:szCs w:val="26"/>
          <w:lang w:val="es-ES" w:eastAsia="es-ES"/>
        </w:rPr>
        <w:br/>
      </w:r>
      <w:r w:rsidR="00256BC3" w:rsidRPr="004553A6">
        <w:rPr>
          <w:rFonts w:ascii="Arial" w:eastAsia="Times New Roman" w:hAnsi="Arial" w:cs="Arial"/>
          <w:sz w:val="26"/>
          <w:szCs w:val="26"/>
          <w:lang w:val="es-ES" w:eastAsia="es-ES"/>
        </w:rPr>
        <w:t>La Paz - Bolivia</w:t>
      </w:r>
    </w:p>
    <w:p w:rsidR="00662382" w:rsidRDefault="00256BC3" w:rsidP="00256BC3">
      <w:pPr>
        <w:jc w:val="center"/>
        <w:rPr>
          <w:rFonts w:ascii="Arial" w:hAnsi="Arial" w:cs="Arial"/>
          <w:caps/>
          <w:sz w:val="20"/>
          <w:szCs w:val="20"/>
        </w:rPr>
      </w:pPr>
      <w:r>
        <w:rPr>
          <w:rFonts w:ascii="Arial" w:eastAsia="Times New Roman" w:hAnsi="Arial" w:cs="Arial"/>
          <w:sz w:val="26"/>
          <w:szCs w:val="26"/>
          <w:lang w:val="es-ES" w:eastAsia="es-ES"/>
        </w:rPr>
        <w:t>2020</w:t>
      </w:r>
    </w:p>
    <w:p w:rsidR="00662382" w:rsidRDefault="00662382" w:rsidP="00662382">
      <w:pPr>
        <w:ind w:left="2832"/>
        <w:jc w:val="both"/>
        <w:rPr>
          <w:rFonts w:ascii="Arial" w:hAnsi="Arial" w:cs="Arial"/>
          <w:caps/>
          <w:sz w:val="20"/>
          <w:szCs w:val="20"/>
        </w:rPr>
      </w:pPr>
    </w:p>
    <w:p w:rsidR="00662382" w:rsidRDefault="00662382" w:rsidP="00662382">
      <w:pPr>
        <w:ind w:left="2832"/>
        <w:jc w:val="both"/>
        <w:rPr>
          <w:rFonts w:ascii="Arial" w:hAnsi="Arial" w:cs="Arial"/>
          <w:caps/>
          <w:sz w:val="20"/>
          <w:szCs w:val="20"/>
        </w:rPr>
      </w:pPr>
    </w:p>
    <w:p w:rsidR="00662382" w:rsidRDefault="00662382" w:rsidP="00662382">
      <w:pPr>
        <w:ind w:left="2832"/>
        <w:jc w:val="both"/>
        <w:rPr>
          <w:rFonts w:ascii="Arial" w:hAnsi="Arial" w:cs="Arial"/>
          <w:caps/>
          <w:sz w:val="20"/>
          <w:szCs w:val="20"/>
        </w:rPr>
      </w:pPr>
    </w:p>
    <w:p w:rsidR="006933DD" w:rsidRDefault="00662382" w:rsidP="006933DD">
      <w:pPr>
        <w:ind w:left="2832"/>
        <w:jc w:val="both"/>
        <w:rPr>
          <w:rFonts w:ascii="Arial" w:hAnsi="Arial" w:cs="Arial"/>
          <w:caps/>
          <w:sz w:val="20"/>
          <w:szCs w:val="20"/>
        </w:rPr>
      </w:pPr>
      <w:r w:rsidRPr="00662382">
        <w:rPr>
          <w:rFonts w:ascii="Edwardian Script ITC" w:hAnsi="Edwardian Script ITC" w:cs="Arial"/>
          <w:sz w:val="40"/>
          <w:szCs w:val="40"/>
        </w:rPr>
        <w:t xml:space="preserve">A mi Señor Jesucristo, </w:t>
      </w:r>
      <w:r w:rsidR="006C36AA">
        <w:rPr>
          <w:rFonts w:ascii="Edwardian Script ITC" w:hAnsi="Edwardian Script ITC" w:cs="Arial"/>
          <w:sz w:val="40"/>
          <w:szCs w:val="40"/>
        </w:rPr>
        <w:t>Rey de reyes y Señor de s</w:t>
      </w:r>
      <w:r w:rsidRPr="00662382">
        <w:rPr>
          <w:rFonts w:ascii="Edwardian Script ITC" w:hAnsi="Edwardian Script ITC" w:cs="Arial"/>
          <w:sz w:val="40"/>
          <w:szCs w:val="40"/>
        </w:rPr>
        <w:t xml:space="preserve">eñores, sin él nada puedo hacer. A </w:t>
      </w:r>
      <w:proofErr w:type="gramStart"/>
      <w:r w:rsidRPr="00662382">
        <w:rPr>
          <w:rFonts w:ascii="Edwardian Script ITC" w:hAnsi="Edwardian Script ITC" w:cs="Arial"/>
          <w:sz w:val="40"/>
          <w:szCs w:val="40"/>
        </w:rPr>
        <w:t>mi</w:t>
      </w:r>
      <w:proofErr w:type="gramEnd"/>
      <w:r w:rsidRPr="00662382">
        <w:rPr>
          <w:rFonts w:ascii="Edwardian Script ITC" w:hAnsi="Edwardian Script ITC" w:cs="Arial"/>
          <w:sz w:val="40"/>
          <w:szCs w:val="40"/>
        </w:rPr>
        <w:t xml:space="preserve"> amado esposo y a mis amados hijos.</w:t>
      </w:r>
      <w:r w:rsidR="006F0C10">
        <w:rPr>
          <w:rFonts w:ascii="Edwardian Script ITC" w:hAnsi="Edwardian Script ITC" w:cs="Arial"/>
          <w:sz w:val="40"/>
          <w:szCs w:val="40"/>
        </w:rPr>
        <w:t xml:space="preserve"> </w:t>
      </w:r>
      <w:r w:rsidR="006F0C10" w:rsidRPr="00662382">
        <w:rPr>
          <w:rFonts w:ascii="Edwardian Script ITC" w:hAnsi="Edwardian Script ITC" w:cs="Arial"/>
          <w:sz w:val="40"/>
          <w:szCs w:val="40"/>
        </w:rPr>
        <w:t xml:space="preserve">A </w:t>
      </w:r>
      <w:proofErr w:type="gramStart"/>
      <w:r w:rsidR="006F0C10" w:rsidRPr="00662382">
        <w:rPr>
          <w:rFonts w:ascii="Edwardian Script ITC" w:hAnsi="Edwardian Script ITC" w:cs="Arial"/>
          <w:sz w:val="40"/>
          <w:szCs w:val="40"/>
        </w:rPr>
        <w:t>mi</w:t>
      </w:r>
      <w:proofErr w:type="gramEnd"/>
      <w:r w:rsidR="006F0C10" w:rsidRPr="00662382">
        <w:rPr>
          <w:rFonts w:ascii="Edwardian Script ITC" w:hAnsi="Edwardian Script ITC" w:cs="Arial"/>
          <w:sz w:val="40"/>
          <w:szCs w:val="40"/>
        </w:rPr>
        <w:t xml:space="preserve"> querida madre. </w:t>
      </w:r>
      <w:r w:rsidR="00BD0DAE">
        <w:rPr>
          <w:rFonts w:ascii="Arial" w:hAnsi="Arial" w:cs="Arial"/>
          <w:caps/>
          <w:sz w:val="20"/>
          <w:szCs w:val="20"/>
        </w:rPr>
        <w:br w:type="page"/>
      </w:r>
    </w:p>
    <w:p w:rsidR="006933DD" w:rsidRDefault="006933DD" w:rsidP="006933DD">
      <w:pPr>
        <w:ind w:left="2832"/>
        <w:jc w:val="both"/>
        <w:rPr>
          <w:rFonts w:ascii="Arial" w:hAnsi="Arial" w:cs="Arial"/>
          <w:caps/>
          <w:sz w:val="20"/>
          <w:szCs w:val="20"/>
        </w:rPr>
      </w:pPr>
    </w:p>
    <w:p w:rsidR="006933DD" w:rsidRDefault="006933DD" w:rsidP="006933DD">
      <w:pPr>
        <w:ind w:left="2832"/>
        <w:jc w:val="both"/>
        <w:rPr>
          <w:rFonts w:ascii="Arial" w:hAnsi="Arial" w:cs="Arial"/>
          <w:caps/>
          <w:sz w:val="20"/>
          <w:szCs w:val="20"/>
        </w:rPr>
      </w:pPr>
    </w:p>
    <w:p w:rsidR="006933DD" w:rsidRDefault="006933DD" w:rsidP="006933DD">
      <w:pPr>
        <w:ind w:left="2832"/>
        <w:jc w:val="both"/>
        <w:rPr>
          <w:rFonts w:ascii="Arial" w:hAnsi="Arial" w:cs="Arial"/>
          <w:caps/>
          <w:sz w:val="20"/>
          <w:szCs w:val="20"/>
        </w:rPr>
      </w:pPr>
    </w:p>
    <w:p w:rsidR="00BD0DAE" w:rsidRDefault="006933DD" w:rsidP="006933DD">
      <w:pPr>
        <w:ind w:left="2832"/>
        <w:jc w:val="both"/>
        <w:rPr>
          <w:rFonts w:ascii="Edwardian Script ITC" w:hAnsi="Edwardian Script ITC" w:cs="Arial"/>
          <w:sz w:val="40"/>
          <w:szCs w:val="40"/>
        </w:rPr>
      </w:pPr>
      <w:r>
        <w:rPr>
          <w:rFonts w:ascii="Edwardian Script ITC" w:hAnsi="Edwardian Script ITC" w:cs="Arial"/>
          <w:sz w:val="40"/>
          <w:szCs w:val="40"/>
        </w:rPr>
        <w:t>Quiero agradecer a cada uno de mis docentes, que me instruyeron en el camino de éste estudio, hasta llegar a la meta.</w:t>
      </w:r>
    </w:p>
    <w:p w:rsidR="006933DD" w:rsidRDefault="006933DD" w:rsidP="006933DD">
      <w:pPr>
        <w:ind w:left="2832"/>
        <w:jc w:val="both"/>
        <w:rPr>
          <w:rFonts w:ascii="Edwardian Script ITC" w:hAnsi="Edwardian Script ITC" w:cs="Arial"/>
          <w:sz w:val="40"/>
          <w:szCs w:val="40"/>
        </w:rPr>
      </w:pPr>
      <w:r>
        <w:rPr>
          <w:rFonts w:ascii="Edwardian Script ITC" w:hAnsi="Edwardian Script ITC" w:cs="Arial"/>
          <w:sz w:val="40"/>
          <w:szCs w:val="40"/>
        </w:rPr>
        <w:t>A</w:t>
      </w:r>
      <w:r w:rsidR="00CE33FD">
        <w:rPr>
          <w:rFonts w:ascii="Edwardian Script ITC" w:hAnsi="Edwardian Script ITC" w:cs="Arial"/>
          <w:sz w:val="40"/>
          <w:szCs w:val="40"/>
        </w:rPr>
        <w:t xml:space="preserve"> </w:t>
      </w:r>
      <w:r>
        <w:rPr>
          <w:rFonts w:ascii="Edwardian Script ITC" w:hAnsi="Edwardian Script ITC" w:cs="Arial"/>
          <w:sz w:val="40"/>
          <w:szCs w:val="40"/>
        </w:rPr>
        <w:t>mis estimados colegas.</w:t>
      </w:r>
    </w:p>
    <w:p w:rsidR="006933DD" w:rsidRPr="00662382" w:rsidRDefault="006933DD" w:rsidP="006933DD">
      <w:pPr>
        <w:ind w:left="2832"/>
        <w:jc w:val="both"/>
        <w:rPr>
          <w:rFonts w:ascii="Edwardian Script ITC" w:hAnsi="Edwardian Script ITC" w:cs="Arial"/>
          <w:sz w:val="40"/>
          <w:szCs w:val="40"/>
        </w:rPr>
      </w:pPr>
      <w:r>
        <w:rPr>
          <w:rFonts w:ascii="Edwardian Script ITC" w:hAnsi="Edwardian Script ITC" w:cs="Arial"/>
          <w:sz w:val="40"/>
          <w:szCs w:val="40"/>
        </w:rPr>
        <w:t>A mis queridos pacientes, que sin ellos no hubiera sido posible éste estudio.</w:t>
      </w:r>
    </w:p>
    <w:p w:rsidR="00662382" w:rsidRDefault="00662382">
      <w:pPr>
        <w:rPr>
          <w:rFonts w:ascii="Arial" w:hAnsi="Arial" w:cs="Arial"/>
          <w:caps/>
          <w:sz w:val="20"/>
          <w:szCs w:val="20"/>
        </w:rPr>
      </w:pPr>
    </w:p>
    <w:p w:rsidR="00F035B1" w:rsidRDefault="00F035B1" w:rsidP="00662382">
      <w:pPr>
        <w:jc w:val="both"/>
        <w:rPr>
          <w:rFonts w:ascii="Arial" w:hAnsi="Arial" w:cs="Arial"/>
          <w:caps/>
          <w:sz w:val="20"/>
          <w:szCs w:val="20"/>
        </w:rPr>
      </w:pPr>
    </w:p>
    <w:p w:rsidR="00515105" w:rsidRDefault="00BD0DAE" w:rsidP="00515105">
      <w:pPr>
        <w:jc w:val="center"/>
        <w:rPr>
          <w:rFonts w:ascii="Arial" w:hAnsi="Arial" w:cs="Arial"/>
          <w:b/>
          <w:sz w:val="24"/>
          <w:szCs w:val="24"/>
        </w:rPr>
      </w:pPr>
      <w:r>
        <w:rPr>
          <w:rFonts w:ascii="Arial" w:hAnsi="Arial" w:cs="Arial"/>
          <w:b/>
          <w:sz w:val="24"/>
          <w:szCs w:val="24"/>
        </w:rPr>
        <w:br w:type="page"/>
      </w:r>
      <w:r w:rsidR="00676976">
        <w:rPr>
          <w:rFonts w:ascii="Arial" w:hAnsi="Arial" w:cs="Arial"/>
          <w:b/>
          <w:sz w:val="24"/>
          <w:szCs w:val="24"/>
        </w:rPr>
        <w:lastRenderedPageBreak/>
        <w:t>Í</w:t>
      </w:r>
      <w:r w:rsidR="00515105">
        <w:rPr>
          <w:rFonts w:ascii="Arial" w:hAnsi="Arial" w:cs="Arial"/>
          <w:b/>
          <w:sz w:val="24"/>
          <w:szCs w:val="24"/>
        </w:rPr>
        <w:t>NDICE</w:t>
      </w:r>
      <w:r w:rsidR="000B55F4">
        <w:rPr>
          <w:rFonts w:ascii="Arial" w:hAnsi="Arial" w:cs="Arial"/>
          <w:b/>
          <w:sz w:val="24"/>
          <w:szCs w:val="24"/>
        </w:rPr>
        <w:t xml:space="preserve"> DE CONTENIDOS</w:t>
      </w:r>
    </w:p>
    <w:sdt>
      <w:sdtPr>
        <w:rPr>
          <w:rFonts w:asciiTheme="minorHAnsi" w:eastAsiaTheme="minorHAnsi" w:hAnsiTheme="minorHAnsi" w:cs="Arial"/>
          <w:b w:val="0"/>
          <w:sz w:val="22"/>
          <w:szCs w:val="24"/>
          <w:lang w:val="es-ES"/>
        </w:rPr>
        <w:id w:val="-199010234"/>
        <w:docPartObj>
          <w:docPartGallery w:val="Table of Contents"/>
          <w:docPartUnique/>
        </w:docPartObj>
      </w:sdtPr>
      <w:sdtEndPr>
        <w:rPr>
          <w:rFonts w:ascii="Arial" w:hAnsi="Arial"/>
          <w:bCs/>
          <w:sz w:val="24"/>
        </w:rPr>
      </w:sdtEndPr>
      <w:sdtContent>
        <w:p w:rsidR="00515105" w:rsidRPr="00930FDB" w:rsidRDefault="00B0512A" w:rsidP="00B0512A">
          <w:pPr>
            <w:pStyle w:val="TtulodeTDC"/>
            <w:ind w:right="-377"/>
            <w:jc w:val="center"/>
            <w:rPr>
              <w:rFonts w:cs="Arial"/>
              <w:szCs w:val="24"/>
              <w:lang w:val="es-BO"/>
            </w:rPr>
          </w:pPr>
          <w:r>
            <w:rPr>
              <w:rFonts w:eastAsiaTheme="minorHAnsi" w:cs="Arial"/>
              <w:b w:val="0"/>
              <w:szCs w:val="24"/>
              <w:lang w:val="es-ES"/>
            </w:rPr>
            <w:t xml:space="preserve">                                                                                                            </w:t>
          </w:r>
          <w:r w:rsidR="00844967">
            <w:rPr>
              <w:rFonts w:eastAsiaTheme="minorHAnsi" w:cs="Arial"/>
              <w:b w:val="0"/>
              <w:szCs w:val="24"/>
              <w:lang w:val="es-ES"/>
            </w:rPr>
            <w:t>Pág.</w:t>
          </w:r>
          <w:r>
            <w:rPr>
              <w:rFonts w:eastAsiaTheme="minorHAnsi" w:cs="Arial"/>
              <w:b w:val="0"/>
              <w:szCs w:val="24"/>
              <w:lang w:val="es-ES"/>
            </w:rPr>
            <w:t xml:space="preserve"> </w:t>
          </w:r>
        </w:p>
        <w:p w:rsidR="00223C4F" w:rsidRPr="00223C4F" w:rsidRDefault="00515105">
          <w:pPr>
            <w:pStyle w:val="TDC1"/>
            <w:tabs>
              <w:tab w:val="left" w:pos="440"/>
              <w:tab w:val="right" w:leader="dot" w:pos="7928"/>
            </w:tabs>
            <w:rPr>
              <w:rFonts w:ascii="Arial" w:eastAsiaTheme="minorEastAsia" w:hAnsi="Arial" w:cs="Arial"/>
              <w:noProof/>
              <w:sz w:val="24"/>
              <w:szCs w:val="24"/>
              <w:lang w:eastAsia="es-BO"/>
            </w:rPr>
          </w:pPr>
          <w:r w:rsidRPr="00BC0000">
            <w:rPr>
              <w:rFonts w:ascii="Arial" w:hAnsi="Arial" w:cs="Arial"/>
              <w:sz w:val="24"/>
              <w:szCs w:val="24"/>
            </w:rPr>
            <w:fldChar w:fldCharType="begin"/>
          </w:r>
          <w:r w:rsidRPr="00BC0000">
            <w:rPr>
              <w:rFonts w:ascii="Arial" w:hAnsi="Arial" w:cs="Arial"/>
              <w:sz w:val="24"/>
              <w:szCs w:val="24"/>
            </w:rPr>
            <w:instrText xml:space="preserve"> TOC \o "1-3" \h \z \u </w:instrText>
          </w:r>
          <w:r w:rsidRPr="00BC0000">
            <w:rPr>
              <w:rFonts w:ascii="Arial" w:hAnsi="Arial" w:cs="Arial"/>
              <w:sz w:val="24"/>
              <w:szCs w:val="24"/>
            </w:rPr>
            <w:fldChar w:fldCharType="separate"/>
          </w:r>
          <w:hyperlink w:anchor="_Toc56020714" w:history="1">
            <w:r w:rsidR="00223C4F" w:rsidRPr="00223C4F">
              <w:rPr>
                <w:rStyle w:val="Hipervnculo"/>
                <w:rFonts w:ascii="Arial" w:hAnsi="Arial" w:cs="Arial"/>
                <w:noProof/>
                <w:sz w:val="24"/>
                <w:szCs w:val="24"/>
              </w:rPr>
              <w:t>1.</w:t>
            </w:r>
            <w:r w:rsidR="00223C4F" w:rsidRPr="00223C4F">
              <w:rPr>
                <w:rFonts w:ascii="Arial" w:eastAsiaTheme="minorEastAsia" w:hAnsi="Arial" w:cs="Arial"/>
                <w:noProof/>
                <w:sz w:val="24"/>
                <w:szCs w:val="24"/>
                <w:lang w:eastAsia="es-BO"/>
              </w:rPr>
              <w:tab/>
            </w:r>
            <w:r w:rsidR="00223C4F" w:rsidRPr="00223C4F">
              <w:rPr>
                <w:rStyle w:val="Hipervnculo"/>
                <w:rFonts w:ascii="Arial" w:hAnsi="Arial" w:cs="Arial"/>
                <w:noProof/>
                <w:sz w:val="24"/>
                <w:szCs w:val="24"/>
              </w:rPr>
              <w:t>INTRODUCCIÓN</w:t>
            </w:r>
            <w:r w:rsidR="00223C4F" w:rsidRPr="00223C4F">
              <w:rPr>
                <w:rFonts w:ascii="Arial" w:hAnsi="Arial" w:cs="Arial"/>
                <w:noProof/>
                <w:webHidden/>
                <w:sz w:val="24"/>
                <w:szCs w:val="24"/>
              </w:rPr>
              <w:tab/>
            </w:r>
            <w:r w:rsidR="00223C4F" w:rsidRPr="00223C4F">
              <w:rPr>
                <w:rFonts w:ascii="Arial" w:hAnsi="Arial" w:cs="Arial"/>
                <w:noProof/>
                <w:webHidden/>
                <w:sz w:val="24"/>
                <w:szCs w:val="24"/>
              </w:rPr>
              <w:fldChar w:fldCharType="begin"/>
            </w:r>
            <w:r w:rsidR="00223C4F" w:rsidRPr="00223C4F">
              <w:rPr>
                <w:rFonts w:ascii="Arial" w:hAnsi="Arial" w:cs="Arial"/>
                <w:noProof/>
                <w:webHidden/>
                <w:sz w:val="24"/>
                <w:szCs w:val="24"/>
              </w:rPr>
              <w:instrText xml:space="preserve"> PAGEREF _Toc56020714 \h </w:instrText>
            </w:r>
            <w:r w:rsidR="00223C4F" w:rsidRPr="00223C4F">
              <w:rPr>
                <w:rFonts w:ascii="Arial" w:hAnsi="Arial" w:cs="Arial"/>
                <w:noProof/>
                <w:webHidden/>
                <w:sz w:val="24"/>
                <w:szCs w:val="24"/>
              </w:rPr>
            </w:r>
            <w:r w:rsidR="00223C4F" w:rsidRPr="00223C4F">
              <w:rPr>
                <w:rFonts w:ascii="Arial" w:hAnsi="Arial" w:cs="Arial"/>
                <w:noProof/>
                <w:webHidden/>
                <w:sz w:val="24"/>
                <w:szCs w:val="24"/>
              </w:rPr>
              <w:fldChar w:fldCharType="separate"/>
            </w:r>
            <w:r w:rsidR="00223C4F" w:rsidRPr="00223C4F">
              <w:rPr>
                <w:rFonts w:ascii="Arial" w:hAnsi="Arial" w:cs="Arial"/>
                <w:noProof/>
                <w:webHidden/>
                <w:sz w:val="24"/>
                <w:szCs w:val="24"/>
              </w:rPr>
              <w:t>1</w:t>
            </w:r>
            <w:r w:rsidR="00223C4F" w:rsidRPr="00223C4F">
              <w:rPr>
                <w:rFonts w:ascii="Arial" w:hAnsi="Arial" w:cs="Arial"/>
                <w:noProof/>
                <w:webHidden/>
                <w:sz w:val="24"/>
                <w:szCs w:val="24"/>
              </w:rPr>
              <w:fldChar w:fldCharType="end"/>
            </w:r>
          </w:hyperlink>
        </w:p>
        <w:p w:rsidR="00223C4F" w:rsidRPr="00223C4F" w:rsidRDefault="003807E7">
          <w:pPr>
            <w:pStyle w:val="TDC1"/>
            <w:tabs>
              <w:tab w:val="left" w:pos="440"/>
              <w:tab w:val="right" w:leader="dot" w:pos="7928"/>
            </w:tabs>
            <w:rPr>
              <w:rFonts w:ascii="Arial" w:eastAsiaTheme="minorEastAsia" w:hAnsi="Arial" w:cs="Arial"/>
              <w:noProof/>
              <w:sz w:val="24"/>
              <w:szCs w:val="24"/>
              <w:lang w:eastAsia="es-BO"/>
            </w:rPr>
          </w:pPr>
          <w:hyperlink w:anchor="_Toc56020715" w:history="1">
            <w:r w:rsidR="00223C4F" w:rsidRPr="00223C4F">
              <w:rPr>
                <w:rStyle w:val="Hipervnculo"/>
                <w:rFonts w:ascii="Arial" w:hAnsi="Arial" w:cs="Arial"/>
                <w:noProof/>
                <w:sz w:val="24"/>
                <w:szCs w:val="24"/>
              </w:rPr>
              <w:t>2.</w:t>
            </w:r>
            <w:r w:rsidR="00223C4F" w:rsidRPr="00223C4F">
              <w:rPr>
                <w:rFonts w:ascii="Arial" w:eastAsiaTheme="minorEastAsia" w:hAnsi="Arial" w:cs="Arial"/>
                <w:noProof/>
                <w:sz w:val="24"/>
                <w:szCs w:val="24"/>
                <w:lang w:eastAsia="es-BO"/>
              </w:rPr>
              <w:tab/>
            </w:r>
            <w:r w:rsidR="00223C4F" w:rsidRPr="00223C4F">
              <w:rPr>
                <w:rStyle w:val="Hipervnculo"/>
                <w:rFonts w:ascii="Arial" w:hAnsi="Arial" w:cs="Arial"/>
                <w:noProof/>
                <w:sz w:val="24"/>
                <w:szCs w:val="24"/>
              </w:rPr>
              <w:t>ANTECEDENTES Y JUSTIFICACIÓN</w:t>
            </w:r>
            <w:r w:rsidR="00223C4F" w:rsidRPr="00223C4F">
              <w:rPr>
                <w:rFonts w:ascii="Arial" w:hAnsi="Arial" w:cs="Arial"/>
                <w:noProof/>
                <w:webHidden/>
                <w:sz w:val="24"/>
                <w:szCs w:val="24"/>
              </w:rPr>
              <w:tab/>
            </w:r>
            <w:r w:rsidR="00223C4F" w:rsidRPr="00223C4F">
              <w:rPr>
                <w:rFonts w:ascii="Arial" w:hAnsi="Arial" w:cs="Arial"/>
                <w:noProof/>
                <w:webHidden/>
                <w:sz w:val="24"/>
                <w:szCs w:val="24"/>
              </w:rPr>
              <w:fldChar w:fldCharType="begin"/>
            </w:r>
            <w:r w:rsidR="00223C4F" w:rsidRPr="00223C4F">
              <w:rPr>
                <w:rFonts w:ascii="Arial" w:hAnsi="Arial" w:cs="Arial"/>
                <w:noProof/>
                <w:webHidden/>
                <w:sz w:val="24"/>
                <w:szCs w:val="24"/>
              </w:rPr>
              <w:instrText xml:space="preserve"> PAGEREF _Toc56020715 \h </w:instrText>
            </w:r>
            <w:r w:rsidR="00223C4F" w:rsidRPr="00223C4F">
              <w:rPr>
                <w:rFonts w:ascii="Arial" w:hAnsi="Arial" w:cs="Arial"/>
                <w:noProof/>
                <w:webHidden/>
                <w:sz w:val="24"/>
                <w:szCs w:val="24"/>
              </w:rPr>
            </w:r>
            <w:r w:rsidR="00223C4F" w:rsidRPr="00223C4F">
              <w:rPr>
                <w:rFonts w:ascii="Arial" w:hAnsi="Arial" w:cs="Arial"/>
                <w:noProof/>
                <w:webHidden/>
                <w:sz w:val="24"/>
                <w:szCs w:val="24"/>
              </w:rPr>
              <w:fldChar w:fldCharType="separate"/>
            </w:r>
            <w:r w:rsidR="00223C4F" w:rsidRPr="00223C4F">
              <w:rPr>
                <w:rFonts w:ascii="Arial" w:hAnsi="Arial" w:cs="Arial"/>
                <w:noProof/>
                <w:webHidden/>
                <w:sz w:val="24"/>
                <w:szCs w:val="24"/>
              </w:rPr>
              <w:t>2</w:t>
            </w:r>
            <w:r w:rsidR="00223C4F" w:rsidRPr="00223C4F">
              <w:rPr>
                <w:rFonts w:ascii="Arial" w:hAnsi="Arial" w:cs="Arial"/>
                <w:noProof/>
                <w:webHidden/>
                <w:sz w:val="24"/>
                <w:szCs w:val="24"/>
              </w:rPr>
              <w:fldChar w:fldCharType="end"/>
            </w:r>
          </w:hyperlink>
        </w:p>
        <w:p w:rsidR="00223C4F" w:rsidRPr="00223C4F" w:rsidRDefault="003807E7">
          <w:pPr>
            <w:pStyle w:val="TDC2"/>
            <w:tabs>
              <w:tab w:val="left" w:pos="880"/>
              <w:tab w:val="right" w:leader="dot" w:pos="7928"/>
            </w:tabs>
            <w:rPr>
              <w:rFonts w:ascii="Arial" w:eastAsiaTheme="minorEastAsia" w:hAnsi="Arial" w:cs="Arial"/>
              <w:noProof/>
              <w:sz w:val="24"/>
              <w:szCs w:val="24"/>
              <w:lang w:eastAsia="es-BO"/>
            </w:rPr>
          </w:pPr>
          <w:hyperlink w:anchor="_Toc56020716" w:history="1">
            <w:r w:rsidR="00223C4F" w:rsidRPr="00223C4F">
              <w:rPr>
                <w:rStyle w:val="Hipervnculo"/>
                <w:rFonts w:ascii="Arial" w:hAnsi="Arial" w:cs="Arial"/>
                <w:noProof/>
                <w:sz w:val="24"/>
                <w:szCs w:val="24"/>
              </w:rPr>
              <w:t>2.1.</w:t>
            </w:r>
            <w:r w:rsidR="00223C4F" w:rsidRPr="00223C4F">
              <w:rPr>
                <w:rFonts w:ascii="Arial" w:eastAsiaTheme="minorEastAsia" w:hAnsi="Arial" w:cs="Arial"/>
                <w:noProof/>
                <w:sz w:val="24"/>
                <w:szCs w:val="24"/>
                <w:lang w:eastAsia="es-BO"/>
              </w:rPr>
              <w:tab/>
            </w:r>
            <w:r w:rsidR="00223C4F" w:rsidRPr="00223C4F">
              <w:rPr>
                <w:rStyle w:val="Hipervnculo"/>
                <w:rFonts w:ascii="Arial" w:hAnsi="Arial" w:cs="Arial"/>
                <w:noProof/>
                <w:sz w:val="24"/>
                <w:szCs w:val="24"/>
              </w:rPr>
              <w:t>ANTECEDENTES</w:t>
            </w:r>
            <w:r w:rsidR="00223C4F" w:rsidRPr="00223C4F">
              <w:rPr>
                <w:rFonts w:ascii="Arial" w:hAnsi="Arial" w:cs="Arial"/>
                <w:noProof/>
                <w:webHidden/>
                <w:sz w:val="24"/>
                <w:szCs w:val="24"/>
              </w:rPr>
              <w:tab/>
            </w:r>
            <w:r w:rsidR="00223C4F" w:rsidRPr="00223C4F">
              <w:rPr>
                <w:rFonts w:ascii="Arial" w:hAnsi="Arial" w:cs="Arial"/>
                <w:noProof/>
                <w:webHidden/>
                <w:sz w:val="24"/>
                <w:szCs w:val="24"/>
              </w:rPr>
              <w:fldChar w:fldCharType="begin"/>
            </w:r>
            <w:r w:rsidR="00223C4F" w:rsidRPr="00223C4F">
              <w:rPr>
                <w:rFonts w:ascii="Arial" w:hAnsi="Arial" w:cs="Arial"/>
                <w:noProof/>
                <w:webHidden/>
                <w:sz w:val="24"/>
                <w:szCs w:val="24"/>
              </w:rPr>
              <w:instrText xml:space="preserve"> PAGEREF _Toc56020716 \h </w:instrText>
            </w:r>
            <w:r w:rsidR="00223C4F" w:rsidRPr="00223C4F">
              <w:rPr>
                <w:rFonts w:ascii="Arial" w:hAnsi="Arial" w:cs="Arial"/>
                <w:noProof/>
                <w:webHidden/>
                <w:sz w:val="24"/>
                <w:szCs w:val="24"/>
              </w:rPr>
            </w:r>
            <w:r w:rsidR="00223C4F" w:rsidRPr="00223C4F">
              <w:rPr>
                <w:rFonts w:ascii="Arial" w:hAnsi="Arial" w:cs="Arial"/>
                <w:noProof/>
                <w:webHidden/>
                <w:sz w:val="24"/>
                <w:szCs w:val="24"/>
              </w:rPr>
              <w:fldChar w:fldCharType="separate"/>
            </w:r>
            <w:r w:rsidR="00223C4F" w:rsidRPr="00223C4F">
              <w:rPr>
                <w:rFonts w:ascii="Arial" w:hAnsi="Arial" w:cs="Arial"/>
                <w:noProof/>
                <w:webHidden/>
                <w:sz w:val="24"/>
                <w:szCs w:val="24"/>
              </w:rPr>
              <w:t>2</w:t>
            </w:r>
            <w:r w:rsidR="00223C4F" w:rsidRPr="00223C4F">
              <w:rPr>
                <w:rFonts w:ascii="Arial" w:hAnsi="Arial" w:cs="Arial"/>
                <w:noProof/>
                <w:webHidden/>
                <w:sz w:val="24"/>
                <w:szCs w:val="24"/>
              </w:rPr>
              <w:fldChar w:fldCharType="end"/>
            </w:r>
          </w:hyperlink>
        </w:p>
        <w:p w:rsidR="00223C4F" w:rsidRPr="00223C4F" w:rsidRDefault="003807E7">
          <w:pPr>
            <w:pStyle w:val="TDC2"/>
            <w:tabs>
              <w:tab w:val="left" w:pos="880"/>
              <w:tab w:val="right" w:leader="dot" w:pos="7928"/>
            </w:tabs>
            <w:rPr>
              <w:rFonts w:ascii="Arial" w:eastAsiaTheme="minorEastAsia" w:hAnsi="Arial" w:cs="Arial"/>
              <w:noProof/>
              <w:sz w:val="24"/>
              <w:szCs w:val="24"/>
              <w:lang w:eastAsia="es-BO"/>
            </w:rPr>
          </w:pPr>
          <w:hyperlink w:anchor="_Toc56020717" w:history="1">
            <w:r w:rsidR="00223C4F" w:rsidRPr="00223C4F">
              <w:rPr>
                <w:rStyle w:val="Hipervnculo"/>
                <w:rFonts w:ascii="Arial" w:hAnsi="Arial" w:cs="Arial"/>
                <w:noProof/>
                <w:sz w:val="24"/>
                <w:szCs w:val="24"/>
              </w:rPr>
              <w:t>2.2.</w:t>
            </w:r>
            <w:r w:rsidR="00223C4F" w:rsidRPr="00223C4F">
              <w:rPr>
                <w:rFonts w:ascii="Arial" w:eastAsiaTheme="minorEastAsia" w:hAnsi="Arial" w:cs="Arial"/>
                <w:noProof/>
                <w:sz w:val="24"/>
                <w:szCs w:val="24"/>
                <w:lang w:eastAsia="es-BO"/>
              </w:rPr>
              <w:tab/>
            </w:r>
            <w:r w:rsidR="00223C4F" w:rsidRPr="00223C4F">
              <w:rPr>
                <w:rStyle w:val="Hipervnculo"/>
                <w:rFonts w:ascii="Arial" w:hAnsi="Arial" w:cs="Arial"/>
                <w:noProof/>
                <w:sz w:val="24"/>
                <w:szCs w:val="24"/>
              </w:rPr>
              <w:t>JUSTIFICACIÓN</w:t>
            </w:r>
            <w:r w:rsidR="00223C4F" w:rsidRPr="00223C4F">
              <w:rPr>
                <w:rFonts w:ascii="Arial" w:hAnsi="Arial" w:cs="Arial"/>
                <w:noProof/>
                <w:webHidden/>
                <w:sz w:val="24"/>
                <w:szCs w:val="24"/>
              </w:rPr>
              <w:tab/>
            </w:r>
            <w:r w:rsidR="00223C4F" w:rsidRPr="00223C4F">
              <w:rPr>
                <w:rFonts w:ascii="Arial" w:hAnsi="Arial" w:cs="Arial"/>
                <w:noProof/>
                <w:webHidden/>
                <w:sz w:val="24"/>
                <w:szCs w:val="24"/>
              </w:rPr>
              <w:fldChar w:fldCharType="begin"/>
            </w:r>
            <w:r w:rsidR="00223C4F" w:rsidRPr="00223C4F">
              <w:rPr>
                <w:rFonts w:ascii="Arial" w:hAnsi="Arial" w:cs="Arial"/>
                <w:noProof/>
                <w:webHidden/>
                <w:sz w:val="24"/>
                <w:szCs w:val="24"/>
              </w:rPr>
              <w:instrText xml:space="preserve"> PAGEREF _Toc56020717 \h </w:instrText>
            </w:r>
            <w:r w:rsidR="00223C4F" w:rsidRPr="00223C4F">
              <w:rPr>
                <w:rFonts w:ascii="Arial" w:hAnsi="Arial" w:cs="Arial"/>
                <w:noProof/>
                <w:webHidden/>
                <w:sz w:val="24"/>
                <w:szCs w:val="24"/>
              </w:rPr>
            </w:r>
            <w:r w:rsidR="00223C4F" w:rsidRPr="00223C4F">
              <w:rPr>
                <w:rFonts w:ascii="Arial" w:hAnsi="Arial" w:cs="Arial"/>
                <w:noProof/>
                <w:webHidden/>
                <w:sz w:val="24"/>
                <w:szCs w:val="24"/>
              </w:rPr>
              <w:fldChar w:fldCharType="separate"/>
            </w:r>
            <w:r w:rsidR="00223C4F" w:rsidRPr="00223C4F">
              <w:rPr>
                <w:rFonts w:ascii="Arial" w:hAnsi="Arial" w:cs="Arial"/>
                <w:noProof/>
                <w:webHidden/>
                <w:sz w:val="24"/>
                <w:szCs w:val="24"/>
              </w:rPr>
              <w:t>3</w:t>
            </w:r>
            <w:r w:rsidR="00223C4F" w:rsidRPr="00223C4F">
              <w:rPr>
                <w:rFonts w:ascii="Arial" w:hAnsi="Arial" w:cs="Arial"/>
                <w:noProof/>
                <w:webHidden/>
                <w:sz w:val="24"/>
                <w:szCs w:val="24"/>
              </w:rPr>
              <w:fldChar w:fldCharType="end"/>
            </w:r>
          </w:hyperlink>
        </w:p>
        <w:p w:rsidR="00223C4F" w:rsidRPr="00223C4F" w:rsidRDefault="003807E7">
          <w:pPr>
            <w:pStyle w:val="TDC1"/>
            <w:tabs>
              <w:tab w:val="left" w:pos="440"/>
              <w:tab w:val="right" w:leader="dot" w:pos="7928"/>
            </w:tabs>
            <w:rPr>
              <w:rFonts w:ascii="Arial" w:eastAsiaTheme="minorEastAsia" w:hAnsi="Arial" w:cs="Arial"/>
              <w:noProof/>
              <w:sz w:val="24"/>
              <w:szCs w:val="24"/>
              <w:lang w:eastAsia="es-BO"/>
            </w:rPr>
          </w:pPr>
          <w:hyperlink w:anchor="_Toc56020718" w:history="1">
            <w:r w:rsidR="00223C4F" w:rsidRPr="00223C4F">
              <w:rPr>
                <w:rStyle w:val="Hipervnculo"/>
                <w:rFonts w:ascii="Arial" w:hAnsi="Arial" w:cs="Arial"/>
                <w:noProof/>
                <w:sz w:val="24"/>
                <w:szCs w:val="24"/>
              </w:rPr>
              <w:t>3.</w:t>
            </w:r>
            <w:r w:rsidR="00223C4F" w:rsidRPr="00223C4F">
              <w:rPr>
                <w:rFonts w:ascii="Arial" w:eastAsiaTheme="minorEastAsia" w:hAnsi="Arial" w:cs="Arial"/>
                <w:noProof/>
                <w:sz w:val="24"/>
                <w:szCs w:val="24"/>
                <w:lang w:eastAsia="es-BO"/>
              </w:rPr>
              <w:tab/>
            </w:r>
            <w:r w:rsidR="00223C4F" w:rsidRPr="00223C4F">
              <w:rPr>
                <w:rStyle w:val="Hipervnculo"/>
                <w:rFonts w:ascii="Arial" w:hAnsi="Arial" w:cs="Arial"/>
                <w:noProof/>
                <w:sz w:val="24"/>
                <w:szCs w:val="24"/>
              </w:rPr>
              <w:t>MARCO TEÓRICO</w:t>
            </w:r>
            <w:r w:rsidR="00223C4F" w:rsidRPr="00223C4F">
              <w:rPr>
                <w:rFonts w:ascii="Arial" w:hAnsi="Arial" w:cs="Arial"/>
                <w:noProof/>
                <w:webHidden/>
                <w:sz w:val="24"/>
                <w:szCs w:val="24"/>
              </w:rPr>
              <w:tab/>
            </w:r>
            <w:r w:rsidR="00223C4F" w:rsidRPr="00223C4F">
              <w:rPr>
                <w:rFonts w:ascii="Arial" w:hAnsi="Arial" w:cs="Arial"/>
                <w:noProof/>
                <w:webHidden/>
                <w:sz w:val="24"/>
                <w:szCs w:val="24"/>
              </w:rPr>
              <w:fldChar w:fldCharType="begin"/>
            </w:r>
            <w:r w:rsidR="00223C4F" w:rsidRPr="00223C4F">
              <w:rPr>
                <w:rFonts w:ascii="Arial" w:hAnsi="Arial" w:cs="Arial"/>
                <w:noProof/>
                <w:webHidden/>
                <w:sz w:val="24"/>
                <w:szCs w:val="24"/>
              </w:rPr>
              <w:instrText xml:space="preserve"> PAGEREF _Toc56020718 \h </w:instrText>
            </w:r>
            <w:r w:rsidR="00223C4F" w:rsidRPr="00223C4F">
              <w:rPr>
                <w:rFonts w:ascii="Arial" w:hAnsi="Arial" w:cs="Arial"/>
                <w:noProof/>
                <w:webHidden/>
                <w:sz w:val="24"/>
                <w:szCs w:val="24"/>
              </w:rPr>
            </w:r>
            <w:r w:rsidR="00223C4F" w:rsidRPr="00223C4F">
              <w:rPr>
                <w:rFonts w:ascii="Arial" w:hAnsi="Arial" w:cs="Arial"/>
                <w:noProof/>
                <w:webHidden/>
                <w:sz w:val="24"/>
                <w:szCs w:val="24"/>
              </w:rPr>
              <w:fldChar w:fldCharType="separate"/>
            </w:r>
            <w:r w:rsidR="00223C4F" w:rsidRPr="00223C4F">
              <w:rPr>
                <w:rFonts w:ascii="Arial" w:hAnsi="Arial" w:cs="Arial"/>
                <w:noProof/>
                <w:webHidden/>
                <w:sz w:val="24"/>
                <w:szCs w:val="24"/>
              </w:rPr>
              <w:t>5</w:t>
            </w:r>
            <w:r w:rsidR="00223C4F" w:rsidRPr="00223C4F">
              <w:rPr>
                <w:rFonts w:ascii="Arial" w:hAnsi="Arial" w:cs="Arial"/>
                <w:noProof/>
                <w:webHidden/>
                <w:sz w:val="24"/>
                <w:szCs w:val="24"/>
              </w:rPr>
              <w:fldChar w:fldCharType="end"/>
            </w:r>
          </w:hyperlink>
        </w:p>
        <w:p w:rsidR="00223C4F" w:rsidRPr="00223C4F" w:rsidRDefault="003807E7">
          <w:pPr>
            <w:pStyle w:val="TDC2"/>
            <w:tabs>
              <w:tab w:val="left" w:pos="880"/>
              <w:tab w:val="right" w:leader="dot" w:pos="7928"/>
            </w:tabs>
            <w:rPr>
              <w:rFonts w:ascii="Arial" w:eastAsiaTheme="minorEastAsia" w:hAnsi="Arial" w:cs="Arial"/>
              <w:noProof/>
              <w:sz w:val="24"/>
              <w:szCs w:val="24"/>
              <w:lang w:eastAsia="es-BO"/>
            </w:rPr>
          </w:pPr>
          <w:hyperlink w:anchor="_Toc56020719" w:history="1">
            <w:r w:rsidR="00223C4F" w:rsidRPr="00223C4F">
              <w:rPr>
                <w:rStyle w:val="Hipervnculo"/>
                <w:rFonts w:ascii="Arial" w:hAnsi="Arial" w:cs="Arial"/>
                <w:noProof/>
                <w:sz w:val="24"/>
                <w:szCs w:val="24"/>
              </w:rPr>
              <w:t>3.1.</w:t>
            </w:r>
            <w:r w:rsidR="00223C4F" w:rsidRPr="00223C4F">
              <w:rPr>
                <w:rFonts w:ascii="Arial" w:eastAsiaTheme="minorEastAsia" w:hAnsi="Arial" w:cs="Arial"/>
                <w:noProof/>
                <w:sz w:val="24"/>
                <w:szCs w:val="24"/>
                <w:lang w:eastAsia="es-BO"/>
              </w:rPr>
              <w:tab/>
            </w:r>
            <w:r w:rsidR="00223C4F" w:rsidRPr="00223C4F">
              <w:rPr>
                <w:rStyle w:val="Hipervnculo"/>
                <w:rFonts w:ascii="Arial" w:hAnsi="Arial" w:cs="Arial"/>
                <w:noProof/>
                <w:sz w:val="24"/>
                <w:szCs w:val="24"/>
              </w:rPr>
              <w:t>VERRUGAS</w:t>
            </w:r>
            <w:r w:rsidR="00223C4F" w:rsidRPr="00223C4F">
              <w:rPr>
                <w:rFonts w:ascii="Arial" w:hAnsi="Arial" w:cs="Arial"/>
                <w:noProof/>
                <w:webHidden/>
                <w:sz w:val="24"/>
                <w:szCs w:val="24"/>
              </w:rPr>
              <w:tab/>
            </w:r>
            <w:r w:rsidR="00223C4F" w:rsidRPr="00223C4F">
              <w:rPr>
                <w:rFonts w:ascii="Arial" w:hAnsi="Arial" w:cs="Arial"/>
                <w:noProof/>
                <w:webHidden/>
                <w:sz w:val="24"/>
                <w:szCs w:val="24"/>
              </w:rPr>
              <w:fldChar w:fldCharType="begin"/>
            </w:r>
            <w:r w:rsidR="00223C4F" w:rsidRPr="00223C4F">
              <w:rPr>
                <w:rFonts w:ascii="Arial" w:hAnsi="Arial" w:cs="Arial"/>
                <w:noProof/>
                <w:webHidden/>
                <w:sz w:val="24"/>
                <w:szCs w:val="24"/>
              </w:rPr>
              <w:instrText xml:space="preserve"> PAGEREF _Toc56020719 \h </w:instrText>
            </w:r>
            <w:r w:rsidR="00223C4F" w:rsidRPr="00223C4F">
              <w:rPr>
                <w:rFonts w:ascii="Arial" w:hAnsi="Arial" w:cs="Arial"/>
                <w:noProof/>
                <w:webHidden/>
                <w:sz w:val="24"/>
                <w:szCs w:val="24"/>
              </w:rPr>
            </w:r>
            <w:r w:rsidR="00223C4F" w:rsidRPr="00223C4F">
              <w:rPr>
                <w:rFonts w:ascii="Arial" w:hAnsi="Arial" w:cs="Arial"/>
                <w:noProof/>
                <w:webHidden/>
                <w:sz w:val="24"/>
                <w:szCs w:val="24"/>
              </w:rPr>
              <w:fldChar w:fldCharType="separate"/>
            </w:r>
            <w:r w:rsidR="00223C4F" w:rsidRPr="00223C4F">
              <w:rPr>
                <w:rFonts w:ascii="Arial" w:hAnsi="Arial" w:cs="Arial"/>
                <w:noProof/>
                <w:webHidden/>
                <w:sz w:val="24"/>
                <w:szCs w:val="24"/>
              </w:rPr>
              <w:t>5</w:t>
            </w:r>
            <w:r w:rsidR="00223C4F" w:rsidRPr="00223C4F">
              <w:rPr>
                <w:rFonts w:ascii="Arial" w:hAnsi="Arial" w:cs="Arial"/>
                <w:noProof/>
                <w:webHidden/>
                <w:sz w:val="24"/>
                <w:szCs w:val="24"/>
              </w:rPr>
              <w:fldChar w:fldCharType="end"/>
            </w:r>
          </w:hyperlink>
        </w:p>
        <w:p w:rsidR="00223C4F" w:rsidRPr="00223C4F" w:rsidRDefault="003807E7">
          <w:pPr>
            <w:pStyle w:val="TDC3"/>
            <w:tabs>
              <w:tab w:val="right" w:leader="dot" w:pos="7928"/>
            </w:tabs>
            <w:rPr>
              <w:rFonts w:ascii="Arial" w:eastAsiaTheme="minorEastAsia" w:hAnsi="Arial" w:cs="Arial"/>
              <w:noProof/>
              <w:sz w:val="24"/>
              <w:szCs w:val="24"/>
              <w:lang w:eastAsia="es-BO"/>
            </w:rPr>
          </w:pPr>
          <w:hyperlink w:anchor="_Toc56020720" w:history="1">
            <w:r w:rsidR="00223C4F" w:rsidRPr="00223C4F">
              <w:rPr>
                <w:rStyle w:val="Hipervnculo"/>
                <w:rFonts w:ascii="Arial" w:hAnsi="Arial" w:cs="Arial"/>
                <w:noProof/>
                <w:sz w:val="24"/>
                <w:szCs w:val="24"/>
              </w:rPr>
              <w:t>3.1.1. ASPECTOS HISTÓRICOS</w:t>
            </w:r>
            <w:r w:rsidR="00223C4F" w:rsidRPr="00223C4F">
              <w:rPr>
                <w:rFonts w:ascii="Arial" w:hAnsi="Arial" w:cs="Arial"/>
                <w:noProof/>
                <w:webHidden/>
                <w:sz w:val="24"/>
                <w:szCs w:val="24"/>
              </w:rPr>
              <w:tab/>
            </w:r>
            <w:r w:rsidR="00223C4F" w:rsidRPr="00223C4F">
              <w:rPr>
                <w:rFonts w:ascii="Arial" w:hAnsi="Arial" w:cs="Arial"/>
                <w:noProof/>
                <w:webHidden/>
                <w:sz w:val="24"/>
                <w:szCs w:val="24"/>
              </w:rPr>
              <w:fldChar w:fldCharType="begin"/>
            </w:r>
            <w:r w:rsidR="00223C4F" w:rsidRPr="00223C4F">
              <w:rPr>
                <w:rFonts w:ascii="Arial" w:hAnsi="Arial" w:cs="Arial"/>
                <w:noProof/>
                <w:webHidden/>
                <w:sz w:val="24"/>
                <w:szCs w:val="24"/>
              </w:rPr>
              <w:instrText xml:space="preserve"> PAGEREF _Toc56020720 \h </w:instrText>
            </w:r>
            <w:r w:rsidR="00223C4F" w:rsidRPr="00223C4F">
              <w:rPr>
                <w:rFonts w:ascii="Arial" w:hAnsi="Arial" w:cs="Arial"/>
                <w:noProof/>
                <w:webHidden/>
                <w:sz w:val="24"/>
                <w:szCs w:val="24"/>
              </w:rPr>
            </w:r>
            <w:r w:rsidR="00223C4F" w:rsidRPr="00223C4F">
              <w:rPr>
                <w:rFonts w:ascii="Arial" w:hAnsi="Arial" w:cs="Arial"/>
                <w:noProof/>
                <w:webHidden/>
                <w:sz w:val="24"/>
                <w:szCs w:val="24"/>
              </w:rPr>
              <w:fldChar w:fldCharType="separate"/>
            </w:r>
            <w:r w:rsidR="00223C4F" w:rsidRPr="00223C4F">
              <w:rPr>
                <w:rFonts w:ascii="Arial" w:hAnsi="Arial" w:cs="Arial"/>
                <w:noProof/>
                <w:webHidden/>
                <w:sz w:val="24"/>
                <w:szCs w:val="24"/>
              </w:rPr>
              <w:t>5</w:t>
            </w:r>
            <w:r w:rsidR="00223C4F" w:rsidRPr="00223C4F">
              <w:rPr>
                <w:rFonts w:ascii="Arial" w:hAnsi="Arial" w:cs="Arial"/>
                <w:noProof/>
                <w:webHidden/>
                <w:sz w:val="24"/>
                <w:szCs w:val="24"/>
              </w:rPr>
              <w:fldChar w:fldCharType="end"/>
            </w:r>
          </w:hyperlink>
        </w:p>
        <w:p w:rsidR="00223C4F" w:rsidRPr="00223C4F" w:rsidRDefault="003807E7">
          <w:pPr>
            <w:pStyle w:val="TDC3"/>
            <w:tabs>
              <w:tab w:val="right" w:leader="dot" w:pos="7928"/>
            </w:tabs>
            <w:rPr>
              <w:rFonts w:ascii="Arial" w:eastAsiaTheme="minorEastAsia" w:hAnsi="Arial" w:cs="Arial"/>
              <w:noProof/>
              <w:sz w:val="24"/>
              <w:szCs w:val="24"/>
              <w:lang w:eastAsia="es-BO"/>
            </w:rPr>
          </w:pPr>
          <w:hyperlink w:anchor="_Toc56020721" w:history="1">
            <w:r w:rsidR="00223C4F" w:rsidRPr="00223C4F">
              <w:rPr>
                <w:rStyle w:val="Hipervnculo"/>
                <w:rFonts w:ascii="Arial" w:hAnsi="Arial" w:cs="Arial"/>
                <w:noProof/>
                <w:sz w:val="24"/>
                <w:szCs w:val="24"/>
              </w:rPr>
              <w:t>3.1.2. AGENTE ETIOLÓGICO</w:t>
            </w:r>
            <w:r w:rsidR="00223C4F" w:rsidRPr="00223C4F">
              <w:rPr>
                <w:rFonts w:ascii="Arial" w:hAnsi="Arial" w:cs="Arial"/>
                <w:noProof/>
                <w:webHidden/>
                <w:sz w:val="24"/>
                <w:szCs w:val="24"/>
              </w:rPr>
              <w:tab/>
            </w:r>
            <w:r w:rsidR="00223C4F" w:rsidRPr="00223C4F">
              <w:rPr>
                <w:rFonts w:ascii="Arial" w:hAnsi="Arial" w:cs="Arial"/>
                <w:noProof/>
                <w:webHidden/>
                <w:sz w:val="24"/>
                <w:szCs w:val="24"/>
              </w:rPr>
              <w:fldChar w:fldCharType="begin"/>
            </w:r>
            <w:r w:rsidR="00223C4F" w:rsidRPr="00223C4F">
              <w:rPr>
                <w:rFonts w:ascii="Arial" w:hAnsi="Arial" w:cs="Arial"/>
                <w:noProof/>
                <w:webHidden/>
                <w:sz w:val="24"/>
                <w:szCs w:val="24"/>
              </w:rPr>
              <w:instrText xml:space="preserve"> PAGEREF _Toc56020721 \h </w:instrText>
            </w:r>
            <w:r w:rsidR="00223C4F" w:rsidRPr="00223C4F">
              <w:rPr>
                <w:rFonts w:ascii="Arial" w:hAnsi="Arial" w:cs="Arial"/>
                <w:noProof/>
                <w:webHidden/>
                <w:sz w:val="24"/>
                <w:szCs w:val="24"/>
              </w:rPr>
            </w:r>
            <w:r w:rsidR="00223C4F" w:rsidRPr="00223C4F">
              <w:rPr>
                <w:rFonts w:ascii="Arial" w:hAnsi="Arial" w:cs="Arial"/>
                <w:noProof/>
                <w:webHidden/>
                <w:sz w:val="24"/>
                <w:szCs w:val="24"/>
              </w:rPr>
              <w:fldChar w:fldCharType="separate"/>
            </w:r>
            <w:r w:rsidR="00223C4F" w:rsidRPr="00223C4F">
              <w:rPr>
                <w:rFonts w:ascii="Arial" w:hAnsi="Arial" w:cs="Arial"/>
                <w:noProof/>
                <w:webHidden/>
                <w:sz w:val="24"/>
                <w:szCs w:val="24"/>
              </w:rPr>
              <w:t>6</w:t>
            </w:r>
            <w:r w:rsidR="00223C4F" w:rsidRPr="00223C4F">
              <w:rPr>
                <w:rFonts w:ascii="Arial" w:hAnsi="Arial" w:cs="Arial"/>
                <w:noProof/>
                <w:webHidden/>
                <w:sz w:val="24"/>
                <w:szCs w:val="24"/>
              </w:rPr>
              <w:fldChar w:fldCharType="end"/>
            </w:r>
          </w:hyperlink>
        </w:p>
        <w:p w:rsidR="00223C4F" w:rsidRPr="00223C4F" w:rsidRDefault="003807E7">
          <w:pPr>
            <w:pStyle w:val="TDC3"/>
            <w:tabs>
              <w:tab w:val="right" w:leader="dot" w:pos="7928"/>
            </w:tabs>
            <w:rPr>
              <w:rFonts w:ascii="Arial" w:eastAsiaTheme="minorEastAsia" w:hAnsi="Arial" w:cs="Arial"/>
              <w:noProof/>
              <w:sz w:val="24"/>
              <w:szCs w:val="24"/>
              <w:lang w:eastAsia="es-BO"/>
            </w:rPr>
          </w:pPr>
          <w:hyperlink w:anchor="_Toc56020722" w:history="1">
            <w:r w:rsidR="00223C4F" w:rsidRPr="00223C4F">
              <w:rPr>
                <w:rStyle w:val="Hipervnculo"/>
                <w:rFonts w:ascii="Arial" w:hAnsi="Arial" w:cs="Arial"/>
                <w:noProof/>
                <w:sz w:val="24"/>
                <w:szCs w:val="24"/>
              </w:rPr>
              <w:t>3.1.3 TIPOS DE PAPILOMAVIRUS HUMANOS</w:t>
            </w:r>
            <w:r w:rsidR="00223C4F" w:rsidRPr="00223C4F">
              <w:rPr>
                <w:rFonts w:ascii="Arial" w:hAnsi="Arial" w:cs="Arial"/>
                <w:noProof/>
                <w:webHidden/>
                <w:sz w:val="24"/>
                <w:szCs w:val="24"/>
              </w:rPr>
              <w:tab/>
            </w:r>
            <w:r w:rsidR="00223C4F" w:rsidRPr="00223C4F">
              <w:rPr>
                <w:rFonts w:ascii="Arial" w:hAnsi="Arial" w:cs="Arial"/>
                <w:noProof/>
                <w:webHidden/>
                <w:sz w:val="24"/>
                <w:szCs w:val="24"/>
              </w:rPr>
              <w:fldChar w:fldCharType="begin"/>
            </w:r>
            <w:r w:rsidR="00223C4F" w:rsidRPr="00223C4F">
              <w:rPr>
                <w:rFonts w:ascii="Arial" w:hAnsi="Arial" w:cs="Arial"/>
                <w:noProof/>
                <w:webHidden/>
                <w:sz w:val="24"/>
                <w:szCs w:val="24"/>
              </w:rPr>
              <w:instrText xml:space="preserve"> PAGEREF _Toc56020722 \h </w:instrText>
            </w:r>
            <w:r w:rsidR="00223C4F" w:rsidRPr="00223C4F">
              <w:rPr>
                <w:rFonts w:ascii="Arial" w:hAnsi="Arial" w:cs="Arial"/>
                <w:noProof/>
                <w:webHidden/>
                <w:sz w:val="24"/>
                <w:szCs w:val="24"/>
              </w:rPr>
            </w:r>
            <w:r w:rsidR="00223C4F" w:rsidRPr="00223C4F">
              <w:rPr>
                <w:rFonts w:ascii="Arial" w:hAnsi="Arial" w:cs="Arial"/>
                <w:noProof/>
                <w:webHidden/>
                <w:sz w:val="24"/>
                <w:szCs w:val="24"/>
              </w:rPr>
              <w:fldChar w:fldCharType="separate"/>
            </w:r>
            <w:r w:rsidR="00223C4F" w:rsidRPr="00223C4F">
              <w:rPr>
                <w:rFonts w:ascii="Arial" w:hAnsi="Arial" w:cs="Arial"/>
                <w:noProof/>
                <w:webHidden/>
                <w:sz w:val="24"/>
                <w:szCs w:val="24"/>
              </w:rPr>
              <w:t>8</w:t>
            </w:r>
            <w:r w:rsidR="00223C4F" w:rsidRPr="00223C4F">
              <w:rPr>
                <w:rFonts w:ascii="Arial" w:hAnsi="Arial" w:cs="Arial"/>
                <w:noProof/>
                <w:webHidden/>
                <w:sz w:val="24"/>
                <w:szCs w:val="24"/>
              </w:rPr>
              <w:fldChar w:fldCharType="end"/>
            </w:r>
          </w:hyperlink>
        </w:p>
        <w:p w:rsidR="00223C4F" w:rsidRPr="00223C4F" w:rsidRDefault="003807E7">
          <w:pPr>
            <w:pStyle w:val="TDC3"/>
            <w:tabs>
              <w:tab w:val="right" w:leader="dot" w:pos="7928"/>
            </w:tabs>
            <w:rPr>
              <w:rFonts w:ascii="Arial" w:eastAsiaTheme="minorEastAsia" w:hAnsi="Arial" w:cs="Arial"/>
              <w:noProof/>
              <w:sz w:val="24"/>
              <w:szCs w:val="24"/>
              <w:lang w:eastAsia="es-BO"/>
            </w:rPr>
          </w:pPr>
          <w:hyperlink w:anchor="_Toc56020723" w:history="1">
            <w:r w:rsidR="00223C4F" w:rsidRPr="00223C4F">
              <w:rPr>
                <w:rStyle w:val="Hipervnculo"/>
                <w:rFonts w:ascii="Arial" w:hAnsi="Arial" w:cs="Arial"/>
                <w:noProof/>
                <w:sz w:val="24"/>
                <w:szCs w:val="24"/>
              </w:rPr>
              <w:t>3.1.4. EPIDEMIOLOGÍA</w:t>
            </w:r>
            <w:r w:rsidR="00223C4F" w:rsidRPr="00223C4F">
              <w:rPr>
                <w:rFonts w:ascii="Arial" w:hAnsi="Arial" w:cs="Arial"/>
                <w:noProof/>
                <w:webHidden/>
                <w:sz w:val="24"/>
                <w:szCs w:val="24"/>
              </w:rPr>
              <w:tab/>
            </w:r>
            <w:r w:rsidR="00223C4F" w:rsidRPr="00223C4F">
              <w:rPr>
                <w:rFonts w:ascii="Arial" w:hAnsi="Arial" w:cs="Arial"/>
                <w:noProof/>
                <w:webHidden/>
                <w:sz w:val="24"/>
                <w:szCs w:val="24"/>
              </w:rPr>
              <w:fldChar w:fldCharType="begin"/>
            </w:r>
            <w:r w:rsidR="00223C4F" w:rsidRPr="00223C4F">
              <w:rPr>
                <w:rFonts w:ascii="Arial" w:hAnsi="Arial" w:cs="Arial"/>
                <w:noProof/>
                <w:webHidden/>
                <w:sz w:val="24"/>
                <w:szCs w:val="24"/>
              </w:rPr>
              <w:instrText xml:space="preserve"> PAGEREF _Toc56020723 \h </w:instrText>
            </w:r>
            <w:r w:rsidR="00223C4F" w:rsidRPr="00223C4F">
              <w:rPr>
                <w:rFonts w:ascii="Arial" w:hAnsi="Arial" w:cs="Arial"/>
                <w:noProof/>
                <w:webHidden/>
                <w:sz w:val="24"/>
                <w:szCs w:val="24"/>
              </w:rPr>
            </w:r>
            <w:r w:rsidR="00223C4F" w:rsidRPr="00223C4F">
              <w:rPr>
                <w:rFonts w:ascii="Arial" w:hAnsi="Arial" w:cs="Arial"/>
                <w:noProof/>
                <w:webHidden/>
                <w:sz w:val="24"/>
                <w:szCs w:val="24"/>
              </w:rPr>
              <w:fldChar w:fldCharType="separate"/>
            </w:r>
            <w:r w:rsidR="00223C4F" w:rsidRPr="00223C4F">
              <w:rPr>
                <w:rFonts w:ascii="Arial" w:hAnsi="Arial" w:cs="Arial"/>
                <w:noProof/>
                <w:webHidden/>
                <w:sz w:val="24"/>
                <w:szCs w:val="24"/>
              </w:rPr>
              <w:t>9</w:t>
            </w:r>
            <w:r w:rsidR="00223C4F" w:rsidRPr="00223C4F">
              <w:rPr>
                <w:rFonts w:ascii="Arial" w:hAnsi="Arial" w:cs="Arial"/>
                <w:noProof/>
                <w:webHidden/>
                <w:sz w:val="24"/>
                <w:szCs w:val="24"/>
              </w:rPr>
              <w:fldChar w:fldCharType="end"/>
            </w:r>
          </w:hyperlink>
        </w:p>
        <w:p w:rsidR="00223C4F" w:rsidRPr="00223C4F" w:rsidRDefault="003807E7">
          <w:pPr>
            <w:pStyle w:val="TDC3"/>
            <w:tabs>
              <w:tab w:val="right" w:leader="dot" w:pos="7928"/>
            </w:tabs>
            <w:rPr>
              <w:rFonts w:ascii="Arial" w:eastAsiaTheme="minorEastAsia" w:hAnsi="Arial" w:cs="Arial"/>
              <w:noProof/>
              <w:sz w:val="24"/>
              <w:szCs w:val="24"/>
              <w:lang w:eastAsia="es-BO"/>
            </w:rPr>
          </w:pPr>
          <w:hyperlink w:anchor="_Toc56020724" w:history="1">
            <w:r w:rsidR="00223C4F" w:rsidRPr="00223C4F">
              <w:rPr>
                <w:rStyle w:val="Hipervnculo"/>
                <w:rFonts w:ascii="Arial" w:hAnsi="Arial" w:cs="Arial"/>
                <w:noProof/>
                <w:sz w:val="24"/>
                <w:szCs w:val="24"/>
              </w:rPr>
              <w:t>3.1.5. PATOGENIA</w:t>
            </w:r>
            <w:r w:rsidR="00223C4F" w:rsidRPr="00223C4F">
              <w:rPr>
                <w:rFonts w:ascii="Arial" w:hAnsi="Arial" w:cs="Arial"/>
                <w:noProof/>
                <w:webHidden/>
                <w:sz w:val="24"/>
                <w:szCs w:val="24"/>
              </w:rPr>
              <w:tab/>
            </w:r>
            <w:r w:rsidR="00223C4F" w:rsidRPr="00223C4F">
              <w:rPr>
                <w:rFonts w:ascii="Arial" w:hAnsi="Arial" w:cs="Arial"/>
                <w:noProof/>
                <w:webHidden/>
                <w:sz w:val="24"/>
                <w:szCs w:val="24"/>
              </w:rPr>
              <w:fldChar w:fldCharType="begin"/>
            </w:r>
            <w:r w:rsidR="00223C4F" w:rsidRPr="00223C4F">
              <w:rPr>
                <w:rFonts w:ascii="Arial" w:hAnsi="Arial" w:cs="Arial"/>
                <w:noProof/>
                <w:webHidden/>
                <w:sz w:val="24"/>
                <w:szCs w:val="24"/>
              </w:rPr>
              <w:instrText xml:space="preserve"> PAGEREF _Toc56020724 \h </w:instrText>
            </w:r>
            <w:r w:rsidR="00223C4F" w:rsidRPr="00223C4F">
              <w:rPr>
                <w:rFonts w:ascii="Arial" w:hAnsi="Arial" w:cs="Arial"/>
                <w:noProof/>
                <w:webHidden/>
                <w:sz w:val="24"/>
                <w:szCs w:val="24"/>
              </w:rPr>
            </w:r>
            <w:r w:rsidR="00223C4F" w:rsidRPr="00223C4F">
              <w:rPr>
                <w:rFonts w:ascii="Arial" w:hAnsi="Arial" w:cs="Arial"/>
                <w:noProof/>
                <w:webHidden/>
                <w:sz w:val="24"/>
                <w:szCs w:val="24"/>
              </w:rPr>
              <w:fldChar w:fldCharType="separate"/>
            </w:r>
            <w:r w:rsidR="00223C4F" w:rsidRPr="00223C4F">
              <w:rPr>
                <w:rFonts w:ascii="Arial" w:hAnsi="Arial" w:cs="Arial"/>
                <w:noProof/>
                <w:webHidden/>
                <w:sz w:val="24"/>
                <w:szCs w:val="24"/>
              </w:rPr>
              <w:t>11</w:t>
            </w:r>
            <w:r w:rsidR="00223C4F" w:rsidRPr="00223C4F">
              <w:rPr>
                <w:rFonts w:ascii="Arial" w:hAnsi="Arial" w:cs="Arial"/>
                <w:noProof/>
                <w:webHidden/>
                <w:sz w:val="24"/>
                <w:szCs w:val="24"/>
              </w:rPr>
              <w:fldChar w:fldCharType="end"/>
            </w:r>
          </w:hyperlink>
        </w:p>
        <w:p w:rsidR="00223C4F" w:rsidRPr="00223C4F" w:rsidRDefault="003807E7">
          <w:pPr>
            <w:pStyle w:val="TDC3"/>
            <w:tabs>
              <w:tab w:val="right" w:leader="dot" w:pos="7928"/>
            </w:tabs>
            <w:rPr>
              <w:rFonts w:ascii="Arial" w:eastAsiaTheme="minorEastAsia" w:hAnsi="Arial" w:cs="Arial"/>
              <w:noProof/>
              <w:sz w:val="24"/>
              <w:szCs w:val="24"/>
              <w:lang w:eastAsia="es-BO"/>
            </w:rPr>
          </w:pPr>
          <w:hyperlink w:anchor="_Toc56020725" w:history="1">
            <w:r w:rsidR="00223C4F" w:rsidRPr="00223C4F">
              <w:rPr>
                <w:rStyle w:val="Hipervnculo"/>
                <w:rFonts w:ascii="Arial" w:hAnsi="Arial" w:cs="Arial"/>
                <w:noProof/>
                <w:sz w:val="24"/>
                <w:szCs w:val="24"/>
              </w:rPr>
              <w:t>3.1.6. MANIFESTACIONES CLÍNICAS</w:t>
            </w:r>
            <w:r w:rsidR="00223C4F" w:rsidRPr="00223C4F">
              <w:rPr>
                <w:rFonts w:ascii="Arial" w:hAnsi="Arial" w:cs="Arial"/>
                <w:noProof/>
                <w:webHidden/>
                <w:sz w:val="24"/>
                <w:szCs w:val="24"/>
              </w:rPr>
              <w:tab/>
            </w:r>
            <w:r w:rsidR="00223C4F" w:rsidRPr="00223C4F">
              <w:rPr>
                <w:rFonts w:ascii="Arial" w:hAnsi="Arial" w:cs="Arial"/>
                <w:noProof/>
                <w:webHidden/>
                <w:sz w:val="24"/>
                <w:szCs w:val="24"/>
              </w:rPr>
              <w:fldChar w:fldCharType="begin"/>
            </w:r>
            <w:r w:rsidR="00223C4F" w:rsidRPr="00223C4F">
              <w:rPr>
                <w:rFonts w:ascii="Arial" w:hAnsi="Arial" w:cs="Arial"/>
                <w:noProof/>
                <w:webHidden/>
                <w:sz w:val="24"/>
                <w:szCs w:val="24"/>
              </w:rPr>
              <w:instrText xml:space="preserve"> PAGEREF _Toc56020725 \h </w:instrText>
            </w:r>
            <w:r w:rsidR="00223C4F" w:rsidRPr="00223C4F">
              <w:rPr>
                <w:rFonts w:ascii="Arial" w:hAnsi="Arial" w:cs="Arial"/>
                <w:noProof/>
                <w:webHidden/>
                <w:sz w:val="24"/>
                <w:szCs w:val="24"/>
              </w:rPr>
            </w:r>
            <w:r w:rsidR="00223C4F" w:rsidRPr="00223C4F">
              <w:rPr>
                <w:rFonts w:ascii="Arial" w:hAnsi="Arial" w:cs="Arial"/>
                <w:noProof/>
                <w:webHidden/>
                <w:sz w:val="24"/>
                <w:szCs w:val="24"/>
              </w:rPr>
              <w:fldChar w:fldCharType="separate"/>
            </w:r>
            <w:r w:rsidR="00223C4F" w:rsidRPr="00223C4F">
              <w:rPr>
                <w:rFonts w:ascii="Arial" w:hAnsi="Arial" w:cs="Arial"/>
                <w:noProof/>
                <w:webHidden/>
                <w:sz w:val="24"/>
                <w:szCs w:val="24"/>
              </w:rPr>
              <w:t>13</w:t>
            </w:r>
            <w:r w:rsidR="00223C4F" w:rsidRPr="00223C4F">
              <w:rPr>
                <w:rFonts w:ascii="Arial" w:hAnsi="Arial" w:cs="Arial"/>
                <w:noProof/>
                <w:webHidden/>
                <w:sz w:val="24"/>
                <w:szCs w:val="24"/>
              </w:rPr>
              <w:fldChar w:fldCharType="end"/>
            </w:r>
          </w:hyperlink>
        </w:p>
        <w:p w:rsidR="00223C4F" w:rsidRPr="00223C4F" w:rsidRDefault="003807E7">
          <w:pPr>
            <w:pStyle w:val="TDC3"/>
            <w:tabs>
              <w:tab w:val="left" w:pos="1320"/>
              <w:tab w:val="right" w:leader="dot" w:pos="7928"/>
            </w:tabs>
            <w:rPr>
              <w:rFonts w:ascii="Arial" w:eastAsiaTheme="minorEastAsia" w:hAnsi="Arial" w:cs="Arial"/>
              <w:noProof/>
              <w:sz w:val="24"/>
              <w:szCs w:val="24"/>
              <w:lang w:eastAsia="es-BO"/>
            </w:rPr>
          </w:pPr>
          <w:hyperlink w:anchor="_Toc56020726" w:history="1">
            <w:r w:rsidR="00223C4F" w:rsidRPr="00223C4F">
              <w:rPr>
                <w:rStyle w:val="Hipervnculo"/>
                <w:rFonts w:ascii="Arial" w:hAnsi="Arial" w:cs="Arial"/>
                <w:noProof/>
                <w:sz w:val="24"/>
                <w:szCs w:val="24"/>
              </w:rPr>
              <w:t>3.1.7.</w:t>
            </w:r>
            <w:r w:rsidR="00223C4F" w:rsidRPr="00223C4F">
              <w:rPr>
                <w:rFonts w:ascii="Arial" w:eastAsiaTheme="minorEastAsia" w:hAnsi="Arial" w:cs="Arial"/>
                <w:noProof/>
                <w:sz w:val="24"/>
                <w:szCs w:val="24"/>
                <w:lang w:eastAsia="es-BO"/>
              </w:rPr>
              <w:tab/>
            </w:r>
            <w:r w:rsidR="00223C4F" w:rsidRPr="00223C4F">
              <w:rPr>
                <w:rStyle w:val="Hipervnculo"/>
                <w:rFonts w:ascii="Arial" w:hAnsi="Arial" w:cs="Arial"/>
                <w:noProof/>
                <w:sz w:val="24"/>
                <w:szCs w:val="24"/>
              </w:rPr>
              <w:t>HISTOPATOLOGÍA</w:t>
            </w:r>
            <w:r w:rsidR="00223C4F" w:rsidRPr="00223C4F">
              <w:rPr>
                <w:rFonts w:ascii="Arial" w:hAnsi="Arial" w:cs="Arial"/>
                <w:noProof/>
                <w:webHidden/>
                <w:sz w:val="24"/>
                <w:szCs w:val="24"/>
              </w:rPr>
              <w:tab/>
            </w:r>
            <w:r w:rsidR="00223C4F" w:rsidRPr="00223C4F">
              <w:rPr>
                <w:rFonts w:ascii="Arial" w:hAnsi="Arial" w:cs="Arial"/>
                <w:noProof/>
                <w:webHidden/>
                <w:sz w:val="24"/>
                <w:szCs w:val="24"/>
              </w:rPr>
              <w:fldChar w:fldCharType="begin"/>
            </w:r>
            <w:r w:rsidR="00223C4F" w:rsidRPr="00223C4F">
              <w:rPr>
                <w:rFonts w:ascii="Arial" w:hAnsi="Arial" w:cs="Arial"/>
                <w:noProof/>
                <w:webHidden/>
                <w:sz w:val="24"/>
                <w:szCs w:val="24"/>
              </w:rPr>
              <w:instrText xml:space="preserve"> PAGEREF _Toc56020726 \h </w:instrText>
            </w:r>
            <w:r w:rsidR="00223C4F" w:rsidRPr="00223C4F">
              <w:rPr>
                <w:rFonts w:ascii="Arial" w:hAnsi="Arial" w:cs="Arial"/>
                <w:noProof/>
                <w:webHidden/>
                <w:sz w:val="24"/>
                <w:szCs w:val="24"/>
              </w:rPr>
            </w:r>
            <w:r w:rsidR="00223C4F" w:rsidRPr="00223C4F">
              <w:rPr>
                <w:rFonts w:ascii="Arial" w:hAnsi="Arial" w:cs="Arial"/>
                <w:noProof/>
                <w:webHidden/>
                <w:sz w:val="24"/>
                <w:szCs w:val="24"/>
              </w:rPr>
              <w:fldChar w:fldCharType="separate"/>
            </w:r>
            <w:r w:rsidR="00223C4F" w:rsidRPr="00223C4F">
              <w:rPr>
                <w:rFonts w:ascii="Arial" w:hAnsi="Arial" w:cs="Arial"/>
                <w:noProof/>
                <w:webHidden/>
                <w:sz w:val="24"/>
                <w:szCs w:val="24"/>
              </w:rPr>
              <w:t>16</w:t>
            </w:r>
            <w:r w:rsidR="00223C4F" w:rsidRPr="00223C4F">
              <w:rPr>
                <w:rFonts w:ascii="Arial" w:hAnsi="Arial" w:cs="Arial"/>
                <w:noProof/>
                <w:webHidden/>
                <w:sz w:val="24"/>
                <w:szCs w:val="24"/>
              </w:rPr>
              <w:fldChar w:fldCharType="end"/>
            </w:r>
          </w:hyperlink>
        </w:p>
        <w:p w:rsidR="00223C4F" w:rsidRPr="00223C4F" w:rsidRDefault="003807E7">
          <w:pPr>
            <w:pStyle w:val="TDC3"/>
            <w:tabs>
              <w:tab w:val="left" w:pos="1320"/>
              <w:tab w:val="right" w:leader="dot" w:pos="7928"/>
            </w:tabs>
            <w:rPr>
              <w:rFonts w:ascii="Arial" w:eastAsiaTheme="minorEastAsia" w:hAnsi="Arial" w:cs="Arial"/>
              <w:noProof/>
              <w:sz w:val="24"/>
              <w:szCs w:val="24"/>
              <w:lang w:eastAsia="es-BO"/>
            </w:rPr>
          </w:pPr>
          <w:hyperlink w:anchor="_Toc56020727" w:history="1">
            <w:r w:rsidR="00223C4F" w:rsidRPr="00223C4F">
              <w:rPr>
                <w:rStyle w:val="Hipervnculo"/>
                <w:rFonts w:ascii="Arial" w:hAnsi="Arial" w:cs="Arial"/>
                <w:noProof/>
                <w:sz w:val="24"/>
                <w:szCs w:val="24"/>
              </w:rPr>
              <w:t>3.1.8.</w:t>
            </w:r>
            <w:r w:rsidR="00223C4F" w:rsidRPr="00223C4F">
              <w:rPr>
                <w:rFonts w:ascii="Arial" w:eastAsiaTheme="minorEastAsia" w:hAnsi="Arial" w:cs="Arial"/>
                <w:noProof/>
                <w:sz w:val="24"/>
                <w:szCs w:val="24"/>
                <w:lang w:eastAsia="es-BO"/>
              </w:rPr>
              <w:tab/>
            </w:r>
            <w:r w:rsidR="00223C4F" w:rsidRPr="00223C4F">
              <w:rPr>
                <w:rStyle w:val="Hipervnculo"/>
                <w:rFonts w:ascii="Arial" w:hAnsi="Arial" w:cs="Arial"/>
                <w:noProof/>
                <w:sz w:val="24"/>
                <w:szCs w:val="24"/>
              </w:rPr>
              <w:t>DIAGNÓSTICO</w:t>
            </w:r>
            <w:r w:rsidR="00223C4F" w:rsidRPr="00223C4F">
              <w:rPr>
                <w:rFonts w:ascii="Arial" w:hAnsi="Arial" w:cs="Arial"/>
                <w:noProof/>
                <w:webHidden/>
                <w:sz w:val="24"/>
                <w:szCs w:val="24"/>
              </w:rPr>
              <w:tab/>
            </w:r>
            <w:r w:rsidR="00223C4F" w:rsidRPr="00223C4F">
              <w:rPr>
                <w:rFonts w:ascii="Arial" w:hAnsi="Arial" w:cs="Arial"/>
                <w:noProof/>
                <w:webHidden/>
                <w:sz w:val="24"/>
                <w:szCs w:val="24"/>
              </w:rPr>
              <w:fldChar w:fldCharType="begin"/>
            </w:r>
            <w:r w:rsidR="00223C4F" w:rsidRPr="00223C4F">
              <w:rPr>
                <w:rFonts w:ascii="Arial" w:hAnsi="Arial" w:cs="Arial"/>
                <w:noProof/>
                <w:webHidden/>
                <w:sz w:val="24"/>
                <w:szCs w:val="24"/>
              </w:rPr>
              <w:instrText xml:space="preserve"> PAGEREF _Toc56020727 \h </w:instrText>
            </w:r>
            <w:r w:rsidR="00223C4F" w:rsidRPr="00223C4F">
              <w:rPr>
                <w:rFonts w:ascii="Arial" w:hAnsi="Arial" w:cs="Arial"/>
                <w:noProof/>
                <w:webHidden/>
                <w:sz w:val="24"/>
                <w:szCs w:val="24"/>
              </w:rPr>
            </w:r>
            <w:r w:rsidR="00223C4F" w:rsidRPr="00223C4F">
              <w:rPr>
                <w:rFonts w:ascii="Arial" w:hAnsi="Arial" w:cs="Arial"/>
                <w:noProof/>
                <w:webHidden/>
                <w:sz w:val="24"/>
                <w:szCs w:val="24"/>
              </w:rPr>
              <w:fldChar w:fldCharType="separate"/>
            </w:r>
            <w:r w:rsidR="00223C4F" w:rsidRPr="00223C4F">
              <w:rPr>
                <w:rFonts w:ascii="Arial" w:hAnsi="Arial" w:cs="Arial"/>
                <w:noProof/>
                <w:webHidden/>
                <w:sz w:val="24"/>
                <w:szCs w:val="24"/>
              </w:rPr>
              <w:t>17</w:t>
            </w:r>
            <w:r w:rsidR="00223C4F" w:rsidRPr="00223C4F">
              <w:rPr>
                <w:rFonts w:ascii="Arial" w:hAnsi="Arial" w:cs="Arial"/>
                <w:noProof/>
                <w:webHidden/>
                <w:sz w:val="24"/>
                <w:szCs w:val="24"/>
              </w:rPr>
              <w:fldChar w:fldCharType="end"/>
            </w:r>
          </w:hyperlink>
        </w:p>
        <w:p w:rsidR="00223C4F" w:rsidRPr="00223C4F" w:rsidRDefault="003807E7">
          <w:pPr>
            <w:pStyle w:val="TDC3"/>
            <w:tabs>
              <w:tab w:val="left" w:pos="1320"/>
              <w:tab w:val="right" w:leader="dot" w:pos="7928"/>
            </w:tabs>
            <w:rPr>
              <w:rFonts w:ascii="Arial" w:eastAsiaTheme="minorEastAsia" w:hAnsi="Arial" w:cs="Arial"/>
              <w:noProof/>
              <w:sz w:val="24"/>
              <w:szCs w:val="24"/>
              <w:lang w:eastAsia="es-BO"/>
            </w:rPr>
          </w:pPr>
          <w:hyperlink w:anchor="_Toc56020728" w:history="1">
            <w:r w:rsidR="00223C4F" w:rsidRPr="00223C4F">
              <w:rPr>
                <w:rStyle w:val="Hipervnculo"/>
                <w:rFonts w:ascii="Arial" w:hAnsi="Arial" w:cs="Arial"/>
                <w:noProof/>
                <w:sz w:val="24"/>
                <w:szCs w:val="24"/>
              </w:rPr>
              <w:t>3.1.9.</w:t>
            </w:r>
            <w:r w:rsidR="00223C4F" w:rsidRPr="00223C4F">
              <w:rPr>
                <w:rFonts w:ascii="Arial" w:eastAsiaTheme="minorEastAsia" w:hAnsi="Arial" w:cs="Arial"/>
                <w:noProof/>
                <w:sz w:val="24"/>
                <w:szCs w:val="24"/>
                <w:lang w:eastAsia="es-BO"/>
              </w:rPr>
              <w:tab/>
            </w:r>
            <w:r w:rsidR="00223C4F" w:rsidRPr="00223C4F">
              <w:rPr>
                <w:rStyle w:val="Hipervnculo"/>
                <w:rFonts w:ascii="Arial" w:hAnsi="Arial" w:cs="Arial"/>
                <w:noProof/>
                <w:sz w:val="24"/>
                <w:szCs w:val="24"/>
              </w:rPr>
              <w:t>DIAGNOSTICO DIFERENCIAL</w:t>
            </w:r>
            <w:r w:rsidR="00223C4F" w:rsidRPr="00223C4F">
              <w:rPr>
                <w:rFonts w:ascii="Arial" w:hAnsi="Arial" w:cs="Arial"/>
                <w:noProof/>
                <w:webHidden/>
                <w:sz w:val="24"/>
                <w:szCs w:val="24"/>
              </w:rPr>
              <w:tab/>
            </w:r>
            <w:r w:rsidR="00223C4F" w:rsidRPr="00223C4F">
              <w:rPr>
                <w:rFonts w:ascii="Arial" w:hAnsi="Arial" w:cs="Arial"/>
                <w:noProof/>
                <w:webHidden/>
                <w:sz w:val="24"/>
                <w:szCs w:val="24"/>
              </w:rPr>
              <w:fldChar w:fldCharType="begin"/>
            </w:r>
            <w:r w:rsidR="00223C4F" w:rsidRPr="00223C4F">
              <w:rPr>
                <w:rFonts w:ascii="Arial" w:hAnsi="Arial" w:cs="Arial"/>
                <w:noProof/>
                <w:webHidden/>
                <w:sz w:val="24"/>
                <w:szCs w:val="24"/>
              </w:rPr>
              <w:instrText xml:space="preserve"> PAGEREF _Toc56020728 \h </w:instrText>
            </w:r>
            <w:r w:rsidR="00223C4F" w:rsidRPr="00223C4F">
              <w:rPr>
                <w:rFonts w:ascii="Arial" w:hAnsi="Arial" w:cs="Arial"/>
                <w:noProof/>
                <w:webHidden/>
                <w:sz w:val="24"/>
                <w:szCs w:val="24"/>
              </w:rPr>
            </w:r>
            <w:r w:rsidR="00223C4F" w:rsidRPr="00223C4F">
              <w:rPr>
                <w:rFonts w:ascii="Arial" w:hAnsi="Arial" w:cs="Arial"/>
                <w:noProof/>
                <w:webHidden/>
                <w:sz w:val="24"/>
                <w:szCs w:val="24"/>
              </w:rPr>
              <w:fldChar w:fldCharType="separate"/>
            </w:r>
            <w:r w:rsidR="00223C4F" w:rsidRPr="00223C4F">
              <w:rPr>
                <w:rFonts w:ascii="Arial" w:hAnsi="Arial" w:cs="Arial"/>
                <w:noProof/>
                <w:webHidden/>
                <w:sz w:val="24"/>
                <w:szCs w:val="24"/>
              </w:rPr>
              <w:t>18</w:t>
            </w:r>
            <w:r w:rsidR="00223C4F" w:rsidRPr="00223C4F">
              <w:rPr>
                <w:rFonts w:ascii="Arial" w:hAnsi="Arial" w:cs="Arial"/>
                <w:noProof/>
                <w:webHidden/>
                <w:sz w:val="24"/>
                <w:szCs w:val="24"/>
              </w:rPr>
              <w:fldChar w:fldCharType="end"/>
            </w:r>
          </w:hyperlink>
        </w:p>
        <w:p w:rsidR="00223C4F" w:rsidRPr="00223C4F" w:rsidRDefault="003807E7">
          <w:pPr>
            <w:pStyle w:val="TDC3"/>
            <w:tabs>
              <w:tab w:val="left" w:pos="1320"/>
              <w:tab w:val="right" w:leader="dot" w:pos="7928"/>
            </w:tabs>
            <w:rPr>
              <w:rFonts w:ascii="Arial" w:eastAsiaTheme="minorEastAsia" w:hAnsi="Arial" w:cs="Arial"/>
              <w:noProof/>
              <w:sz w:val="24"/>
              <w:szCs w:val="24"/>
              <w:lang w:eastAsia="es-BO"/>
            </w:rPr>
          </w:pPr>
          <w:hyperlink w:anchor="_Toc56020729" w:history="1">
            <w:r w:rsidR="00223C4F" w:rsidRPr="00223C4F">
              <w:rPr>
                <w:rStyle w:val="Hipervnculo"/>
                <w:rFonts w:ascii="Arial" w:hAnsi="Arial" w:cs="Arial"/>
                <w:noProof/>
                <w:sz w:val="24"/>
                <w:szCs w:val="24"/>
              </w:rPr>
              <w:t>3.1.10.</w:t>
            </w:r>
            <w:r w:rsidR="00223C4F" w:rsidRPr="00223C4F">
              <w:rPr>
                <w:rFonts w:ascii="Arial" w:eastAsiaTheme="minorEastAsia" w:hAnsi="Arial" w:cs="Arial"/>
                <w:noProof/>
                <w:sz w:val="24"/>
                <w:szCs w:val="24"/>
                <w:lang w:eastAsia="es-BO"/>
              </w:rPr>
              <w:tab/>
            </w:r>
            <w:r w:rsidR="00223C4F" w:rsidRPr="00223C4F">
              <w:rPr>
                <w:rStyle w:val="Hipervnculo"/>
                <w:rFonts w:ascii="Arial" w:hAnsi="Arial" w:cs="Arial"/>
                <w:noProof/>
                <w:sz w:val="24"/>
                <w:szCs w:val="24"/>
              </w:rPr>
              <w:t>TRATAMIENTO Y PROFILAXIS</w:t>
            </w:r>
            <w:r w:rsidR="00223C4F" w:rsidRPr="00223C4F">
              <w:rPr>
                <w:rFonts w:ascii="Arial" w:hAnsi="Arial" w:cs="Arial"/>
                <w:noProof/>
                <w:webHidden/>
                <w:sz w:val="24"/>
                <w:szCs w:val="24"/>
              </w:rPr>
              <w:tab/>
            </w:r>
            <w:r w:rsidR="00223C4F" w:rsidRPr="00223C4F">
              <w:rPr>
                <w:rFonts w:ascii="Arial" w:hAnsi="Arial" w:cs="Arial"/>
                <w:noProof/>
                <w:webHidden/>
                <w:sz w:val="24"/>
                <w:szCs w:val="24"/>
              </w:rPr>
              <w:fldChar w:fldCharType="begin"/>
            </w:r>
            <w:r w:rsidR="00223C4F" w:rsidRPr="00223C4F">
              <w:rPr>
                <w:rFonts w:ascii="Arial" w:hAnsi="Arial" w:cs="Arial"/>
                <w:noProof/>
                <w:webHidden/>
                <w:sz w:val="24"/>
                <w:szCs w:val="24"/>
              </w:rPr>
              <w:instrText xml:space="preserve"> PAGEREF _Toc56020729 \h </w:instrText>
            </w:r>
            <w:r w:rsidR="00223C4F" w:rsidRPr="00223C4F">
              <w:rPr>
                <w:rFonts w:ascii="Arial" w:hAnsi="Arial" w:cs="Arial"/>
                <w:noProof/>
                <w:webHidden/>
                <w:sz w:val="24"/>
                <w:szCs w:val="24"/>
              </w:rPr>
            </w:r>
            <w:r w:rsidR="00223C4F" w:rsidRPr="00223C4F">
              <w:rPr>
                <w:rFonts w:ascii="Arial" w:hAnsi="Arial" w:cs="Arial"/>
                <w:noProof/>
                <w:webHidden/>
                <w:sz w:val="24"/>
                <w:szCs w:val="24"/>
              </w:rPr>
              <w:fldChar w:fldCharType="separate"/>
            </w:r>
            <w:r w:rsidR="00223C4F" w:rsidRPr="00223C4F">
              <w:rPr>
                <w:rFonts w:ascii="Arial" w:hAnsi="Arial" w:cs="Arial"/>
                <w:noProof/>
                <w:webHidden/>
                <w:sz w:val="24"/>
                <w:szCs w:val="24"/>
              </w:rPr>
              <w:t>18</w:t>
            </w:r>
            <w:r w:rsidR="00223C4F" w:rsidRPr="00223C4F">
              <w:rPr>
                <w:rFonts w:ascii="Arial" w:hAnsi="Arial" w:cs="Arial"/>
                <w:noProof/>
                <w:webHidden/>
                <w:sz w:val="24"/>
                <w:szCs w:val="24"/>
              </w:rPr>
              <w:fldChar w:fldCharType="end"/>
            </w:r>
          </w:hyperlink>
        </w:p>
        <w:p w:rsidR="00223C4F" w:rsidRPr="00223C4F" w:rsidRDefault="003807E7">
          <w:pPr>
            <w:pStyle w:val="TDC2"/>
            <w:tabs>
              <w:tab w:val="left" w:pos="880"/>
              <w:tab w:val="right" w:leader="dot" w:pos="7928"/>
            </w:tabs>
            <w:rPr>
              <w:rFonts w:ascii="Arial" w:eastAsiaTheme="minorEastAsia" w:hAnsi="Arial" w:cs="Arial"/>
              <w:noProof/>
              <w:sz w:val="24"/>
              <w:szCs w:val="24"/>
              <w:lang w:eastAsia="es-BO"/>
            </w:rPr>
          </w:pPr>
          <w:hyperlink w:anchor="_Toc56020730" w:history="1">
            <w:r w:rsidR="00223C4F" w:rsidRPr="00223C4F">
              <w:rPr>
                <w:rStyle w:val="Hipervnculo"/>
                <w:rFonts w:ascii="Arial" w:hAnsi="Arial" w:cs="Arial"/>
                <w:noProof/>
                <w:sz w:val="24"/>
                <w:szCs w:val="24"/>
              </w:rPr>
              <w:t>3.2.</w:t>
            </w:r>
            <w:r w:rsidR="00223C4F" w:rsidRPr="00223C4F">
              <w:rPr>
                <w:rFonts w:ascii="Arial" w:eastAsiaTheme="minorEastAsia" w:hAnsi="Arial" w:cs="Arial"/>
                <w:noProof/>
                <w:sz w:val="24"/>
                <w:szCs w:val="24"/>
                <w:lang w:eastAsia="es-BO"/>
              </w:rPr>
              <w:tab/>
            </w:r>
            <w:r w:rsidR="00223C4F" w:rsidRPr="00223C4F">
              <w:rPr>
                <w:rStyle w:val="Hipervnculo"/>
                <w:rFonts w:ascii="Arial" w:hAnsi="Arial" w:cs="Arial"/>
                <w:noProof/>
                <w:sz w:val="24"/>
                <w:szCs w:val="24"/>
              </w:rPr>
              <w:t>FACTOR DE RIESGO</w:t>
            </w:r>
            <w:r w:rsidR="00223C4F" w:rsidRPr="00223C4F">
              <w:rPr>
                <w:rFonts w:ascii="Arial" w:hAnsi="Arial" w:cs="Arial"/>
                <w:noProof/>
                <w:webHidden/>
                <w:sz w:val="24"/>
                <w:szCs w:val="24"/>
              </w:rPr>
              <w:tab/>
            </w:r>
            <w:r w:rsidR="00223C4F" w:rsidRPr="00223C4F">
              <w:rPr>
                <w:rFonts w:ascii="Arial" w:hAnsi="Arial" w:cs="Arial"/>
                <w:noProof/>
                <w:webHidden/>
                <w:sz w:val="24"/>
                <w:szCs w:val="24"/>
              </w:rPr>
              <w:fldChar w:fldCharType="begin"/>
            </w:r>
            <w:r w:rsidR="00223C4F" w:rsidRPr="00223C4F">
              <w:rPr>
                <w:rFonts w:ascii="Arial" w:hAnsi="Arial" w:cs="Arial"/>
                <w:noProof/>
                <w:webHidden/>
                <w:sz w:val="24"/>
                <w:szCs w:val="24"/>
              </w:rPr>
              <w:instrText xml:space="preserve"> PAGEREF _Toc56020730 \h </w:instrText>
            </w:r>
            <w:r w:rsidR="00223C4F" w:rsidRPr="00223C4F">
              <w:rPr>
                <w:rFonts w:ascii="Arial" w:hAnsi="Arial" w:cs="Arial"/>
                <w:noProof/>
                <w:webHidden/>
                <w:sz w:val="24"/>
                <w:szCs w:val="24"/>
              </w:rPr>
            </w:r>
            <w:r w:rsidR="00223C4F" w:rsidRPr="00223C4F">
              <w:rPr>
                <w:rFonts w:ascii="Arial" w:hAnsi="Arial" w:cs="Arial"/>
                <w:noProof/>
                <w:webHidden/>
                <w:sz w:val="24"/>
                <w:szCs w:val="24"/>
              </w:rPr>
              <w:fldChar w:fldCharType="separate"/>
            </w:r>
            <w:r w:rsidR="00223C4F" w:rsidRPr="00223C4F">
              <w:rPr>
                <w:rFonts w:ascii="Arial" w:hAnsi="Arial" w:cs="Arial"/>
                <w:noProof/>
                <w:webHidden/>
                <w:sz w:val="24"/>
                <w:szCs w:val="24"/>
              </w:rPr>
              <w:t>22</w:t>
            </w:r>
            <w:r w:rsidR="00223C4F" w:rsidRPr="00223C4F">
              <w:rPr>
                <w:rFonts w:ascii="Arial" w:hAnsi="Arial" w:cs="Arial"/>
                <w:noProof/>
                <w:webHidden/>
                <w:sz w:val="24"/>
                <w:szCs w:val="24"/>
              </w:rPr>
              <w:fldChar w:fldCharType="end"/>
            </w:r>
          </w:hyperlink>
        </w:p>
        <w:p w:rsidR="00223C4F" w:rsidRPr="00223C4F" w:rsidRDefault="003807E7">
          <w:pPr>
            <w:pStyle w:val="TDC2"/>
            <w:tabs>
              <w:tab w:val="left" w:pos="880"/>
              <w:tab w:val="right" w:leader="dot" w:pos="7928"/>
            </w:tabs>
            <w:rPr>
              <w:rFonts w:ascii="Arial" w:eastAsiaTheme="minorEastAsia" w:hAnsi="Arial" w:cs="Arial"/>
              <w:noProof/>
              <w:sz w:val="24"/>
              <w:szCs w:val="24"/>
              <w:lang w:eastAsia="es-BO"/>
            </w:rPr>
          </w:pPr>
          <w:hyperlink w:anchor="_Toc56020731" w:history="1">
            <w:r w:rsidR="00223C4F" w:rsidRPr="00223C4F">
              <w:rPr>
                <w:rStyle w:val="Hipervnculo"/>
                <w:rFonts w:ascii="Arial" w:hAnsi="Arial" w:cs="Arial"/>
                <w:noProof/>
                <w:sz w:val="24"/>
                <w:szCs w:val="24"/>
              </w:rPr>
              <w:t>3.3.</w:t>
            </w:r>
            <w:r w:rsidR="00223C4F" w:rsidRPr="00223C4F">
              <w:rPr>
                <w:rFonts w:ascii="Arial" w:eastAsiaTheme="minorEastAsia" w:hAnsi="Arial" w:cs="Arial"/>
                <w:noProof/>
                <w:sz w:val="24"/>
                <w:szCs w:val="24"/>
                <w:lang w:eastAsia="es-BO"/>
              </w:rPr>
              <w:tab/>
            </w:r>
            <w:r w:rsidR="00223C4F" w:rsidRPr="00223C4F">
              <w:rPr>
                <w:rStyle w:val="Hipervnculo"/>
                <w:rFonts w:ascii="Arial" w:hAnsi="Arial" w:cs="Arial"/>
                <w:noProof/>
                <w:sz w:val="24"/>
                <w:szCs w:val="24"/>
              </w:rPr>
              <w:t>CONTACTOS</w:t>
            </w:r>
            <w:r w:rsidR="00223C4F" w:rsidRPr="00223C4F">
              <w:rPr>
                <w:rFonts w:ascii="Arial" w:hAnsi="Arial" w:cs="Arial"/>
                <w:noProof/>
                <w:webHidden/>
                <w:sz w:val="24"/>
                <w:szCs w:val="24"/>
              </w:rPr>
              <w:tab/>
            </w:r>
            <w:r w:rsidR="00223C4F" w:rsidRPr="00223C4F">
              <w:rPr>
                <w:rFonts w:ascii="Arial" w:hAnsi="Arial" w:cs="Arial"/>
                <w:noProof/>
                <w:webHidden/>
                <w:sz w:val="24"/>
                <w:szCs w:val="24"/>
              </w:rPr>
              <w:fldChar w:fldCharType="begin"/>
            </w:r>
            <w:r w:rsidR="00223C4F" w:rsidRPr="00223C4F">
              <w:rPr>
                <w:rFonts w:ascii="Arial" w:hAnsi="Arial" w:cs="Arial"/>
                <w:noProof/>
                <w:webHidden/>
                <w:sz w:val="24"/>
                <w:szCs w:val="24"/>
              </w:rPr>
              <w:instrText xml:space="preserve"> PAGEREF _Toc56020731 \h </w:instrText>
            </w:r>
            <w:r w:rsidR="00223C4F" w:rsidRPr="00223C4F">
              <w:rPr>
                <w:rFonts w:ascii="Arial" w:hAnsi="Arial" w:cs="Arial"/>
                <w:noProof/>
                <w:webHidden/>
                <w:sz w:val="24"/>
                <w:szCs w:val="24"/>
              </w:rPr>
            </w:r>
            <w:r w:rsidR="00223C4F" w:rsidRPr="00223C4F">
              <w:rPr>
                <w:rFonts w:ascii="Arial" w:hAnsi="Arial" w:cs="Arial"/>
                <w:noProof/>
                <w:webHidden/>
                <w:sz w:val="24"/>
                <w:szCs w:val="24"/>
              </w:rPr>
              <w:fldChar w:fldCharType="separate"/>
            </w:r>
            <w:r w:rsidR="00223C4F" w:rsidRPr="00223C4F">
              <w:rPr>
                <w:rFonts w:ascii="Arial" w:hAnsi="Arial" w:cs="Arial"/>
                <w:noProof/>
                <w:webHidden/>
                <w:sz w:val="24"/>
                <w:szCs w:val="24"/>
              </w:rPr>
              <w:t>22</w:t>
            </w:r>
            <w:r w:rsidR="00223C4F" w:rsidRPr="00223C4F">
              <w:rPr>
                <w:rFonts w:ascii="Arial" w:hAnsi="Arial" w:cs="Arial"/>
                <w:noProof/>
                <w:webHidden/>
                <w:sz w:val="24"/>
                <w:szCs w:val="24"/>
              </w:rPr>
              <w:fldChar w:fldCharType="end"/>
            </w:r>
          </w:hyperlink>
        </w:p>
        <w:p w:rsidR="00223C4F" w:rsidRPr="00223C4F" w:rsidRDefault="003807E7">
          <w:pPr>
            <w:pStyle w:val="TDC2"/>
            <w:tabs>
              <w:tab w:val="left" w:pos="880"/>
              <w:tab w:val="right" w:leader="dot" w:pos="7928"/>
            </w:tabs>
            <w:rPr>
              <w:rFonts w:ascii="Arial" w:eastAsiaTheme="minorEastAsia" w:hAnsi="Arial" w:cs="Arial"/>
              <w:noProof/>
              <w:sz w:val="24"/>
              <w:szCs w:val="24"/>
              <w:lang w:eastAsia="es-BO"/>
            </w:rPr>
          </w:pPr>
          <w:hyperlink w:anchor="_Toc56020732" w:history="1">
            <w:r w:rsidR="00223C4F" w:rsidRPr="00223C4F">
              <w:rPr>
                <w:rStyle w:val="Hipervnculo"/>
                <w:rFonts w:ascii="Arial" w:hAnsi="Arial" w:cs="Arial"/>
                <w:noProof/>
                <w:sz w:val="24"/>
                <w:szCs w:val="24"/>
              </w:rPr>
              <w:t>3.4.</w:t>
            </w:r>
            <w:r w:rsidR="00223C4F" w:rsidRPr="00223C4F">
              <w:rPr>
                <w:rFonts w:ascii="Arial" w:eastAsiaTheme="minorEastAsia" w:hAnsi="Arial" w:cs="Arial"/>
                <w:noProof/>
                <w:sz w:val="24"/>
                <w:szCs w:val="24"/>
                <w:lang w:eastAsia="es-BO"/>
              </w:rPr>
              <w:tab/>
            </w:r>
            <w:r w:rsidR="00223C4F" w:rsidRPr="00223C4F">
              <w:rPr>
                <w:rStyle w:val="Hipervnculo"/>
                <w:rFonts w:ascii="Arial" w:hAnsi="Arial" w:cs="Arial"/>
                <w:noProof/>
                <w:sz w:val="24"/>
                <w:szCs w:val="24"/>
              </w:rPr>
              <w:t>ESTADO NUTRICIONAL</w:t>
            </w:r>
            <w:r w:rsidR="00223C4F" w:rsidRPr="00223C4F">
              <w:rPr>
                <w:rFonts w:ascii="Arial" w:hAnsi="Arial" w:cs="Arial"/>
                <w:noProof/>
                <w:webHidden/>
                <w:sz w:val="24"/>
                <w:szCs w:val="24"/>
              </w:rPr>
              <w:tab/>
            </w:r>
            <w:r w:rsidR="00223C4F" w:rsidRPr="00223C4F">
              <w:rPr>
                <w:rFonts w:ascii="Arial" w:hAnsi="Arial" w:cs="Arial"/>
                <w:noProof/>
                <w:webHidden/>
                <w:sz w:val="24"/>
                <w:szCs w:val="24"/>
              </w:rPr>
              <w:fldChar w:fldCharType="begin"/>
            </w:r>
            <w:r w:rsidR="00223C4F" w:rsidRPr="00223C4F">
              <w:rPr>
                <w:rFonts w:ascii="Arial" w:hAnsi="Arial" w:cs="Arial"/>
                <w:noProof/>
                <w:webHidden/>
                <w:sz w:val="24"/>
                <w:szCs w:val="24"/>
              </w:rPr>
              <w:instrText xml:space="preserve"> PAGEREF _Toc56020732 \h </w:instrText>
            </w:r>
            <w:r w:rsidR="00223C4F" w:rsidRPr="00223C4F">
              <w:rPr>
                <w:rFonts w:ascii="Arial" w:hAnsi="Arial" w:cs="Arial"/>
                <w:noProof/>
                <w:webHidden/>
                <w:sz w:val="24"/>
                <w:szCs w:val="24"/>
              </w:rPr>
            </w:r>
            <w:r w:rsidR="00223C4F" w:rsidRPr="00223C4F">
              <w:rPr>
                <w:rFonts w:ascii="Arial" w:hAnsi="Arial" w:cs="Arial"/>
                <w:noProof/>
                <w:webHidden/>
                <w:sz w:val="24"/>
                <w:szCs w:val="24"/>
              </w:rPr>
              <w:fldChar w:fldCharType="separate"/>
            </w:r>
            <w:r w:rsidR="00223C4F" w:rsidRPr="00223C4F">
              <w:rPr>
                <w:rFonts w:ascii="Arial" w:hAnsi="Arial" w:cs="Arial"/>
                <w:noProof/>
                <w:webHidden/>
                <w:sz w:val="24"/>
                <w:szCs w:val="24"/>
              </w:rPr>
              <w:t>22</w:t>
            </w:r>
            <w:r w:rsidR="00223C4F" w:rsidRPr="00223C4F">
              <w:rPr>
                <w:rFonts w:ascii="Arial" w:hAnsi="Arial" w:cs="Arial"/>
                <w:noProof/>
                <w:webHidden/>
                <w:sz w:val="24"/>
                <w:szCs w:val="24"/>
              </w:rPr>
              <w:fldChar w:fldCharType="end"/>
            </w:r>
          </w:hyperlink>
        </w:p>
        <w:p w:rsidR="00223C4F" w:rsidRPr="00223C4F" w:rsidRDefault="003807E7">
          <w:pPr>
            <w:pStyle w:val="TDC2"/>
            <w:tabs>
              <w:tab w:val="left" w:pos="880"/>
              <w:tab w:val="right" w:leader="dot" w:pos="7928"/>
            </w:tabs>
            <w:rPr>
              <w:rFonts w:ascii="Arial" w:eastAsiaTheme="minorEastAsia" w:hAnsi="Arial" w:cs="Arial"/>
              <w:noProof/>
              <w:sz w:val="24"/>
              <w:szCs w:val="24"/>
              <w:lang w:eastAsia="es-BO"/>
            </w:rPr>
          </w:pPr>
          <w:hyperlink w:anchor="_Toc56020733" w:history="1">
            <w:r w:rsidR="00223C4F" w:rsidRPr="00223C4F">
              <w:rPr>
                <w:rStyle w:val="Hipervnculo"/>
                <w:rFonts w:ascii="Arial" w:hAnsi="Arial" w:cs="Arial"/>
                <w:noProof/>
                <w:sz w:val="24"/>
                <w:szCs w:val="24"/>
              </w:rPr>
              <w:t>3.5.</w:t>
            </w:r>
            <w:r w:rsidR="00223C4F" w:rsidRPr="00223C4F">
              <w:rPr>
                <w:rFonts w:ascii="Arial" w:eastAsiaTheme="minorEastAsia" w:hAnsi="Arial" w:cs="Arial"/>
                <w:noProof/>
                <w:sz w:val="24"/>
                <w:szCs w:val="24"/>
                <w:lang w:eastAsia="es-BO"/>
              </w:rPr>
              <w:tab/>
            </w:r>
            <w:r w:rsidR="00223C4F" w:rsidRPr="00223C4F">
              <w:rPr>
                <w:rStyle w:val="Hipervnculo"/>
                <w:rFonts w:ascii="Arial" w:hAnsi="Arial" w:cs="Arial"/>
                <w:noProof/>
                <w:sz w:val="24"/>
                <w:szCs w:val="24"/>
              </w:rPr>
              <w:t>MANIPULACIÓN</w:t>
            </w:r>
            <w:r w:rsidR="00223C4F" w:rsidRPr="00223C4F">
              <w:rPr>
                <w:rFonts w:ascii="Arial" w:hAnsi="Arial" w:cs="Arial"/>
                <w:noProof/>
                <w:webHidden/>
                <w:sz w:val="24"/>
                <w:szCs w:val="24"/>
              </w:rPr>
              <w:tab/>
            </w:r>
            <w:r w:rsidR="00223C4F" w:rsidRPr="00223C4F">
              <w:rPr>
                <w:rFonts w:ascii="Arial" w:hAnsi="Arial" w:cs="Arial"/>
                <w:noProof/>
                <w:webHidden/>
                <w:sz w:val="24"/>
                <w:szCs w:val="24"/>
              </w:rPr>
              <w:fldChar w:fldCharType="begin"/>
            </w:r>
            <w:r w:rsidR="00223C4F" w:rsidRPr="00223C4F">
              <w:rPr>
                <w:rFonts w:ascii="Arial" w:hAnsi="Arial" w:cs="Arial"/>
                <w:noProof/>
                <w:webHidden/>
                <w:sz w:val="24"/>
                <w:szCs w:val="24"/>
              </w:rPr>
              <w:instrText xml:space="preserve"> PAGEREF _Toc56020733 \h </w:instrText>
            </w:r>
            <w:r w:rsidR="00223C4F" w:rsidRPr="00223C4F">
              <w:rPr>
                <w:rFonts w:ascii="Arial" w:hAnsi="Arial" w:cs="Arial"/>
                <w:noProof/>
                <w:webHidden/>
                <w:sz w:val="24"/>
                <w:szCs w:val="24"/>
              </w:rPr>
            </w:r>
            <w:r w:rsidR="00223C4F" w:rsidRPr="00223C4F">
              <w:rPr>
                <w:rFonts w:ascii="Arial" w:hAnsi="Arial" w:cs="Arial"/>
                <w:noProof/>
                <w:webHidden/>
                <w:sz w:val="24"/>
                <w:szCs w:val="24"/>
              </w:rPr>
              <w:fldChar w:fldCharType="separate"/>
            </w:r>
            <w:r w:rsidR="00223C4F" w:rsidRPr="00223C4F">
              <w:rPr>
                <w:rFonts w:ascii="Arial" w:hAnsi="Arial" w:cs="Arial"/>
                <w:noProof/>
                <w:webHidden/>
                <w:sz w:val="24"/>
                <w:szCs w:val="24"/>
              </w:rPr>
              <w:t>22</w:t>
            </w:r>
            <w:r w:rsidR="00223C4F" w:rsidRPr="00223C4F">
              <w:rPr>
                <w:rFonts w:ascii="Arial" w:hAnsi="Arial" w:cs="Arial"/>
                <w:noProof/>
                <w:webHidden/>
                <w:sz w:val="24"/>
                <w:szCs w:val="24"/>
              </w:rPr>
              <w:fldChar w:fldCharType="end"/>
            </w:r>
          </w:hyperlink>
        </w:p>
        <w:p w:rsidR="00223C4F" w:rsidRPr="00223C4F" w:rsidRDefault="003807E7">
          <w:pPr>
            <w:pStyle w:val="TDC2"/>
            <w:tabs>
              <w:tab w:val="left" w:pos="880"/>
              <w:tab w:val="right" w:leader="dot" w:pos="7928"/>
            </w:tabs>
            <w:rPr>
              <w:rFonts w:ascii="Arial" w:eastAsiaTheme="minorEastAsia" w:hAnsi="Arial" w:cs="Arial"/>
              <w:noProof/>
              <w:sz w:val="24"/>
              <w:szCs w:val="24"/>
              <w:lang w:eastAsia="es-BO"/>
            </w:rPr>
          </w:pPr>
          <w:hyperlink w:anchor="_Toc56020734" w:history="1">
            <w:r w:rsidR="00223C4F" w:rsidRPr="00223C4F">
              <w:rPr>
                <w:rStyle w:val="Hipervnculo"/>
                <w:rFonts w:ascii="Arial" w:hAnsi="Arial" w:cs="Arial"/>
                <w:noProof/>
                <w:sz w:val="24"/>
                <w:szCs w:val="24"/>
              </w:rPr>
              <w:t>3.6.</w:t>
            </w:r>
            <w:r w:rsidR="00223C4F" w:rsidRPr="00223C4F">
              <w:rPr>
                <w:rFonts w:ascii="Arial" w:eastAsiaTheme="minorEastAsia" w:hAnsi="Arial" w:cs="Arial"/>
                <w:noProof/>
                <w:sz w:val="24"/>
                <w:szCs w:val="24"/>
                <w:lang w:eastAsia="es-BO"/>
              </w:rPr>
              <w:tab/>
            </w:r>
            <w:r w:rsidR="00223C4F" w:rsidRPr="00223C4F">
              <w:rPr>
                <w:rStyle w:val="Hipervnculo"/>
                <w:rFonts w:ascii="Arial" w:hAnsi="Arial" w:cs="Arial"/>
                <w:noProof/>
                <w:sz w:val="24"/>
                <w:szCs w:val="24"/>
              </w:rPr>
              <w:t>FOTOTIPO</w:t>
            </w:r>
            <w:r w:rsidR="00223C4F" w:rsidRPr="00223C4F">
              <w:rPr>
                <w:rFonts w:ascii="Arial" w:hAnsi="Arial" w:cs="Arial"/>
                <w:noProof/>
                <w:webHidden/>
                <w:sz w:val="24"/>
                <w:szCs w:val="24"/>
              </w:rPr>
              <w:tab/>
            </w:r>
            <w:r w:rsidR="00223C4F" w:rsidRPr="00223C4F">
              <w:rPr>
                <w:rFonts w:ascii="Arial" w:hAnsi="Arial" w:cs="Arial"/>
                <w:noProof/>
                <w:webHidden/>
                <w:sz w:val="24"/>
                <w:szCs w:val="24"/>
              </w:rPr>
              <w:fldChar w:fldCharType="begin"/>
            </w:r>
            <w:r w:rsidR="00223C4F" w:rsidRPr="00223C4F">
              <w:rPr>
                <w:rFonts w:ascii="Arial" w:hAnsi="Arial" w:cs="Arial"/>
                <w:noProof/>
                <w:webHidden/>
                <w:sz w:val="24"/>
                <w:szCs w:val="24"/>
              </w:rPr>
              <w:instrText xml:space="preserve"> PAGEREF _Toc56020734 \h </w:instrText>
            </w:r>
            <w:r w:rsidR="00223C4F" w:rsidRPr="00223C4F">
              <w:rPr>
                <w:rFonts w:ascii="Arial" w:hAnsi="Arial" w:cs="Arial"/>
                <w:noProof/>
                <w:webHidden/>
                <w:sz w:val="24"/>
                <w:szCs w:val="24"/>
              </w:rPr>
            </w:r>
            <w:r w:rsidR="00223C4F" w:rsidRPr="00223C4F">
              <w:rPr>
                <w:rFonts w:ascii="Arial" w:hAnsi="Arial" w:cs="Arial"/>
                <w:noProof/>
                <w:webHidden/>
                <w:sz w:val="24"/>
                <w:szCs w:val="24"/>
              </w:rPr>
              <w:fldChar w:fldCharType="separate"/>
            </w:r>
            <w:r w:rsidR="00223C4F" w:rsidRPr="00223C4F">
              <w:rPr>
                <w:rFonts w:ascii="Arial" w:hAnsi="Arial" w:cs="Arial"/>
                <w:noProof/>
                <w:webHidden/>
                <w:sz w:val="24"/>
                <w:szCs w:val="24"/>
              </w:rPr>
              <w:t>22</w:t>
            </w:r>
            <w:r w:rsidR="00223C4F" w:rsidRPr="00223C4F">
              <w:rPr>
                <w:rFonts w:ascii="Arial" w:hAnsi="Arial" w:cs="Arial"/>
                <w:noProof/>
                <w:webHidden/>
                <w:sz w:val="24"/>
                <w:szCs w:val="24"/>
              </w:rPr>
              <w:fldChar w:fldCharType="end"/>
            </w:r>
          </w:hyperlink>
        </w:p>
        <w:p w:rsidR="00223C4F" w:rsidRPr="00223C4F" w:rsidRDefault="003807E7">
          <w:pPr>
            <w:pStyle w:val="TDC2"/>
            <w:tabs>
              <w:tab w:val="left" w:pos="880"/>
              <w:tab w:val="right" w:leader="dot" w:pos="7928"/>
            </w:tabs>
            <w:rPr>
              <w:rFonts w:ascii="Arial" w:eastAsiaTheme="minorEastAsia" w:hAnsi="Arial" w:cs="Arial"/>
              <w:noProof/>
              <w:sz w:val="24"/>
              <w:szCs w:val="24"/>
              <w:lang w:eastAsia="es-BO"/>
            </w:rPr>
          </w:pPr>
          <w:hyperlink w:anchor="_Toc56020735" w:history="1">
            <w:r w:rsidR="00223C4F" w:rsidRPr="00223C4F">
              <w:rPr>
                <w:rStyle w:val="Hipervnculo"/>
                <w:rFonts w:ascii="Arial" w:hAnsi="Arial" w:cs="Arial"/>
                <w:noProof/>
                <w:sz w:val="24"/>
                <w:szCs w:val="24"/>
              </w:rPr>
              <w:t>3.7.</w:t>
            </w:r>
            <w:r w:rsidR="00223C4F" w:rsidRPr="00223C4F">
              <w:rPr>
                <w:rFonts w:ascii="Arial" w:eastAsiaTheme="minorEastAsia" w:hAnsi="Arial" w:cs="Arial"/>
                <w:noProof/>
                <w:sz w:val="24"/>
                <w:szCs w:val="24"/>
                <w:lang w:eastAsia="es-BO"/>
              </w:rPr>
              <w:tab/>
            </w:r>
            <w:r w:rsidR="00223C4F" w:rsidRPr="00223C4F">
              <w:rPr>
                <w:rStyle w:val="Hipervnculo"/>
                <w:rFonts w:ascii="Arial" w:hAnsi="Arial" w:cs="Arial"/>
                <w:noProof/>
                <w:sz w:val="24"/>
                <w:szCs w:val="24"/>
              </w:rPr>
              <w:t>EDAD</w:t>
            </w:r>
            <w:r w:rsidR="00223C4F" w:rsidRPr="00223C4F">
              <w:rPr>
                <w:rFonts w:ascii="Arial" w:hAnsi="Arial" w:cs="Arial"/>
                <w:noProof/>
                <w:webHidden/>
                <w:sz w:val="24"/>
                <w:szCs w:val="24"/>
              </w:rPr>
              <w:tab/>
            </w:r>
            <w:r w:rsidR="00223C4F" w:rsidRPr="00223C4F">
              <w:rPr>
                <w:rFonts w:ascii="Arial" w:hAnsi="Arial" w:cs="Arial"/>
                <w:noProof/>
                <w:webHidden/>
                <w:sz w:val="24"/>
                <w:szCs w:val="24"/>
              </w:rPr>
              <w:fldChar w:fldCharType="begin"/>
            </w:r>
            <w:r w:rsidR="00223C4F" w:rsidRPr="00223C4F">
              <w:rPr>
                <w:rFonts w:ascii="Arial" w:hAnsi="Arial" w:cs="Arial"/>
                <w:noProof/>
                <w:webHidden/>
                <w:sz w:val="24"/>
                <w:szCs w:val="24"/>
              </w:rPr>
              <w:instrText xml:space="preserve"> PAGEREF _Toc56020735 \h </w:instrText>
            </w:r>
            <w:r w:rsidR="00223C4F" w:rsidRPr="00223C4F">
              <w:rPr>
                <w:rFonts w:ascii="Arial" w:hAnsi="Arial" w:cs="Arial"/>
                <w:noProof/>
                <w:webHidden/>
                <w:sz w:val="24"/>
                <w:szCs w:val="24"/>
              </w:rPr>
            </w:r>
            <w:r w:rsidR="00223C4F" w:rsidRPr="00223C4F">
              <w:rPr>
                <w:rFonts w:ascii="Arial" w:hAnsi="Arial" w:cs="Arial"/>
                <w:noProof/>
                <w:webHidden/>
                <w:sz w:val="24"/>
                <w:szCs w:val="24"/>
              </w:rPr>
              <w:fldChar w:fldCharType="separate"/>
            </w:r>
            <w:r w:rsidR="00223C4F" w:rsidRPr="00223C4F">
              <w:rPr>
                <w:rFonts w:ascii="Arial" w:hAnsi="Arial" w:cs="Arial"/>
                <w:noProof/>
                <w:webHidden/>
                <w:sz w:val="24"/>
                <w:szCs w:val="24"/>
              </w:rPr>
              <w:t>24</w:t>
            </w:r>
            <w:r w:rsidR="00223C4F" w:rsidRPr="00223C4F">
              <w:rPr>
                <w:rFonts w:ascii="Arial" w:hAnsi="Arial" w:cs="Arial"/>
                <w:noProof/>
                <w:webHidden/>
                <w:sz w:val="24"/>
                <w:szCs w:val="24"/>
              </w:rPr>
              <w:fldChar w:fldCharType="end"/>
            </w:r>
          </w:hyperlink>
        </w:p>
        <w:p w:rsidR="00223C4F" w:rsidRPr="00223C4F" w:rsidRDefault="003807E7">
          <w:pPr>
            <w:pStyle w:val="TDC2"/>
            <w:tabs>
              <w:tab w:val="left" w:pos="880"/>
              <w:tab w:val="right" w:leader="dot" w:pos="7928"/>
            </w:tabs>
            <w:rPr>
              <w:rFonts w:ascii="Arial" w:eastAsiaTheme="minorEastAsia" w:hAnsi="Arial" w:cs="Arial"/>
              <w:noProof/>
              <w:sz w:val="24"/>
              <w:szCs w:val="24"/>
              <w:lang w:eastAsia="es-BO"/>
            </w:rPr>
          </w:pPr>
          <w:hyperlink w:anchor="_Toc56020736" w:history="1">
            <w:r w:rsidR="00223C4F" w:rsidRPr="00223C4F">
              <w:rPr>
                <w:rStyle w:val="Hipervnculo"/>
                <w:rFonts w:ascii="Arial" w:hAnsi="Arial" w:cs="Arial"/>
                <w:noProof/>
                <w:sz w:val="24"/>
                <w:szCs w:val="24"/>
              </w:rPr>
              <w:t>3.8.</w:t>
            </w:r>
            <w:r w:rsidR="00223C4F" w:rsidRPr="00223C4F">
              <w:rPr>
                <w:rFonts w:ascii="Arial" w:eastAsiaTheme="minorEastAsia" w:hAnsi="Arial" w:cs="Arial"/>
                <w:noProof/>
                <w:sz w:val="24"/>
                <w:szCs w:val="24"/>
                <w:lang w:eastAsia="es-BO"/>
              </w:rPr>
              <w:tab/>
            </w:r>
            <w:r w:rsidR="00223C4F" w:rsidRPr="00223C4F">
              <w:rPr>
                <w:rStyle w:val="Hipervnculo"/>
                <w:rFonts w:ascii="Arial" w:hAnsi="Arial" w:cs="Arial"/>
                <w:noProof/>
                <w:sz w:val="24"/>
                <w:szCs w:val="24"/>
              </w:rPr>
              <w:t>OCUPACIÓN</w:t>
            </w:r>
            <w:r w:rsidR="00223C4F" w:rsidRPr="00223C4F">
              <w:rPr>
                <w:rFonts w:ascii="Arial" w:hAnsi="Arial" w:cs="Arial"/>
                <w:noProof/>
                <w:webHidden/>
                <w:sz w:val="24"/>
                <w:szCs w:val="24"/>
              </w:rPr>
              <w:tab/>
            </w:r>
            <w:r w:rsidR="00223C4F" w:rsidRPr="00223C4F">
              <w:rPr>
                <w:rFonts w:ascii="Arial" w:hAnsi="Arial" w:cs="Arial"/>
                <w:noProof/>
                <w:webHidden/>
                <w:sz w:val="24"/>
                <w:szCs w:val="24"/>
              </w:rPr>
              <w:fldChar w:fldCharType="begin"/>
            </w:r>
            <w:r w:rsidR="00223C4F" w:rsidRPr="00223C4F">
              <w:rPr>
                <w:rFonts w:ascii="Arial" w:hAnsi="Arial" w:cs="Arial"/>
                <w:noProof/>
                <w:webHidden/>
                <w:sz w:val="24"/>
                <w:szCs w:val="24"/>
              </w:rPr>
              <w:instrText xml:space="preserve"> PAGEREF _Toc56020736 \h </w:instrText>
            </w:r>
            <w:r w:rsidR="00223C4F" w:rsidRPr="00223C4F">
              <w:rPr>
                <w:rFonts w:ascii="Arial" w:hAnsi="Arial" w:cs="Arial"/>
                <w:noProof/>
                <w:webHidden/>
                <w:sz w:val="24"/>
                <w:szCs w:val="24"/>
              </w:rPr>
            </w:r>
            <w:r w:rsidR="00223C4F" w:rsidRPr="00223C4F">
              <w:rPr>
                <w:rFonts w:ascii="Arial" w:hAnsi="Arial" w:cs="Arial"/>
                <w:noProof/>
                <w:webHidden/>
                <w:sz w:val="24"/>
                <w:szCs w:val="24"/>
              </w:rPr>
              <w:fldChar w:fldCharType="separate"/>
            </w:r>
            <w:r w:rsidR="00223C4F" w:rsidRPr="00223C4F">
              <w:rPr>
                <w:rFonts w:ascii="Arial" w:hAnsi="Arial" w:cs="Arial"/>
                <w:noProof/>
                <w:webHidden/>
                <w:sz w:val="24"/>
                <w:szCs w:val="24"/>
              </w:rPr>
              <w:t>24</w:t>
            </w:r>
            <w:r w:rsidR="00223C4F" w:rsidRPr="00223C4F">
              <w:rPr>
                <w:rFonts w:ascii="Arial" w:hAnsi="Arial" w:cs="Arial"/>
                <w:noProof/>
                <w:webHidden/>
                <w:sz w:val="24"/>
                <w:szCs w:val="24"/>
              </w:rPr>
              <w:fldChar w:fldCharType="end"/>
            </w:r>
          </w:hyperlink>
        </w:p>
        <w:p w:rsidR="00223C4F" w:rsidRPr="00223C4F" w:rsidRDefault="003807E7">
          <w:pPr>
            <w:pStyle w:val="TDC2"/>
            <w:tabs>
              <w:tab w:val="left" w:pos="880"/>
              <w:tab w:val="right" w:leader="dot" w:pos="7928"/>
            </w:tabs>
            <w:rPr>
              <w:rFonts w:ascii="Arial" w:eastAsiaTheme="minorEastAsia" w:hAnsi="Arial" w:cs="Arial"/>
              <w:noProof/>
              <w:sz w:val="24"/>
              <w:szCs w:val="24"/>
              <w:lang w:eastAsia="es-BO"/>
            </w:rPr>
          </w:pPr>
          <w:hyperlink w:anchor="_Toc56020737" w:history="1">
            <w:r w:rsidR="00223C4F" w:rsidRPr="00223C4F">
              <w:rPr>
                <w:rStyle w:val="Hipervnculo"/>
                <w:rFonts w:ascii="Arial" w:hAnsi="Arial" w:cs="Arial"/>
                <w:noProof/>
                <w:sz w:val="24"/>
                <w:szCs w:val="24"/>
              </w:rPr>
              <w:t>3.9.</w:t>
            </w:r>
            <w:r w:rsidR="00223C4F" w:rsidRPr="00223C4F">
              <w:rPr>
                <w:rFonts w:ascii="Arial" w:eastAsiaTheme="minorEastAsia" w:hAnsi="Arial" w:cs="Arial"/>
                <w:noProof/>
                <w:sz w:val="24"/>
                <w:szCs w:val="24"/>
                <w:lang w:eastAsia="es-BO"/>
              </w:rPr>
              <w:tab/>
            </w:r>
            <w:r w:rsidR="00223C4F" w:rsidRPr="00223C4F">
              <w:rPr>
                <w:rStyle w:val="Hipervnculo"/>
                <w:rFonts w:ascii="Arial" w:hAnsi="Arial" w:cs="Arial"/>
                <w:noProof/>
                <w:sz w:val="24"/>
                <w:szCs w:val="24"/>
              </w:rPr>
              <w:t>ANTECEDENTES DE VERRUGAS</w:t>
            </w:r>
            <w:r w:rsidR="00223C4F" w:rsidRPr="00223C4F">
              <w:rPr>
                <w:rFonts w:ascii="Arial" w:hAnsi="Arial" w:cs="Arial"/>
                <w:noProof/>
                <w:webHidden/>
                <w:sz w:val="24"/>
                <w:szCs w:val="24"/>
              </w:rPr>
              <w:tab/>
            </w:r>
            <w:r w:rsidR="00223C4F" w:rsidRPr="00223C4F">
              <w:rPr>
                <w:rFonts w:ascii="Arial" w:hAnsi="Arial" w:cs="Arial"/>
                <w:noProof/>
                <w:webHidden/>
                <w:sz w:val="24"/>
                <w:szCs w:val="24"/>
              </w:rPr>
              <w:fldChar w:fldCharType="begin"/>
            </w:r>
            <w:r w:rsidR="00223C4F" w:rsidRPr="00223C4F">
              <w:rPr>
                <w:rFonts w:ascii="Arial" w:hAnsi="Arial" w:cs="Arial"/>
                <w:noProof/>
                <w:webHidden/>
                <w:sz w:val="24"/>
                <w:szCs w:val="24"/>
              </w:rPr>
              <w:instrText xml:space="preserve"> PAGEREF _Toc56020737 \h </w:instrText>
            </w:r>
            <w:r w:rsidR="00223C4F" w:rsidRPr="00223C4F">
              <w:rPr>
                <w:rFonts w:ascii="Arial" w:hAnsi="Arial" w:cs="Arial"/>
                <w:noProof/>
                <w:webHidden/>
                <w:sz w:val="24"/>
                <w:szCs w:val="24"/>
              </w:rPr>
            </w:r>
            <w:r w:rsidR="00223C4F" w:rsidRPr="00223C4F">
              <w:rPr>
                <w:rFonts w:ascii="Arial" w:hAnsi="Arial" w:cs="Arial"/>
                <w:noProof/>
                <w:webHidden/>
                <w:sz w:val="24"/>
                <w:szCs w:val="24"/>
              </w:rPr>
              <w:fldChar w:fldCharType="separate"/>
            </w:r>
            <w:r w:rsidR="00223C4F" w:rsidRPr="00223C4F">
              <w:rPr>
                <w:rFonts w:ascii="Arial" w:hAnsi="Arial" w:cs="Arial"/>
                <w:noProof/>
                <w:webHidden/>
                <w:sz w:val="24"/>
                <w:szCs w:val="24"/>
              </w:rPr>
              <w:t>25</w:t>
            </w:r>
            <w:r w:rsidR="00223C4F" w:rsidRPr="00223C4F">
              <w:rPr>
                <w:rFonts w:ascii="Arial" w:hAnsi="Arial" w:cs="Arial"/>
                <w:noProof/>
                <w:webHidden/>
                <w:sz w:val="24"/>
                <w:szCs w:val="24"/>
              </w:rPr>
              <w:fldChar w:fldCharType="end"/>
            </w:r>
          </w:hyperlink>
        </w:p>
        <w:p w:rsidR="00223C4F" w:rsidRPr="00223C4F" w:rsidRDefault="003807E7">
          <w:pPr>
            <w:pStyle w:val="TDC2"/>
            <w:tabs>
              <w:tab w:val="left" w:pos="1100"/>
              <w:tab w:val="right" w:leader="dot" w:pos="7928"/>
            </w:tabs>
            <w:rPr>
              <w:rFonts w:ascii="Arial" w:eastAsiaTheme="minorEastAsia" w:hAnsi="Arial" w:cs="Arial"/>
              <w:noProof/>
              <w:sz w:val="24"/>
              <w:szCs w:val="24"/>
              <w:lang w:eastAsia="es-BO"/>
            </w:rPr>
          </w:pPr>
          <w:hyperlink w:anchor="_Toc56020738" w:history="1">
            <w:r w:rsidR="00223C4F" w:rsidRPr="00223C4F">
              <w:rPr>
                <w:rStyle w:val="Hipervnculo"/>
                <w:rFonts w:ascii="Arial" w:hAnsi="Arial" w:cs="Arial"/>
                <w:noProof/>
                <w:sz w:val="24"/>
                <w:szCs w:val="24"/>
              </w:rPr>
              <w:t>3.10.</w:t>
            </w:r>
            <w:r w:rsidR="00223C4F" w:rsidRPr="00223C4F">
              <w:rPr>
                <w:rFonts w:ascii="Arial" w:eastAsiaTheme="minorEastAsia" w:hAnsi="Arial" w:cs="Arial"/>
                <w:noProof/>
                <w:sz w:val="24"/>
                <w:szCs w:val="24"/>
                <w:lang w:eastAsia="es-BO"/>
              </w:rPr>
              <w:tab/>
            </w:r>
            <w:r w:rsidR="00223C4F" w:rsidRPr="00223C4F">
              <w:rPr>
                <w:rStyle w:val="Hipervnculo"/>
                <w:rFonts w:ascii="Arial" w:hAnsi="Arial" w:cs="Arial"/>
                <w:noProof/>
                <w:sz w:val="24"/>
                <w:szCs w:val="24"/>
              </w:rPr>
              <w:t>PROCEDIMIENTOS PREVIOS</w:t>
            </w:r>
            <w:r w:rsidR="00223C4F" w:rsidRPr="00223C4F">
              <w:rPr>
                <w:rFonts w:ascii="Arial" w:hAnsi="Arial" w:cs="Arial"/>
                <w:noProof/>
                <w:webHidden/>
                <w:sz w:val="24"/>
                <w:szCs w:val="24"/>
              </w:rPr>
              <w:tab/>
            </w:r>
            <w:r w:rsidR="00223C4F" w:rsidRPr="00223C4F">
              <w:rPr>
                <w:rFonts w:ascii="Arial" w:hAnsi="Arial" w:cs="Arial"/>
                <w:noProof/>
                <w:webHidden/>
                <w:sz w:val="24"/>
                <w:szCs w:val="24"/>
              </w:rPr>
              <w:fldChar w:fldCharType="begin"/>
            </w:r>
            <w:r w:rsidR="00223C4F" w:rsidRPr="00223C4F">
              <w:rPr>
                <w:rFonts w:ascii="Arial" w:hAnsi="Arial" w:cs="Arial"/>
                <w:noProof/>
                <w:webHidden/>
                <w:sz w:val="24"/>
                <w:szCs w:val="24"/>
              </w:rPr>
              <w:instrText xml:space="preserve"> PAGEREF _Toc56020738 \h </w:instrText>
            </w:r>
            <w:r w:rsidR="00223C4F" w:rsidRPr="00223C4F">
              <w:rPr>
                <w:rFonts w:ascii="Arial" w:hAnsi="Arial" w:cs="Arial"/>
                <w:noProof/>
                <w:webHidden/>
                <w:sz w:val="24"/>
                <w:szCs w:val="24"/>
              </w:rPr>
            </w:r>
            <w:r w:rsidR="00223C4F" w:rsidRPr="00223C4F">
              <w:rPr>
                <w:rFonts w:ascii="Arial" w:hAnsi="Arial" w:cs="Arial"/>
                <w:noProof/>
                <w:webHidden/>
                <w:sz w:val="24"/>
                <w:szCs w:val="24"/>
              </w:rPr>
              <w:fldChar w:fldCharType="separate"/>
            </w:r>
            <w:r w:rsidR="00223C4F" w:rsidRPr="00223C4F">
              <w:rPr>
                <w:rFonts w:ascii="Arial" w:hAnsi="Arial" w:cs="Arial"/>
                <w:noProof/>
                <w:webHidden/>
                <w:sz w:val="24"/>
                <w:szCs w:val="24"/>
              </w:rPr>
              <w:t>25</w:t>
            </w:r>
            <w:r w:rsidR="00223C4F" w:rsidRPr="00223C4F">
              <w:rPr>
                <w:rFonts w:ascii="Arial" w:hAnsi="Arial" w:cs="Arial"/>
                <w:noProof/>
                <w:webHidden/>
                <w:sz w:val="24"/>
                <w:szCs w:val="24"/>
              </w:rPr>
              <w:fldChar w:fldCharType="end"/>
            </w:r>
          </w:hyperlink>
        </w:p>
        <w:p w:rsidR="00223C4F" w:rsidRPr="00223C4F" w:rsidRDefault="003807E7">
          <w:pPr>
            <w:pStyle w:val="TDC2"/>
            <w:tabs>
              <w:tab w:val="left" w:pos="1100"/>
              <w:tab w:val="right" w:leader="dot" w:pos="7928"/>
            </w:tabs>
            <w:rPr>
              <w:rFonts w:ascii="Arial" w:eastAsiaTheme="minorEastAsia" w:hAnsi="Arial" w:cs="Arial"/>
              <w:noProof/>
              <w:sz w:val="24"/>
              <w:szCs w:val="24"/>
              <w:lang w:eastAsia="es-BO"/>
            </w:rPr>
          </w:pPr>
          <w:hyperlink w:anchor="_Toc56020739" w:history="1">
            <w:r w:rsidR="00223C4F" w:rsidRPr="00223C4F">
              <w:rPr>
                <w:rStyle w:val="Hipervnculo"/>
                <w:rFonts w:ascii="Arial" w:hAnsi="Arial" w:cs="Arial"/>
                <w:noProof/>
                <w:sz w:val="24"/>
                <w:szCs w:val="24"/>
              </w:rPr>
              <w:t>3.11.</w:t>
            </w:r>
            <w:r w:rsidR="00223C4F" w:rsidRPr="00223C4F">
              <w:rPr>
                <w:rFonts w:ascii="Arial" w:eastAsiaTheme="minorEastAsia" w:hAnsi="Arial" w:cs="Arial"/>
                <w:noProof/>
                <w:sz w:val="24"/>
                <w:szCs w:val="24"/>
                <w:lang w:eastAsia="es-BO"/>
              </w:rPr>
              <w:tab/>
            </w:r>
            <w:r w:rsidR="00223C4F" w:rsidRPr="00223C4F">
              <w:rPr>
                <w:rStyle w:val="Hipervnculo"/>
                <w:rFonts w:ascii="Arial" w:hAnsi="Arial" w:cs="Arial"/>
                <w:noProof/>
                <w:sz w:val="24"/>
                <w:szCs w:val="24"/>
              </w:rPr>
              <w:t>TRATAMIENTOS PREVIOS</w:t>
            </w:r>
            <w:r w:rsidR="00223C4F" w:rsidRPr="00223C4F">
              <w:rPr>
                <w:rFonts w:ascii="Arial" w:hAnsi="Arial" w:cs="Arial"/>
                <w:noProof/>
                <w:webHidden/>
                <w:sz w:val="24"/>
                <w:szCs w:val="24"/>
              </w:rPr>
              <w:tab/>
            </w:r>
            <w:r w:rsidR="00223C4F" w:rsidRPr="00223C4F">
              <w:rPr>
                <w:rFonts w:ascii="Arial" w:hAnsi="Arial" w:cs="Arial"/>
                <w:noProof/>
                <w:webHidden/>
                <w:sz w:val="24"/>
                <w:szCs w:val="24"/>
              </w:rPr>
              <w:fldChar w:fldCharType="begin"/>
            </w:r>
            <w:r w:rsidR="00223C4F" w:rsidRPr="00223C4F">
              <w:rPr>
                <w:rFonts w:ascii="Arial" w:hAnsi="Arial" w:cs="Arial"/>
                <w:noProof/>
                <w:webHidden/>
                <w:sz w:val="24"/>
                <w:szCs w:val="24"/>
              </w:rPr>
              <w:instrText xml:space="preserve"> PAGEREF _Toc56020739 \h </w:instrText>
            </w:r>
            <w:r w:rsidR="00223C4F" w:rsidRPr="00223C4F">
              <w:rPr>
                <w:rFonts w:ascii="Arial" w:hAnsi="Arial" w:cs="Arial"/>
                <w:noProof/>
                <w:webHidden/>
                <w:sz w:val="24"/>
                <w:szCs w:val="24"/>
              </w:rPr>
            </w:r>
            <w:r w:rsidR="00223C4F" w:rsidRPr="00223C4F">
              <w:rPr>
                <w:rFonts w:ascii="Arial" w:hAnsi="Arial" w:cs="Arial"/>
                <w:noProof/>
                <w:webHidden/>
                <w:sz w:val="24"/>
                <w:szCs w:val="24"/>
              </w:rPr>
              <w:fldChar w:fldCharType="separate"/>
            </w:r>
            <w:r w:rsidR="00223C4F" w:rsidRPr="00223C4F">
              <w:rPr>
                <w:rFonts w:ascii="Arial" w:hAnsi="Arial" w:cs="Arial"/>
                <w:noProof/>
                <w:webHidden/>
                <w:sz w:val="24"/>
                <w:szCs w:val="24"/>
              </w:rPr>
              <w:t>25</w:t>
            </w:r>
            <w:r w:rsidR="00223C4F" w:rsidRPr="00223C4F">
              <w:rPr>
                <w:rFonts w:ascii="Arial" w:hAnsi="Arial" w:cs="Arial"/>
                <w:noProof/>
                <w:webHidden/>
                <w:sz w:val="24"/>
                <w:szCs w:val="24"/>
              </w:rPr>
              <w:fldChar w:fldCharType="end"/>
            </w:r>
          </w:hyperlink>
        </w:p>
        <w:p w:rsidR="00223C4F" w:rsidRPr="00223C4F" w:rsidRDefault="003807E7">
          <w:pPr>
            <w:pStyle w:val="TDC2"/>
            <w:tabs>
              <w:tab w:val="left" w:pos="1100"/>
              <w:tab w:val="right" w:leader="dot" w:pos="7928"/>
            </w:tabs>
            <w:rPr>
              <w:rFonts w:ascii="Arial" w:eastAsiaTheme="minorEastAsia" w:hAnsi="Arial" w:cs="Arial"/>
              <w:noProof/>
              <w:sz w:val="24"/>
              <w:szCs w:val="24"/>
              <w:lang w:eastAsia="es-BO"/>
            </w:rPr>
          </w:pPr>
          <w:hyperlink w:anchor="_Toc56020740" w:history="1">
            <w:r w:rsidR="00223C4F" w:rsidRPr="00223C4F">
              <w:rPr>
                <w:rStyle w:val="Hipervnculo"/>
                <w:rFonts w:ascii="Arial" w:hAnsi="Arial" w:cs="Arial"/>
                <w:noProof/>
                <w:sz w:val="24"/>
                <w:szCs w:val="24"/>
              </w:rPr>
              <w:t>3.12.</w:t>
            </w:r>
            <w:r w:rsidR="00223C4F" w:rsidRPr="00223C4F">
              <w:rPr>
                <w:rFonts w:ascii="Arial" w:eastAsiaTheme="minorEastAsia" w:hAnsi="Arial" w:cs="Arial"/>
                <w:noProof/>
                <w:sz w:val="24"/>
                <w:szCs w:val="24"/>
                <w:lang w:eastAsia="es-BO"/>
              </w:rPr>
              <w:tab/>
            </w:r>
            <w:r w:rsidR="00223C4F" w:rsidRPr="00223C4F">
              <w:rPr>
                <w:rStyle w:val="Hipervnculo"/>
                <w:rFonts w:ascii="Arial" w:hAnsi="Arial" w:cs="Arial"/>
                <w:noProof/>
                <w:sz w:val="24"/>
                <w:szCs w:val="24"/>
              </w:rPr>
              <w:t>FOCOS INFECCIOSOS</w:t>
            </w:r>
            <w:r w:rsidR="00223C4F" w:rsidRPr="00223C4F">
              <w:rPr>
                <w:rFonts w:ascii="Arial" w:hAnsi="Arial" w:cs="Arial"/>
                <w:noProof/>
                <w:webHidden/>
                <w:sz w:val="24"/>
                <w:szCs w:val="24"/>
              </w:rPr>
              <w:tab/>
            </w:r>
            <w:r w:rsidR="00223C4F" w:rsidRPr="00223C4F">
              <w:rPr>
                <w:rFonts w:ascii="Arial" w:hAnsi="Arial" w:cs="Arial"/>
                <w:noProof/>
                <w:webHidden/>
                <w:sz w:val="24"/>
                <w:szCs w:val="24"/>
              </w:rPr>
              <w:fldChar w:fldCharType="begin"/>
            </w:r>
            <w:r w:rsidR="00223C4F" w:rsidRPr="00223C4F">
              <w:rPr>
                <w:rFonts w:ascii="Arial" w:hAnsi="Arial" w:cs="Arial"/>
                <w:noProof/>
                <w:webHidden/>
                <w:sz w:val="24"/>
                <w:szCs w:val="24"/>
              </w:rPr>
              <w:instrText xml:space="preserve"> PAGEREF _Toc56020740 \h </w:instrText>
            </w:r>
            <w:r w:rsidR="00223C4F" w:rsidRPr="00223C4F">
              <w:rPr>
                <w:rFonts w:ascii="Arial" w:hAnsi="Arial" w:cs="Arial"/>
                <w:noProof/>
                <w:webHidden/>
                <w:sz w:val="24"/>
                <w:szCs w:val="24"/>
              </w:rPr>
            </w:r>
            <w:r w:rsidR="00223C4F" w:rsidRPr="00223C4F">
              <w:rPr>
                <w:rFonts w:ascii="Arial" w:hAnsi="Arial" w:cs="Arial"/>
                <w:noProof/>
                <w:webHidden/>
                <w:sz w:val="24"/>
                <w:szCs w:val="24"/>
              </w:rPr>
              <w:fldChar w:fldCharType="separate"/>
            </w:r>
            <w:r w:rsidR="00223C4F" w:rsidRPr="00223C4F">
              <w:rPr>
                <w:rFonts w:ascii="Arial" w:hAnsi="Arial" w:cs="Arial"/>
                <w:noProof/>
                <w:webHidden/>
                <w:sz w:val="24"/>
                <w:szCs w:val="24"/>
              </w:rPr>
              <w:t>25</w:t>
            </w:r>
            <w:r w:rsidR="00223C4F" w:rsidRPr="00223C4F">
              <w:rPr>
                <w:rFonts w:ascii="Arial" w:hAnsi="Arial" w:cs="Arial"/>
                <w:noProof/>
                <w:webHidden/>
                <w:sz w:val="24"/>
                <w:szCs w:val="24"/>
              </w:rPr>
              <w:fldChar w:fldCharType="end"/>
            </w:r>
          </w:hyperlink>
        </w:p>
        <w:p w:rsidR="00223C4F" w:rsidRPr="00223C4F" w:rsidRDefault="003807E7">
          <w:pPr>
            <w:pStyle w:val="TDC2"/>
            <w:tabs>
              <w:tab w:val="left" w:pos="1100"/>
              <w:tab w:val="right" w:leader="dot" w:pos="7928"/>
            </w:tabs>
            <w:rPr>
              <w:rFonts w:ascii="Arial" w:eastAsiaTheme="minorEastAsia" w:hAnsi="Arial" w:cs="Arial"/>
              <w:noProof/>
              <w:sz w:val="24"/>
              <w:szCs w:val="24"/>
              <w:lang w:eastAsia="es-BO"/>
            </w:rPr>
          </w:pPr>
          <w:hyperlink w:anchor="_Toc56020741" w:history="1">
            <w:r w:rsidR="00223C4F" w:rsidRPr="00223C4F">
              <w:rPr>
                <w:rStyle w:val="Hipervnculo"/>
                <w:rFonts w:ascii="Arial" w:hAnsi="Arial" w:cs="Arial"/>
                <w:noProof/>
                <w:sz w:val="24"/>
                <w:szCs w:val="24"/>
              </w:rPr>
              <w:t>3.13.</w:t>
            </w:r>
            <w:r w:rsidR="00223C4F" w:rsidRPr="00223C4F">
              <w:rPr>
                <w:rFonts w:ascii="Arial" w:eastAsiaTheme="minorEastAsia" w:hAnsi="Arial" w:cs="Arial"/>
                <w:noProof/>
                <w:sz w:val="24"/>
                <w:szCs w:val="24"/>
                <w:lang w:eastAsia="es-BO"/>
              </w:rPr>
              <w:tab/>
            </w:r>
            <w:r w:rsidR="00223C4F" w:rsidRPr="00223C4F">
              <w:rPr>
                <w:rStyle w:val="Hipervnculo"/>
                <w:rFonts w:ascii="Arial" w:hAnsi="Arial" w:cs="Arial"/>
                <w:noProof/>
                <w:sz w:val="24"/>
                <w:szCs w:val="24"/>
              </w:rPr>
              <w:t>TIEMPO DE EVOLUCIÓN</w:t>
            </w:r>
            <w:r w:rsidR="00223C4F" w:rsidRPr="00223C4F">
              <w:rPr>
                <w:rFonts w:ascii="Arial" w:hAnsi="Arial" w:cs="Arial"/>
                <w:noProof/>
                <w:webHidden/>
                <w:sz w:val="24"/>
                <w:szCs w:val="24"/>
              </w:rPr>
              <w:tab/>
            </w:r>
            <w:r w:rsidR="00223C4F" w:rsidRPr="00223C4F">
              <w:rPr>
                <w:rFonts w:ascii="Arial" w:hAnsi="Arial" w:cs="Arial"/>
                <w:noProof/>
                <w:webHidden/>
                <w:sz w:val="24"/>
                <w:szCs w:val="24"/>
              </w:rPr>
              <w:fldChar w:fldCharType="begin"/>
            </w:r>
            <w:r w:rsidR="00223C4F" w:rsidRPr="00223C4F">
              <w:rPr>
                <w:rFonts w:ascii="Arial" w:hAnsi="Arial" w:cs="Arial"/>
                <w:noProof/>
                <w:webHidden/>
                <w:sz w:val="24"/>
                <w:szCs w:val="24"/>
              </w:rPr>
              <w:instrText xml:space="preserve"> PAGEREF _Toc56020741 \h </w:instrText>
            </w:r>
            <w:r w:rsidR="00223C4F" w:rsidRPr="00223C4F">
              <w:rPr>
                <w:rFonts w:ascii="Arial" w:hAnsi="Arial" w:cs="Arial"/>
                <w:noProof/>
                <w:webHidden/>
                <w:sz w:val="24"/>
                <w:szCs w:val="24"/>
              </w:rPr>
            </w:r>
            <w:r w:rsidR="00223C4F" w:rsidRPr="00223C4F">
              <w:rPr>
                <w:rFonts w:ascii="Arial" w:hAnsi="Arial" w:cs="Arial"/>
                <w:noProof/>
                <w:webHidden/>
                <w:sz w:val="24"/>
                <w:szCs w:val="24"/>
              </w:rPr>
              <w:fldChar w:fldCharType="separate"/>
            </w:r>
            <w:r w:rsidR="00223C4F" w:rsidRPr="00223C4F">
              <w:rPr>
                <w:rFonts w:ascii="Arial" w:hAnsi="Arial" w:cs="Arial"/>
                <w:noProof/>
                <w:webHidden/>
                <w:sz w:val="24"/>
                <w:szCs w:val="24"/>
              </w:rPr>
              <w:t>25</w:t>
            </w:r>
            <w:r w:rsidR="00223C4F" w:rsidRPr="00223C4F">
              <w:rPr>
                <w:rFonts w:ascii="Arial" w:hAnsi="Arial" w:cs="Arial"/>
                <w:noProof/>
                <w:webHidden/>
                <w:sz w:val="24"/>
                <w:szCs w:val="24"/>
              </w:rPr>
              <w:fldChar w:fldCharType="end"/>
            </w:r>
          </w:hyperlink>
        </w:p>
        <w:p w:rsidR="00223C4F" w:rsidRPr="00223C4F" w:rsidRDefault="003807E7">
          <w:pPr>
            <w:pStyle w:val="TDC1"/>
            <w:tabs>
              <w:tab w:val="left" w:pos="440"/>
              <w:tab w:val="right" w:leader="dot" w:pos="7928"/>
            </w:tabs>
            <w:rPr>
              <w:rFonts w:ascii="Arial" w:eastAsiaTheme="minorEastAsia" w:hAnsi="Arial" w:cs="Arial"/>
              <w:noProof/>
              <w:sz w:val="24"/>
              <w:szCs w:val="24"/>
              <w:lang w:eastAsia="es-BO"/>
            </w:rPr>
          </w:pPr>
          <w:hyperlink w:anchor="_Toc56020742" w:history="1">
            <w:r w:rsidR="00223C4F" w:rsidRPr="00223C4F">
              <w:rPr>
                <w:rStyle w:val="Hipervnculo"/>
                <w:rFonts w:ascii="Arial" w:hAnsi="Arial" w:cs="Arial"/>
                <w:noProof/>
                <w:sz w:val="24"/>
                <w:szCs w:val="24"/>
              </w:rPr>
              <w:t>4.</w:t>
            </w:r>
            <w:r w:rsidR="00223C4F" w:rsidRPr="00223C4F">
              <w:rPr>
                <w:rFonts w:ascii="Arial" w:eastAsiaTheme="minorEastAsia" w:hAnsi="Arial" w:cs="Arial"/>
                <w:noProof/>
                <w:sz w:val="24"/>
                <w:szCs w:val="24"/>
                <w:lang w:eastAsia="es-BO"/>
              </w:rPr>
              <w:tab/>
            </w:r>
            <w:r w:rsidR="00223C4F" w:rsidRPr="00223C4F">
              <w:rPr>
                <w:rStyle w:val="Hipervnculo"/>
                <w:rFonts w:ascii="Arial" w:hAnsi="Arial" w:cs="Arial"/>
                <w:noProof/>
                <w:sz w:val="24"/>
                <w:szCs w:val="24"/>
              </w:rPr>
              <w:t>PLANTEAMIENTO DEL PROBLEMA</w:t>
            </w:r>
            <w:r w:rsidR="00223C4F" w:rsidRPr="00223C4F">
              <w:rPr>
                <w:rFonts w:ascii="Arial" w:hAnsi="Arial" w:cs="Arial"/>
                <w:noProof/>
                <w:webHidden/>
                <w:sz w:val="24"/>
                <w:szCs w:val="24"/>
              </w:rPr>
              <w:tab/>
            </w:r>
            <w:r w:rsidR="00223C4F" w:rsidRPr="00223C4F">
              <w:rPr>
                <w:rFonts w:ascii="Arial" w:hAnsi="Arial" w:cs="Arial"/>
                <w:noProof/>
                <w:webHidden/>
                <w:sz w:val="24"/>
                <w:szCs w:val="24"/>
              </w:rPr>
              <w:fldChar w:fldCharType="begin"/>
            </w:r>
            <w:r w:rsidR="00223C4F" w:rsidRPr="00223C4F">
              <w:rPr>
                <w:rFonts w:ascii="Arial" w:hAnsi="Arial" w:cs="Arial"/>
                <w:noProof/>
                <w:webHidden/>
                <w:sz w:val="24"/>
                <w:szCs w:val="24"/>
              </w:rPr>
              <w:instrText xml:space="preserve"> PAGEREF _Toc56020742 \h </w:instrText>
            </w:r>
            <w:r w:rsidR="00223C4F" w:rsidRPr="00223C4F">
              <w:rPr>
                <w:rFonts w:ascii="Arial" w:hAnsi="Arial" w:cs="Arial"/>
                <w:noProof/>
                <w:webHidden/>
                <w:sz w:val="24"/>
                <w:szCs w:val="24"/>
              </w:rPr>
            </w:r>
            <w:r w:rsidR="00223C4F" w:rsidRPr="00223C4F">
              <w:rPr>
                <w:rFonts w:ascii="Arial" w:hAnsi="Arial" w:cs="Arial"/>
                <w:noProof/>
                <w:webHidden/>
                <w:sz w:val="24"/>
                <w:szCs w:val="24"/>
              </w:rPr>
              <w:fldChar w:fldCharType="separate"/>
            </w:r>
            <w:r w:rsidR="00223C4F" w:rsidRPr="00223C4F">
              <w:rPr>
                <w:rFonts w:ascii="Arial" w:hAnsi="Arial" w:cs="Arial"/>
                <w:noProof/>
                <w:webHidden/>
                <w:sz w:val="24"/>
                <w:szCs w:val="24"/>
              </w:rPr>
              <w:t>26</w:t>
            </w:r>
            <w:r w:rsidR="00223C4F" w:rsidRPr="00223C4F">
              <w:rPr>
                <w:rFonts w:ascii="Arial" w:hAnsi="Arial" w:cs="Arial"/>
                <w:noProof/>
                <w:webHidden/>
                <w:sz w:val="24"/>
                <w:szCs w:val="24"/>
              </w:rPr>
              <w:fldChar w:fldCharType="end"/>
            </w:r>
          </w:hyperlink>
        </w:p>
        <w:p w:rsidR="00223C4F" w:rsidRPr="00223C4F" w:rsidRDefault="003807E7">
          <w:pPr>
            <w:pStyle w:val="TDC1"/>
            <w:tabs>
              <w:tab w:val="left" w:pos="440"/>
              <w:tab w:val="right" w:leader="dot" w:pos="7928"/>
            </w:tabs>
            <w:rPr>
              <w:rFonts w:ascii="Arial" w:eastAsiaTheme="minorEastAsia" w:hAnsi="Arial" w:cs="Arial"/>
              <w:noProof/>
              <w:sz w:val="24"/>
              <w:szCs w:val="24"/>
              <w:lang w:eastAsia="es-BO"/>
            </w:rPr>
          </w:pPr>
          <w:hyperlink w:anchor="_Toc56020743" w:history="1">
            <w:r w:rsidR="00223C4F" w:rsidRPr="00223C4F">
              <w:rPr>
                <w:rStyle w:val="Hipervnculo"/>
                <w:rFonts w:ascii="Arial" w:hAnsi="Arial" w:cs="Arial"/>
                <w:noProof/>
                <w:sz w:val="24"/>
                <w:szCs w:val="24"/>
              </w:rPr>
              <w:t>5.</w:t>
            </w:r>
            <w:r w:rsidR="00223C4F" w:rsidRPr="00223C4F">
              <w:rPr>
                <w:rFonts w:ascii="Arial" w:eastAsiaTheme="minorEastAsia" w:hAnsi="Arial" w:cs="Arial"/>
                <w:noProof/>
                <w:sz w:val="24"/>
                <w:szCs w:val="24"/>
                <w:lang w:eastAsia="es-BO"/>
              </w:rPr>
              <w:tab/>
            </w:r>
            <w:r w:rsidR="00223C4F" w:rsidRPr="00223C4F">
              <w:rPr>
                <w:rStyle w:val="Hipervnculo"/>
                <w:rFonts w:ascii="Arial" w:hAnsi="Arial" w:cs="Arial"/>
                <w:noProof/>
                <w:sz w:val="24"/>
                <w:szCs w:val="24"/>
              </w:rPr>
              <w:t>PREGUNTA DE INVESTIGACIÓN</w:t>
            </w:r>
            <w:r w:rsidR="00223C4F" w:rsidRPr="00223C4F">
              <w:rPr>
                <w:rFonts w:ascii="Arial" w:hAnsi="Arial" w:cs="Arial"/>
                <w:noProof/>
                <w:webHidden/>
                <w:sz w:val="24"/>
                <w:szCs w:val="24"/>
              </w:rPr>
              <w:tab/>
            </w:r>
            <w:r w:rsidR="00223C4F" w:rsidRPr="00223C4F">
              <w:rPr>
                <w:rFonts w:ascii="Arial" w:hAnsi="Arial" w:cs="Arial"/>
                <w:noProof/>
                <w:webHidden/>
                <w:sz w:val="24"/>
                <w:szCs w:val="24"/>
              </w:rPr>
              <w:fldChar w:fldCharType="begin"/>
            </w:r>
            <w:r w:rsidR="00223C4F" w:rsidRPr="00223C4F">
              <w:rPr>
                <w:rFonts w:ascii="Arial" w:hAnsi="Arial" w:cs="Arial"/>
                <w:noProof/>
                <w:webHidden/>
                <w:sz w:val="24"/>
                <w:szCs w:val="24"/>
              </w:rPr>
              <w:instrText xml:space="preserve"> PAGEREF _Toc56020743 \h </w:instrText>
            </w:r>
            <w:r w:rsidR="00223C4F" w:rsidRPr="00223C4F">
              <w:rPr>
                <w:rFonts w:ascii="Arial" w:hAnsi="Arial" w:cs="Arial"/>
                <w:noProof/>
                <w:webHidden/>
                <w:sz w:val="24"/>
                <w:szCs w:val="24"/>
              </w:rPr>
            </w:r>
            <w:r w:rsidR="00223C4F" w:rsidRPr="00223C4F">
              <w:rPr>
                <w:rFonts w:ascii="Arial" w:hAnsi="Arial" w:cs="Arial"/>
                <w:noProof/>
                <w:webHidden/>
                <w:sz w:val="24"/>
                <w:szCs w:val="24"/>
              </w:rPr>
              <w:fldChar w:fldCharType="separate"/>
            </w:r>
            <w:r w:rsidR="00223C4F" w:rsidRPr="00223C4F">
              <w:rPr>
                <w:rFonts w:ascii="Arial" w:hAnsi="Arial" w:cs="Arial"/>
                <w:noProof/>
                <w:webHidden/>
                <w:sz w:val="24"/>
                <w:szCs w:val="24"/>
              </w:rPr>
              <w:t>27</w:t>
            </w:r>
            <w:r w:rsidR="00223C4F" w:rsidRPr="00223C4F">
              <w:rPr>
                <w:rFonts w:ascii="Arial" w:hAnsi="Arial" w:cs="Arial"/>
                <w:noProof/>
                <w:webHidden/>
                <w:sz w:val="24"/>
                <w:szCs w:val="24"/>
              </w:rPr>
              <w:fldChar w:fldCharType="end"/>
            </w:r>
          </w:hyperlink>
        </w:p>
        <w:p w:rsidR="00223C4F" w:rsidRPr="00223C4F" w:rsidRDefault="003807E7">
          <w:pPr>
            <w:pStyle w:val="TDC1"/>
            <w:tabs>
              <w:tab w:val="left" w:pos="440"/>
              <w:tab w:val="right" w:leader="dot" w:pos="7928"/>
            </w:tabs>
            <w:rPr>
              <w:rFonts w:ascii="Arial" w:eastAsiaTheme="minorEastAsia" w:hAnsi="Arial" w:cs="Arial"/>
              <w:noProof/>
              <w:sz w:val="24"/>
              <w:szCs w:val="24"/>
              <w:lang w:eastAsia="es-BO"/>
            </w:rPr>
          </w:pPr>
          <w:hyperlink w:anchor="_Toc56020744" w:history="1">
            <w:r w:rsidR="00223C4F" w:rsidRPr="00223C4F">
              <w:rPr>
                <w:rStyle w:val="Hipervnculo"/>
                <w:rFonts w:ascii="Arial" w:hAnsi="Arial" w:cs="Arial"/>
                <w:noProof/>
                <w:sz w:val="24"/>
                <w:szCs w:val="24"/>
              </w:rPr>
              <w:t>6.</w:t>
            </w:r>
            <w:r w:rsidR="00223C4F" w:rsidRPr="00223C4F">
              <w:rPr>
                <w:rFonts w:ascii="Arial" w:eastAsiaTheme="minorEastAsia" w:hAnsi="Arial" w:cs="Arial"/>
                <w:noProof/>
                <w:sz w:val="24"/>
                <w:szCs w:val="24"/>
                <w:lang w:eastAsia="es-BO"/>
              </w:rPr>
              <w:tab/>
            </w:r>
            <w:r w:rsidR="00223C4F" w:rsidRPr="00223C4F">
              <w:rPr>
                <w:rStyle w:val="Hipervnculo"/>
                <w:rFonts w:ascii="Arial" w:hAnsi="Arial" w:cs="Arial"/>
                <w:noProof/>
                <w:sz w:val="24"/>
                <w:szCs w:val="24"/>
              </w:rPr>
              <w:t>REVISIÓN BIBLIOGRÁFICA</w:t>
            </w:r>
            <w:r w:rsidR="00223C4F" w:rsidRPr="00223C4F">
              <w:rPr>
                <w:rFonts w:ascii="Arial" w:hAnsi="Arial" w:cs="Arial"/>
                <w:noProof/>
                <w:webHidden/>
                <w:sz w:val="24"/>
                <w:szCs w:val="24"/>
              </w:rPr>
              <w:tab/>
            </w:r>
            <w:r w:rsidR="00223C4F" w:rsidRPr="00223C4F">
              <w:rPr>
                <w:rFonts w:ascii="Arial" w:hAnsi="Arial" w:cs="Arial"/>
                <w:noProof/>
                <w:webHidden/>
                <w:sz w:val="24"/>
                <w:szCs w:val="24"/>
              </w:rPr>
              <w:fldChar w:fldCharType="begin"/>
            </w:r>
            <w:r w:rsidR="00223C4F" w:rsidRPr="00223C4F">
              <w:rPr>
                <w:rFonts w:ascii="Arial" w:hAnsi="Arial" w:cs="Arial"/>
                <w:noProof/>
                <w:webHidden/>
                <w:sz w:val="24"/>
                <w:szCs w:val="24"/>
              </w:rPr>
              <w:instrText xml:space="preserve"> PAGEREF _Toc56020744 \h </w:instrText>
            </w:r>
            <w:r w:rsidR="00223C4F" w:rsidRPr="00223C4F">
              <w:rPr>
                <w:rFonts w:ascii="Arial" w:hAnsi="Arial" w:cs="Arial"/>
                <w:noProof/>
                <w:webHidden/>
                <w:sz w:val="24"/>
                <w:szCs w:val="24"/>
              </w:rPr>
            </w:r>
            <w:r w:rsidR="00223C4F" w:rsidRPr="00223C4F">
              <w:rPr>
                <w:rFonts w:ascii="Arial" w:hAnsi="Arial" w:cs="Arial"/>
                <w:noProof/>
                <w:webHidden/>
                <w:sz w:val="24"/>
                <w:szCs w:val="24"/>
              </w:rPr>
              <w:fldChar w:fldCharType="separate"/>
            </w:r>
            <w:r w:rsidR="00223C4F" w:rsidRPr="00223C4F">
              <w:rPr>
                <w:rFonts w:ascii="Arial" w:hAnsi="Arial" w:cs="Arial"/>
                <w:noProof/>
                <w:webHidden/>
                <w:sz w:val="24"/>
                <w:szCs w:val="24"/>
              </w:rPr>
              <w:t>28</w:t>
            </w:r>
            <w:r w:rsidR="00223C4F" w:rsidRPr="00223C4F">
              <w:rPr>
                <w:rFonts w:ascii="Arial" w:hAnsi="Arial" w:cs="Arial"/>
                <w:noProof/>
                <w:webHidden/>
                <w:sz w:val="24"/>
                <w:szCs w:val="24"/>
              </w:rPr>
              <w:fldChar w:fldCharType="end"/>
            </w:r>
          </w:hyperlink>
        </w:p>
        <w:p w:rsidR="00223C4F" w:rsidRPr="00223C4F" w:rsidRDefault="003807E7">
          <w:pPr>
            <w:pStyle w:val="TDC1"/>
            <w:tabs>
              <w:tab w:val="left" w:pos="440"/>
              <w:tab w:val="right" w:leader="dot" w:pos="7928"/>
            </w:tabs>
            <w:rPr>
              <w:rFonts w:ascii="Arial" w:eastAsiaTheme="minorEastAsia" w:hAnsi="Arial" w:cs="Arial"/>
              <w:noProof/>
              <w:sz w:val="24"/>
              <w:szCs w:val="24"/>
              <w:lang w:eastAsia="es-BO"/>
            </w:rPr>
          </w:pPr>
          <w:hyperlink w:anchor="_Toc56020745" w:history="1">
            <w:r w:rsidR="00223C4F" w:rsidRPr="00223C4F">
              <w:rPr>
                <w:rStyle w:val="Hipervnculo"/>
                <w:rFonts w:ascii="Arial" w:hAnsi="Arial" w:cs="Arial"/>
                <w:noProof/>
                <w:sz w:val="24"/>
                <w:szCs w:val="24"/>
              </w:rPr>
              <w:t>7.</w:t>
            </w:r>
            <w:r w:rsidR="00223C4F" w:rsidRPr="00223C4F">
              <w:rPr>
                <w:rFonts w:ascii="Arial" w:eastAsiaTheme="minorEastAsia" w:hAnsi="Arial" w:cs="Arial"/>
                <w:noProof/>
                <w:sz w:val="24"/>
                <w:szCs w:val="24"/>
                <w:lang w:eastAsia="es-BO"/>
              </w:rPr>
              <w:tab/>
            </w:r>
            <w:r w:rsidR="00223C4F" w:rsidRPr="00223C4F">
              <w:rPr>
                <w:rStyle w:val="Hipervnculo"/>
                <w:rFonts w:ascii="Arial" w:hAnsi="Arial" w:cs="Arial"/>
                <w:noProof/>
                <w:sz w:val="24"/>
                <w:szCs w:val="24"/>
              </w:rPr>
              <w:t>HIPÓTESIS</w:t>
            </w:r>
            <w:r w:rsidR="00223C4F" w:rsidRPr="00223C4F">
              <w:rPr>
                <w:rFonts w:ascii="Arial" w:hAnsi="Arial" w:cs="Arial"/>
                <w:noProof/>
                <w:webHidden/>
                <w:sz w:val="24"/>
                <w:szCs w:val="24"/>
              </w:rPr>
              <w:tab/>
            </w:r>
            <w:r w:rsidR="00223C4F" w:rsidRPr="00223C4F">
              <w:rPr>
                <w:rFonts w:ascii="Arial" w:hAnsi="Arial" w:cs="Arial"/>
                <w:noProof/>
                <w:webHidden/>
                <w:sz w:val="24"/>
                <w:szCs w:val="24"/>
              </w:rPr>
              <w:fldChar w:fldCharType="begin"/>
            </w:r>
            <w:r w:rsidR="00223C4F" w:rsidRPr="00223C4F">
              <w:rPr>
                <w:rFonts w:ascii="Arial" w:hAnsi="Arial" w:cs="Arial"/>
                <w:noProof/>
                <w:webHidden/>
                <w:sz w:val="24"/>
                <w:szCs w:val="24"/>
              </w:rPr>
              <w:instrText xml:space="preserve"> PAGEREF _Toc56020745 \h </w:instrText>
            </w:r>
            <w:r w:rsidR="00223C4F" w:rsidRPr="00223C4F">
              <w:rPr>
                <w:rFonts w:ascii="Arial" w:hAnsi="Arial" w:cs="Arial"/>
                <w:noProof/>
                <w:webHidden/>
                <w:sz w:val="24"/>
                <w:szCs w:val="24"/>
              </w:rPr>
            </w:r>
            <w:r w:rsidR="00223C4F" w:rsidRPr="00223C4F">
              <w:rPr>
                <w:rFonts w:ascii="Arial" w:hAnsi="Arial" w:cs="Arial"/>
                <w:noProof/>
                <w:webHidden/>
                <w:sz w:val="24"/>
                <w:szCs w:val="24"/>
              </w:rPr>
              <w:fldChar w:fldCharType="separate"/>
            </w:r>
            <w:r w:rsidR="00223C4F" w:rsidRPr="00223C4F">
              <w:rPr>
                <w:rFonts w:ascii="Arial" w:hAnsi="Arial" w:cs="Arial"/>
                <w:noProof/>
                <w:webHidden/>
                <w:sz w:val="24"/>
                <w:szCs w:val="24"/>
              </w:rPr>
              <w:t>31</w:t>
            </w:r>
            <w:r w:rsidR="00223C4F" w:rsidRPr="00223C4F">
              <w:rPr>
                <w:rFonts w:ascii="Arial" w:hAnsi="Arial" w:cs="Arial"/>
                <w:noProof/>
                <w:webHidden/>
                <w:sz w:val="24"/>
                <w:szCs w:val="24"/>
              </w:rPr>
              <w:fldChar w:fldCharType="end"/>
            </w:r>
          </w:hyperlink>
        </w:p>
        <w:p w:rsidR="00223C4F" w:rsidRPr="00223C4F" w:rsidRDefault="003807E7">
          <w:pPr>
            <w:pStyle w:val="TDC2"/>
            <w:tabs>
              <w:tab w:val="left" w:pos="880"/>
              <w:tab w:val="right" w:leader="dot" w:pos="7928"/>
            </w:tabs>
            <w:rPr>
              <w:rFonts w:ascii="Arial" w:eastAsiaTheme="minorEastAsia" w:hAnsi="Arial" w:cs="Arial"/>
              <w:noProof/>
              <w:sz w:val="24"/>
              <w:szCs w:val="24"/>
              <w:lang w:eastAsia="es-BO"/>
            </w:rPr>
          </w:pPr>
          <w:hyperlink w:anchor="_Toc56020746" w:history="1">
            <w:r w:rsidR="00223C4F" w:rsidRPr="00223C4F">
              <w:rPr>
                <w:rStyle w:val="Hipervnculo"/>
                <w:rFonts w:ascii="Arial" w:hAnsi="Arial" w:cs="Arial"/>
                <w:noProof/>
                <w:sz w:val="24"/>
                <w:szCs w:val="24"/>
              </w:rPr>
              <w:t>7.1.</w:t>
            </w:r>
            <w:r w:rsidR="00223C4F" w:rsidRPr="00223C4F">
              <w:rPr>
                <w:rFonts w:ascii="Arial" w:eastAsiaTheme="minorEastAsia" w:hAnsi="Arial" w:cs="Arial"/>
                <w:noProof/>
                <w:sz w:val="24"/>
                <w:szCs w:val="24"/>
                <w:lang w:eastAsia="es-BO"/>
              </w:rPr>
              <w:tab/>
            </w:r>
            <w:r w:rsidR="00223C4F" w:rsidRPr="00223C4F">
              <w:rPr>
                <w:rStyle w:val="Hipervnculo"/>
                <w:rFonts w:ascii="Arial" w:hAnsi="Arial" w:cs="Arial"/>
                <w:noProof/>
                <w:sz w:val="24"/>
                <w:szCs w:val="24"/>
              </w:rPr>
              <w:t>HIPÓTESIS NULA</w:t>
            </w:r>
            <w:r w:rsidR="00223C4F" w:rsidRPr="00223C4F">
              <w:rPr>
                <w:rFonts w:ascii="Arial" w:hAnsi="Arial" w:cs="Arial"/>
                <w:noProof/>
                <w:webHidden/>
                <w:sz w:val="24"/>
                <w:szCs w:val="24"/>
              </w:rPr>
              <w:tab/>
            </w:r>
            <w:r w:rsidR="00223C4F" w:rsidRPr="00223C4F">
              <w:rPr>
                <w:rFonts w:ascii="Arial" w:hAnsi="Arial" w:cs="Arial"/>
                <w:noProof/>
                <w:webHidden/>
                <w:sz w:val="24"/>
                <w:szCs w:val="24"/>
              </w:rPr>
              <w:fldChar w:fldCharType="begin"/>
            </w:r>
            <w:r w:rsidR="00223C4F" w:rsidRPr="00223C4F">
              <w:rPr>
                <w:rFonts w:ascii="Arial" w:hAnsi="Arial" w:cs="Arial"/>
                <w:noProof/>
                <w:webHidden/>
                <w:sz w:val="24"/>
                <w:szCs w:val="24"/>
              </w:rPr>
              <w:instrText xml:space="preserve"> PAGEREF _Toc56020746 \h </w:instrText>
            </w:r>
            <w:r w:rsidR="00223C4F" w:rsidRPr="00223C4F">
              <w:rPr>
                <w:rFonts w:ascii="Arial" w:hAnsi="Arial" w:cs="Arial"/>
                <w:noProof/>
                <w:webHidden/>
                <w:sz w:val="24"/>
                <w:szCs w:val="24"/>
              </w:rPr>
            </w:r>
            <w:r w:rsidR="00223C4F" w:rsidRPr="00223C4F">
              <w:rPr>
                <w:rFonts w:ascii="Arial" w:hAnsi="Arial" w:cs="Arial"/>
                <w:noProof/>
                <w:webHidden/>
                <w:sz w:val="24"/>
                <w:szCs w:val="24"/>
              </w:rPr>
              <w:fldChar w:fldCharType="separate"/>
            </w:r>
            <w:r w:rsidR="00223C4F" w:rsidRPr="00223C4F">
              <w:rPr>
                <w:rFonts w:ascii="Arial" w:hAnsi="Arial" w:cs="Arial"/>
                <w:noProof/>
                <w:webHidden/>
                <w:sz w:val="24"/>
                <w:szCs w:val="24"/>
              </w:rPr>
              <w:t>31</w:t>
            </w:r>
            <w:r w:rsidR="00223C4F" w:rsidRPr="00223C4F">
              <w:rPr>
                <w:rFonts w:ascii="Arial" w:hAnsi="Arial" w:cs="Arial"/>
                <w:noProof/>
                <w:webHidden/>
                <w:sz w:val="24"/>
                <w:szCs w:val="24"/>
              </w:rPr>
              <w:fldChar w:fldCharType="end"/>
            </w:r>
          </w:hyperlink>
        </w:p>
        <w:p w:rsidR="00223C4F" w:rsidRPr="00223C4F" w:rsidRDefault="003807E7">
          <w:pPr>
            <w:pStyle w:val="TDC2"/>
            <w:tabs>
              <w:tab w:val="left" w:pos="880"/>
              <w:tab w:val="right" w:leader="dot" w:pos="7928"/>
            </w:tabs>
            <w:rPr>
              <w:rFonts w:ascii="Arial" w:eastAsiaTheme="minorEastAsia" w:hAnsi="Arial" w:cs="Arial"/>
              <w:noProof/>
              <w:sz w:val="24"/>
              <w:szCs w:val="24"/>
              <w:lang w:eastAsia="es-BO"/>
            </w:rPr>
          </w:pPr>
          <w:hyperlink w:anchor="_Toc56020747" w:history="1">
            <w:r w:rsidR="00223C4F" w:rsidRPr="00223C4F">
              <w:rPr>
                <w:rStyle w:val="Hipervnculo"/>
                <w:rFonts w:ascii="Arial" w:hAnsi="Arial" w:cs="Arial"/>
                <w:noProof/>
                <w:sz w:val="24"/>
                <w:szCs w:val="24"/>
              </w:rPr>
              <w:t>7.2.</w:t>
            </w:r>
            <w:r w:rsidR="00223C4F" w:rsidRPr="00223C4F">
              <w:rPr>
                <w:rFonts w:ascii="Arial" w:eastAsiaTheme="minorEastAsia" w:hAnsi="Arial" w:cs="Arial"/>
                <w:noProof/>
                <w:sz w:val="24"/>
                <w:szCs w:val="24"/>
                <w:lang w:eastAsia="es-BO"/>
              </w:rPr>
              <w:tab/>
            </w:r>
            <w:r w:rsidR="00223C4F" w:rsidRPr="00223C4F">
              <w:rPr>
                <w:rStyle w:val="Hipervnculo"/>
                <w:rFonts w:ascii="Arial" w:hAnsi="Arial" w:cs="Arial"/>
                <w:noProof/>
                <w:sz w:val="24"/>
                <w:szCs w:val="24"/>
              </w:rPr>
              <w:t>HIPÓTESIS ALTERNA</w:t>
            </w:r>
            <w:r w:rsidR="00223C4F" w:rsidRPr="00223C4F">
              <w:rPr>
                <w:rFonts w:ascii="Arial" w:hAnsi="Arial" w:cs="Arial"/>
                <w:noProof/>
                <w:webHidden/>
                <w:sz w:val="24"/>
                <w:szCs w:val="24"/>
              </w:rPr>
              <w:tab/>
            </w:r>
            <w:r w:rsidR="00223C4F" w:rsidRPr="00223C4F">
              <w:rPr>
                <w:rFonts w:ascii="Arial" w:hAnsi="Arial" w:cs="Arial"/>
                <w:noProof/>
                <w:webHidden/>
                <w:sz w:val="24"/>
                <w:szCs w:val="24"/>
              </w:rPr>
              <w:fldChar w:fldCharType="begin"/>
            </w:r>
            <w:r w:rsidR="00223C4F" w:rsidRPr="00223C4F">
              <w:rPr>
                <w:rFonts w:ascii="Arial" w:hAnsi="Arial" w:cs="Arial"/>
                <w:noProof/>
                <w:webHidden/>
                <w:sz w:val="24"/>
                <w:szCs w:val="24"/>
              </w:rPr>
              <w:instrText xml:space="preserve"> PAGEREF _Toc56020747 \h </w:instrText>
            </w:r>
            <w:r w:rsidR="00223C4F" w:rsidRPr="00223C4F">
              <w:rPr>
                <w:rFonts w:ascii="Arial" w:hAnsi="Arial" w:cs="Arial"/>
                <w:noProof/>
                <w:webHidden/>
                <w:sz w:val="24"/>
                <w:szCs w:val="24"/>
              </w:rPr>
            </w:r>
            <w:r w:rsidR="00223C4F" w:rsidRPr="00223C4F">
              <w:rPr>
                <w:rFonts w:ascii="Arial" w:hAnsi="Arial" w:cs="Arial"/>
                <w:noProof/>
                <w:webHidden/>
                <w:sz w:val="24"/>
                <w:szCs w:val="24"/>
              </w:rPr>
              <w:fldChar w:fldCharType="separate"/>
            </w:r>
            <w:r w:rsidR="00223C4F" w:rsidRPr="00223C4F">
              <w:rPr>
                <w:rFonts w:ascii="Arial" w:hAnsi="Arial" w:cs="Arial"/>
                <w:noProof/>
                <w:webHidden/>
                <w:sz w:val="24"/>
                <w:szCs w:val="24"/>
              </w:rPr>
              <w:t>31</w:t>
            </w:r>
            <w:r w:rsidR="00223C4F" w:rsidRPr="00223C4F">
              <w:rPr>
                <w:rFonts w:ascii="Arial" w:hAnsi="Arial" w:cs="Arial"/>
                <w:noProof/>
                <w:webHidden/>
                <w:sz w:val="24"/>
                <w:szCs w:val="24"/>
              </w:rPr>
              <w:fldChar w:fldCharType="end"/>
            </w:r>
          </w:hyperlink>
        </w:p>
        <w:p w:rsidR="00223C4F" w:rsidRPr="00223C4F" w:rsidRDefault="003807E7">
          <w:pPr>
            <w:pStyle w:val="TDC1"/>
            <w:tabs>
              <w:tab w:val="left" w:pos="440"/>
              <w:tab w:val="right" w:leader="dot" w:pos="7928"/>
            </w:tabs>
            <w:rPr>
              <w:rFonts w:ascii="Arial" w:eastAsiaTheme="minorEastAsia" w:hAnsi="Arial" w:cs="Arial"/>
              <w:noProof/>
              <w:sz w:val="24"/>
              <w:szCs w:val="24"/>
              <w:lang w:eastAsia="es-BO"/>
            </w:rPr>
          </w:pPr>
          <w:hyperlink w:anchor="_Toc56020748" w:history="1">
            <w:r w:rsidR="00223C4F" w:rsidRPr="00223C4F">
              <w:rPr>
                <w:rStyle w:val="Hipervnculo"/>
                <w:rFonts w:ascii="Arial" w:hAnsi="Arial" w:cs="Arial"/>
                <w:noProof/>
                <w:sz w:val="24"/>
                <w:szCs w:val="24"/>
              </w:rPr>
              <w:t>8.</w:t>
            </w:r>
            <w:r w:rsidR="00223C4F" w:rsidRPr="00223C4F">
              <w:rPr>
                <w:rFonts w:ascii="Arial" w:eastAsiaTheme="minorEastAsia" w:hAnsi="Arial" w:cs="Arial"/>
                <w:noProof/>
                <w:sz w:val="24"/>
                <w:szCs w:val="24"/>
                <w:lang w:eastAsia="es-BO"/>
              </w:rPr>
              <w:tab/>
            </w:r>
            <w:r w:rsidR="00223C4F" w:rsidRPr="00223C4F">
              <w:rPr>
                <w:rStyle w:val="Hipervnculo"/>
                <w:rFonts w:ascii="Arial" w:hAnsi="Arial" w:cs="Arial"/>
                <w:noProof/>
                <w:sz w:val="24"/>
                <w:szCs w:val="24"/>
              </w:rPr>
              <w:t>OBJETIVOS</w:t>
            </w:r>
            <w:r w:rsidR="00223C4F" w:rsidRPr="00223C4F">
              <w:rPr>
                <w:rFonts w:ascii="Arial" w:hAnsi="Arial" w:cs="Arial"/>
                <w:noProof/>
                <w:webHidden/>
                <w:sz w:val="24"/>
                <w:szCs w:val="24"/>
              </w:rPr>
              <w:tab/>
            </w:r>
            <w:r w:rsidR="00223C4F" w:rsidRPr="00223C4F">
              <w:rPr>
                <w:rFonts w:ascii="Arial" w:hAnsi="Arial" w:cs="Arial"/>
                <w:noProof/>
                <w:webHidden/>
                <w:sz w:val="24"/>
                <w:szCs w:val="24"/>
              </w:rPr>
              <w:fldChar w:fldCharType="begin"/>
            </w:r>
            <w:r w:rsidR="00223C4F" w:rsidRPr="00223C4F">
              <w:rPr>
                <w:rFonts w:ascii="Arial" w:hAnsi="Arial" w:cs="Arial"/>
                <w:noProof/>
                <w:webHidden/>
                <w:sz w:val="24"/>
                <w:szCs w:val="24"/>
              </w:rPr>
              <w:instrText xml:space="preserve"> PAGEREF _Toc56020748 \h </w:instrText>
            </w:r>
            <w:r w:rsidR="00223C4F" w:rsidRPr="00223C4F">
              <w:rPr>
                <w:rFonts w:ascii="Arial" w:hAnsi="Arial" w:cs="Arial"/>
                <w:noProof/>
                <w:webHidden/>
                <w:sz w:val="24"/>
                <w:szCs w:val="24"/>
              </w:rPr>
            </w:r>
            <w:r w:rsidR="00223C4F" w:rsidRPr="00223C4F">
              <w:rPr>
                <w:rFonts w:ascii="Arial" w:hAnsi="Arial" w:cs="Arial"/>
                <w:noProof/>
                <w:webHidden/>
                <w:sz w:val="24"/>
                <w:szCs w:val="24"/>
              </w:rPr>
              <w:fldChar w:fldCharType="separate"/>
            </w:r>
            <w:r w:rsidR="00223C4F" w:rsidRPr="00223C4F">
              <w:rPr>
                <w:rFonts w:ascii="Arial" w:hAnsi="Arial" w:cs="Arial"/>
                <w:noProof/>
                <w:webHidden/>
                <w:sz w:val="24"/>
                <w:szCs w:val="24"/>
              </w:rPr>
              <w:t>32</w:t>
            </w:r>
            <w:r w:rsidR="00223C4F" w:rsidRPr="00223C4F">
              <w:rPr>
                <w:rFonts w:ascii="Arial" w:hAnsi="Arial" w:cs="Arial"/>
                <w:noProof/>
                <w:webHidden/>
                <w:sz w:val="24"/>
                <w:szCs w:val="24"/>
              </w:rPr>
              <w:fldChar w:fldCharType="end"/>
            </w:r>
          </w:hyperlink>
        </w:p>
        <w:p w:rsidR="00223C4F" w:rsidRPr="00223C4F" w:rsidRDefault="003807E7">
          <w:pPr>
            <w:pStyle w:val="TDC2"/>
            <w:tabs>
              <w:tab w:val="left" w:pos="880"/>
              <w:tab w:val="right" w:leader="dot" w:pos="7928"/>
            </w:tabs>
            <w:rPr>
              <w:rFonts w:ascii="Arial" w:eastAsiaTheme="minorEastAsia" w:hAnsi="Arial" w:cs="Arial"/>
              <w:noProof/>
              <w:sz w:val="24"/>
              <w:szCs w:val="24"/>
              <w:lang w:eastAsia="es-BO"/>
            </w:rPr>
          </w:pPr>
          <w:hyperlink w:anchor="_Toc56020749" w:history="1">
            <w:r w:rsidR="00223C4F" w:rsidRPr="00223C4F">
              <w:rPr>
                <w:rStyle w:val="Hipervnculo"/>
                <w:rFonts w:ascii="Arial" w:hAnsi="Arial" w:cs="Arial"/>
                <w:noProof/>
                <w:sz w:val="24"/>
                <w:szCs w:val="24"/>
              </w:rPr>
              <w:t>8.1.</w:t>
            </w:r>
            <w:r w:rsidR="00223C4F" w:rsidRPr="00223C4F">
              <w:rPr>
                <w:rFonts w:ascii="Arial" w:eastAsiaTheme="minorEastAsia" w:hAnsi="Arial" w:cs="Arial"/>
                <w:noProof/>
                <w:sz w:val="24"/>
                <w:szCs w:val="24"/>
                <w:lang w:eastAsia="es-BO"/>
              </w:rPr>
              <w:tab/>
            </w:r>
            <w:r w:rsidR="006C33CC" w:rsidRPr="00223C4F">
              <w:rPr>
                <w:rStyle w:val="Hipervnculo"/>
                <w:rFonts w:ascii="Arial" w:hAnsi="Arial" w:cs="Arial"/>
                <w:noProof/>
                <w:sz w:val="24"/>
                <w:szCs w:val="24"/>
              </w:rPr>
              <w:t>OBJETIVO GENERAL</w:t>
            </w:r>
            <w:r w:rsidR="00223C4F" w:rsidRPr="00223C4F">
              <w:rPr>
                <w:rFonts w:ascii="Arial" w:hAnsi="Arial" w:cs="Arial"/>
                <w:noProof/>
                <w:webHidden/>
                <w:sz w:val="24"/>
                <w:szCs w:val="24"/>
              </w:rPr>
              <w:tab/>
            </w:r>
            <w:r w:rsidR="00223C4F" w:rsidRPr="00223C4F">
              <w:rPr>
                <w:rFonts w:ascii="Arial" w:hAnsi="Arial" w:cs="Arial"/>
                <w:noProof/>
                <w:webHidden/>
                <w:sz w:val="24"/>
                <w:szCs w:val="24"/>
              </w:rPr>
              <w:fldChar w:fldCharType="begin"/>
            </w:r>
            <w:r w:rsidR="00223C4F" w:rsidRPr="00223C4F">
              <w:rPr>
                <w:rFonts w:ascii="Arial" w:hAnsi="Arial" w:cs="Arial"/>
                <w:noProof/>
                <w:webHidden/>
                <w:sz w:val="24"/>
                <w:szCs w:val="24"/>
              </w:rPr>
              <w:instrText xml:space="preserve"> PAGEREF _Toc56020749 \h </w:instrText>
            </w:r>
            <w:r w:rsidR="00223C4F" w:rsidRPr="00223C4F">
              <w:rPr>
                <w:rFonts w:ascii="Arial" w:hAnsi="Arial" w:cs="Arial"/>
                <w:noProof/>
                <w:webHidden/>
                <w:sz w:val="24"/>
                <w:szCs w:val="24"/>
              </w:rPr>
            </w:r>
            <w:r w:rsidR="00223C4F" w:rsidRPr="00223C4F">
              <w:rPr>
                <w:rFonts w:ascii="Arial" w:hAnsi="Arial" w:cs="Arial"/>
                <w:noProof/>
                <w:webHidden/>
                <w:sz w:val="24"/>
                <w:szCs w:val="24"/>
              </w:rPr>
              <w:fldChar w:fldCharType="separate"/>
            </w:r>
            <w:r w:rsidR="00223C4F" w:rsidRPr="00223C4F">
              <w:rPr>
                <w:rFonts w:ascii="Arial" w:hAnsi="Arial" w:cs="Arial"/>
                <w:noProof/>
                <w:webHidden/>
                <w:sz w:val="24"/>
                <w:szCs w:val="24"/>
              </w:rPr>
              <w:t>32</w:t>
            </w:r>
            <w:r w:rsidR="00223C4F" w:rsidRPr="00223C4F">
              <w:rPr>
                <w:rFonts w:ascii="Arial" w:hAnsi="Arial" w:cs="Arial"/>
                <w:noProof/>
                <w:webHidden/>
                <w:sz w:val="24"/>
                <w:szCs w:val="24"/>
              </w:rPr>
              <w:fldChar w:fldCharType="end"/>
            </w:r>
          </w:hyperlink>
        </w:p>
        <w:p w:rsidR="00223C4F" w:rsidRPr="00223C4F" w:rsidRDefault="003807E7">
          <w:pPr>
            <w:pStyle w:val="TDC2"/>
            <w:tabs>
              <w:tab w:val="left" w:pos="880"/>
              <w:tab w:val="right" w:leader="dot" w:pos="7928"/>
            </w:tabs>
            <w:rPr>
              <w:rFonts w:ascii="Arial" w:eastAsiaTheme="minorEastAsia" w:hAnsi="Arial" w:cs="Arial"/>
              <w:noProof/>
              <w:sz w:val="24"/>
              <w:szCs w:val="24"/>
              <w:lang w:eastAsia="es-BO"/>
            </w:rPr>
          </w:pPr>
          <w:hyperlink w:anchor="_Toc56020750" w:history="1">
            <w:r w:rsidR="00223C4F" w:rsidRPr="00223C4F">
              <w:rPr>
                <w:rStyle w:val="Hipervnculo"/>
                <w:rFonts w:ascii="Arial" w:hAnsi="Arial" w:cs="Arial"/>
                <w:noProof/>
                <w:sz w:val="24"/>
                <w:szCs w:val="24"/>
              </w:rPr>
              <w:t>8.2.</w:t>
            </w:r>
            <w:r w:rsidR="00223C4F" w:rsidRPr="00223C4F">
              <w:rPr>
                <w:rFonts w:ascii="Arial" w:eastAsiaTheme="minorEastAsia" w:hAnsi="Arial" w:cs="Arial"/>
                <w:noProof/>
                <w:sz w:val="24"/>
                <w:szCs w:val="24"/>
                <w:lang w:eastAsia="es-BO"/>
              </w:rPr>
              <w:tab/>
            </w:r>
            <w:bookmarkStart w:id="0" w:name="_GoBack"/>
            <w:r w:rsidR="006C33CC" w:rsidRPr="00223C4F">
              <w:rPr>
                <w:rStyle w:val="Hipervnculo"/>
                <w:rFonts w:ascii="Arial" w:hAnsi="Arial" w:cs="Arial"/>
                <w:noProof/>
                <w:sz w:val="24"/>
                <w:szCs w:val="24"/>
              </w:rPr>
              <w:t>OBJETIVOS ESPECÍFICOS</w:t>
            </w:r>
            <w:bookmarkEnd w:id="0"/>
            <w:r w:rsidR="00223C4F" w:rsidRPr="00223C4F">
              <w:rPr>
                <w:rFonts w:ascii="Arial" w:hAnsi="Arial" w:cs="Arial"/>
                <w:noProof/>
                <w:webHidden/>
                <w:sz w:val="24"/>
                <w:szCs w:val="24"/>
              </w:rPr>
              <w:tab/>
            </w:r>
            <w:r w:rsidR="00223C4F" w:rsidRPr="00223C4F">
              <w:rPr>
                <w:rFonts w:ascii="Arial" w:hAnsi="Arial" w:cs="Arial"/>
                <w:noProof/>
                <w:webHidden/>
                <w:sz w:val="24"/>
                <w:szCs w:val="24"/>
              </w:rPr>
              <w:fldChar w:fldCharType="begin"/>
            </w:r>
            <w:r w:rsidR="00223C4F" w:rsidRPr="00223C4F">
              <w:rPr>
                <w:rFonts w:ascii="Arial" w:hAnsi="Arial" w:cs="Arial"/>
                <w:noProof/>
                <w:webHidden/>
                <w:sz w:val="24"/>
                <w:szCs w:val="24"/>
              </w:rPr>
              <w:instrText xml:space="preserve"> PAGEREF _Toc56020750 \h </w:instrText>
            </w:r>
            <w:r w:rsidR="00223C4F" w:rsidRPr="00223C4F">
              <w:rPr>
                <w:rFonts w:ascii="Arial" w:hAnsi="Arial" w:cs="Arial"/>
                <w:noProof/>
                <w:webHidden/>
                <w:sz w:val="24"/>
                <w:szCs w:val="24"/>
              </w:rPr>
            </w:r>
            <w:r w:rsidR="00223C4F" w:rsidRPr="00223C4F">
              <w:rPr>
                <w:rFonts w:ascii="Arial" w:hAnsi="Arial" w:cs="Arial"/>
                <w:noProof/>
                <w:webHidden/>
                <w:sz w:val="24"/>
                <w:szCs w:val="24"/>
              </w:rPr>
              <w:fldChar w:fldCharType="separate"/>
            </w:r>
            <w:r w:rsidR="00223C4F" w:rsidRPr="00223C4F">
              <w:rPr>
                <w:rFonts w:ascii="Arial" w:hAnsi="Arial" w:cs="Arial"/>
                <w:noProof/>
                <w:webHidden/>
                <w:sz w:val="24"/>
                <w:szCs w:val="24"/>
              </w:rPr>
              <w:t>32</w:t>
            </w:r>
            <w:r w:rsidR="00223C4F" w:rsidRPr="00223C4F">
              <w:rPr>
                <w:rFonts w:ascii="Arial" w:hAnsi="Arial" w:cs="Arial"/>
                <w:noProof/>
                <w:webHidden/>
                <w:sz w:val="24"/>
                <w:szCs w:val="24"/>
              </w:rPr>
              <w:fldChar w:fldCharType="end"/>
            </w:r>
          </w:hyperlink>
        </w:p>
        <w:p w:rsidR="00223C4F" w:rsidRPr="00223C4F" w:rsidRDefault="003807E7">
          <w:pPr>
            <w:pStyle w:val="TDC1"/>
            <w:tabs>
              <w:tab w:val="left" w:pos="440"/>
              <w:tab w:val="right" w:leader="dot" w:pos="7928"/>
            </w:tabs>
            <w:rPr>
              <w:rFonts w:ascii="Arial" w:eastAsiaTheme="minorEastAsia" w:hAnsi="Arial" w:cs="Arial"/>
              <w:noProof/>
              <w:sz w:val="24"/>
              <w:szCs w:val="24"/>
              <w:lang w:eastAsia="es-BO"/>
            </w:rPr>
          </w:pPr>
          <w:hyperlink w:anchor="_Toc56020751" w:history="1">
            <w:r w:rsidR="00223C4F" w:rsidRPr="00223C4F">
              <w:rPr>
                <w:rStyle w:val="Hipervnculo"/>
                <w:rFonts w:ascii="Arial" w:hAnsi="Arial" w:cs="Arial"/>
                <w:noProof/>
                <w:sz w:val="24"/>
                <w:szCs w:val="24"/>
              </w:rPr>
              <w:t>9.</w:t>
            </w:r>
            <w:r w:rsidR="00223C4F" w:rsidRPr="00223C4F">
              <w:rPr>
                <w:rFonts w:ascii="Arial" w:eastAsiaTheme="minorEastAsia" w:hAnsi="Arial" w:cs="Arial"/>
                <w:noProof/>
                <w:sz w:val="24"/>
                <w:szCs w:val="24"/>
                <w:lang w:eastAsia="es-BO"/>
              </w:rPr>
              <w:tab/>
            </w:r>
            <w:r w:rsidR="00223C4F" w:rsidRPr="00223C4F">
              <w:rPr>
                <w:rStyle w:val="Hipervnculo"/>
                <w:rFonts w:ascii="Arial" w:hAnsi="Arial" w:cs="Arial"/>
                <w:noProof/>
                <w:sz w:val="24"/>
                <w:szCs w:val="24"/>
              </w:rPr>
              <w:t>DISEÑO DE INVESTIGACIÓN</w:t>
            </w:r>
            <w:r w:rsidR="00223C4F" w:rsidRPr="00223C4F">
              <w:rPr>
                <w:rFonts w:ascii="Arial" w:hAnsi="Arial" w:cs="Arial"/>
                <w:noProof/>
                <w:webHidden/>
                <w:sz w:val="24"/>
                <w:szCs w:val="24"/>
              </w:rPr>
              <w:tab/>
            </w:r>
            <w:r w:rsidR="00223C4F" w:rsidRPr="00223C4F">
              <w:rPr>
                <w:rFonts w:ascii="Arial" w:hAnsi="Arial" w:cs="Arial"/>
                <w:noProof/>
                <w:webHidden/>
                <w:sz w:val="24"/>
                <w:szCs w:val="24"/>
              </w:rPr>
              <w:fldChar w:fldCharType="begin"/>
            </w:r>
            <w:r w:rsidR="00223C4F" w:rsidRPr="00223C4F">
              <w:rPr>
                <w:rFonts w:ascii="Arial" w:hAnsi="Arial" w:cs="Arial"/>
                <w:noProof/>
                <w:webHidden/>
                <w:sz w:val="24"/>
                <w:szCs w:val="24"/>
              </w:rPr>
              <w:instrText xml:space="preserve"> PAGEREF _Toc56020751 \h </w:instrText>
            </w:r>
            <w:r w:rsidR="00223C4F" w:rsidRPr="00223C4F">
              <w:rPr>
                <w:rFonts w:ascii="Arial" w:hAnsi="Arial" w:cs="Arial"/>
                <w:noProof/>
                <w:webHidden/>
                <w:sz w:val="24"/>
                <w:szCs w:val="24"/>
              </w:rPr>
            </w:r>
            <w:r w:rsidR="00223C4F" w:rsidRPr="00223C4F">
              <w:rPr>
                <w:rFonts w:ascii="Arial" w:hAnsi="Arial" w:cs="Arial"/>
                <w:noProof/>
                <w:webHidden/>
                <w:sz w:val="24"/>
                <w:szCs w:val="24"/>
              </w:rPr>
              <w:fldChar w:fldCharType="separate"/>
            </w:r>
            <w:r w:rsidR="00223C4F" w:rsidRPr="00223C4F">
              <w:rPr>
                <w:rFonts w:ascii="Arial" w:hAnsi="Arial" w:cs="Arial"/>
                <w:noProof/>
                <w:webHidden/>
                <w:sz w:val="24"/>
                <w:szCs w:val="24"/>
              </w:rPr>
              <w:t>33</w:t>
            </w:r>
            <w:r w:rsidR="00223C4F" w:rsidRPr="00223C4F">
              <w:rPr>
                <w:rFonts w:ascii="Arial" w:hAnsi="Arial" w:cs="Arial"/>
                <w:noProof/>
                <w:webHidden/>
                <w:sz w:val="24"/>
                <w:szCs w:val="24"/>
              </w:rPr>
              <w:fldChar w:fldCharType="end"/>
            </w:r>
          </w:hyperlink>
        </w:p>
        <w:p w:rsidR="00223C4F" w:rsidRPr="00223C4F" w:rsidRDefault="003807E7">
          <w:pPr>
            <w:pStyle w:val="TDC2"/>
            <w:tabs>
              <w:tab w:val="left" w:pos="880"/>
              <w:tab w:val="right" w:leader="dot" w:pos="7928"/>
            </w:tabs>
            <w:rPr>
              <w:rFonts w:ascii="Arial" w:eastAsiaTheme="minorEastAsia" w:hAnsi="Arial" w:cs="Arial"/>
              <w:noProof/>
              <w:sz w:val="24"/>
              <w:szCs w:val="24"/>
              <w:lang w:eastAsia="es-BO"/>
            </w:rPr>
          </w:pPr>
          <w:hyperlink w:anchor="_Toc56020752" w:history="1">
            <w:r w:rsidR="00223C4F" w:rsidRPr="00223C4F">
              <w:rPr>
                <w:rStyle w:val="Hipervnculo"/>
                <w:rFonts w:ascii="Arial" w:hAnsi="Arial" w:cs="Arial"/>
                <w:noProof/>
                <w:sz w:val="24"/>
                <w:szCs w:val="24"/>
              </w:rPr>
              <w:t>9.1.</w:t>
            </w:r>
            <w:r w:rsidR="00223C4F" w:rsidRPr="00223C4F">
              <w:rPr>
                <w:rFonts w:ascii="Arial" w:eastAsiaTheme="minorEastAsia" w:hAnsi="Arial" w:cs="Arial"/>
                <w:noProof/>
                <w:sz w:val="24"/>
                <w:szCs w:val="24"/>
                <w:lang w:eastAsia="es-BO"/>
              </w:rPr>
              <w:tab/>
            </w:r>
            <w:r w:rsidR="006C33CC" w:rsidRPr="00223C4F">
              <w:rPr>
                <w:rStyle w:val="Hipervnculo"/>
                <w:rFonts w:ascii="Arial" w:hAnsi="Arial" w:cs="Arial"/>
                <w:noProof/>
                <w:sz w:val="24"/>
                <w:szCs w:val="24"/>
              </w:rPr>
              <w:t>CONTEXTO O LUGAR DE INTERVENCIONES</w:t>
            </w:r>
            <w:r w:rsidR="00223C4F" w:rsidRPr="00223C4F">
              <w:rPr>
                <w:rFonts w:ascii="Arial" w:hAnsi="Arial" w:cs="Arial"/>
                <w:noProof/>
                <w:webHidden/>
                <w:sz w:val="24"/>
                <w:szCs w:val="24"/>
              </w:rPr>
              <w:tab/>
            </w:r>
            <w:r w:rsidR="00223C4F" w:rsidRPr="00223C4F">
              <w:rPr>
                <w:rFonts w:ascii="Arial" w:hAnsi="Arial" w:cs="Arial"/>
                <w:noProof/>
                <w:webHidden/>
                <w:sz w:val="24"/>
                <w:szCs w:val="24"/>
              </w:rPr>
              <w:fldChar w:fldCharType="begin"/>
            </w:r>
            <w:r w:rsidR="00223C4F" w:rsidRPr="00223C4F">
              <w:rPr>
                <w:rFonts w:ascii="Arial" w:hAnsi="Arial" w:cs="Arial"/>
                <w:noProof/>
                <w:webHidden/>
                <w:sz w:val="24"/>
                <w:szCs w:val="24"/>
              </w:rPr>
              <w:instrText xml:space="preserve"> PAGEREF _Toc56020752 \h </w:instrText>
            </w:r>
            <w:r w:rsidR="00223C4F" w:rsidRPr="00223C4F">
              <w:rPr>
                <w:rFonts w:ascii="Arial" w:hAnsi="Arial" w:cs="Arial"/>
                <w:noProof/>
                <w:webHidden/>
                <w:sz w:val="24"/>
                <w:szCs w:val="24"/>
              </w:rPr>
            </w:r>
            <w:r w:rsidR="00223C4F" w:rsidRPr="00223C4F">
              <w:rPr>
                <w:rFonts w:ascii="Arial" w:hAnsi="Arial" w:cs="Arial"/>
                <w:noProof/>
                <w:webHidden/>
                <w:sz w:val="24"/>
                <w:szCs w:val="24"/>
              </w:rPr>
              <w:fldChar w:fldCharType="separate"/>
            </w:r>
            <w:r w:rsidR="00223C4F" w:rsidRPr="00223C4F">
              <w:rPr>
                <w:rFonts w:ascii="Arial" w:hAnsi="Arial" w:cs="Arial"/>
                <w:noProof/>
                <w:webHidden/>
                <w:sz w:val="24"/>
                <w:szCs w:val="24"/>
              </w:rPr>
              <w:t>33</w:t>
            </w:r>
            <w:r w:rsidR="00223C4F" w:rsidRPr="00223C4F">
              <w:rPr>
                <w:rFonts w:ascii="Arial" w:hAnsi="Arial" w:cs="Arial"/>
                <w:noProof/>
                <w:webHidden/>
                <w:sz w:val="24"/>
                <w:szCs w:val="24"/>
              </w:rPr>
              <w:fldChar w:fldCharType="end"/>
            </w:r>
          </w:hyperlink>
        </w:p>
        <w:p w:rsidR="00223C4F" w:rsidRPr="00223C4F" w:rsidRDefault="003807E7">
          <w:pPr>
            <w:pStyle w:val="TDC2"/>
            <w:tabs>
              <w:tab w:val="left" w:pos="880"/>
              <w:tab w:val="right" w:leader="dot" w:pos="7928"/>
            </w:tabs>
            <w:rPr>
              <w:rFonts w:ascii="Arial" w:eastAsiaTheme="minorEastAsia" w:hAnsi="Arial" w:cs="Arial"/>
              <w:noProof/>
              <w:sz w:val="24"/>
              <w:szCs w:val="24"/>
              <w:lang w:eastAsia="es-BO"/>
            </w:rPr>
          </w:pPr>
          <w:hyperlink w:anchor="_Toc56020753" w:history="1">
            <w:r w:rsidR="00223C4F" w:rsidRPr="00223C4F">
              <w:rPr>
                <w:rStyle w:val="Hipervnculo"/>
                <w:rFonts w:ascii="Arial" w:hAnsi="Arial" w:cs="Arial"/>
                <w:noProof/>
                <w:sz w:val="24"/>
                <w:szCs w:val="24"/>
              </w:rPr>
              <w:t>9.2.</w:t>
            </w:r>
            <w:r w:rsidR="00223C4F" w:rsidRPr="00223C4F">
              <w:rPr>
                <w:rFonts w:ascii="Arial" w:eastAsiaTheme="minorEastAsia" w:hAnsi="Arial" w:cs="Arial"/>
                <w:noProof/>
                <w:sz w:val="24"/>
                <w:szCs w:val="24"/>
                <w:lang w:eastAsia="es-BO"/>
              </w:rPr>
              <w:tab/>
            </w:r>
            <w:r w:rsidR="006C33CC" w:rsidRPr="00223C4F">
              <w:rPr>
                <w:rStyle w:val="Hipervnculo"/>
                <w:rFonts w:ascii="Arial" w:hAnsi="Arial" w:cs="Arial"/>
                <w:noProof/>
                <w:sz w:val="24"/>
                <w:szCs w:val="24"/>
              </w:rPr>
              <w:t>MEDICIONES</w:t>
            </w:r>
            <w:r w:rsidR="00223C4F" w:rsidRPr="00223C4F">
              <w:rPr>
                <w:rFonts w:ascii="Arial" w:hAnsi="Arial" w:cs="Arial"/>
                <w:noProof/>
                <w:webHidden/>
                <w:sz w:val="24"/>
                <w:szCs w:val="24"/>
              </w:rPr>
              <w:tab/>
            </w:r>
            <w:r w:rsidR="00223C4F" w:rsidRPr="00223C4F">
              <w:rPr>
                <w:rFonts w:ascii="Arial" w:hAnsi="Arial" w:cs="Arial"/>
                <w:noProof/>
                <w:webHidden/>
                <w:sz w:val="24"/>
                <w:szCs w:val="24"/>
              </w:rPr>
              <w:fldChar w:fldCharType="begin"/>
            </w:r>
            <w:r w:rsidR="00223C4F" w:rsidRPr="00223C4F">
              <w:rPr>
                <w:rFonts w:ascii="Arial" w:hAnsi="Arial" w:cs="Arial"/>
                <w:noProof/>
                <w:webHidden/>
                <w:sz w:val="24"/>
                <w:szCs w:val="24"/>
              </w:rPr>
              <w:instrText xml:space="preserve"> PAGEREF _Toc56020753 \h </w:instrText>
            </w:r>
            <w:r w:rsidR="00223C4F" w:rsidRPr="00223C4F">
              <w:rPr>
                <w:rFonts w:ascii="Arial" w:hAnsi="Arial" w:cs="Arial"/>
                <w:noProof/>
                <w:webHidden/>
                <w:sz w:val="24"/>
                <w:szCs w:val="24"/>
              </w:rPr>
            </w:r>
            <w:r w:rsidR="00223C4F" w:rsidRPr="00223C4F">
              <w:rPr>
                <w:rFonts w:ascii="Arial" w:hAnsi="Arial" w:cs="Arial"/>
                <w:noProof/>
                <w:webHidden/>
                <w:sz w:val="24"/>
                <w:szCs w:val="24"/>
              </w:rPr>
              <w:fldChar w:fldCharType="separate"/>
            </w:r>
            <w:r w:rsidR="00223C4F" w:rsidRPr="00223C4F">
              <w:rPr>
                <w:rFonts w:ascii="Arial" w:hAnsi="Arial" w:cs="Arial"/>
                <w:noProof/>
                <w:webHidden/>
                <w:sz w:val="24"/>
                <w:szCs w:val="24"/>
              </w:rPr>
              <w:t>34</w:t>
            </w:r>
            <w:r w:rsidR="00223C4F" w:rsidRPr="00223C4F">
              <w:rPr>
                <w:rFonts w:ascii="Arial" w:hAnsi="Arial" w:cs="Arial"/>
                <w:noProof/>
                <w:webHidden/>
                <w:sz w:val="24"/>
                <w:szCs w:val="24"/>
              </w:rPr>
              <w:fldChar w:fldCharType="end"/>
            </w:r>
          </w:hyperlink>
        </w:p>
        <w:p w:rsidR="00223C4F" w:rsidRPr="00223C4F" w:rsidRDefault="003807E7">
          <w:pPr>
            <w:pStyle w:val="TDC2"/>
            <w:tabs>
              <w:tab w:val="left" w:pos="880"/>
              <w:tab w:val="right" w:leader="dot" w:pos="7928"/>
            </w:tabs>
            <w:rPr>
              <w:rFonts w:ascii="Arial" w:eastAsiaTheme="minorEastAsia" w:hAnsi="Arial" w:cs="Arial"/>
              <w:noProof/>
              <w:sz w:val="24"/>
              <w:szCs w:val="24"/>
              <w:lang w:eastAsia="es-BO"/>
            </w:rPr>
          </w:pPr>
          <w:hyperlink w:anchor="_Toc56020754" w:history="1">
            <w:r w:rsidR="00223C4F" w:rsidRPr="00223C4F">
              <w:rPr>
                <w:rStyle w:val="Hipervnculo"/>
                <w:rFonts w:ascii="Arial" w:hAnsi="Arial" w:cs="Arial"/>
                <w:noProof/>
                <w:sz w:val="24"/>
                <w:szCs w:val="24"/>
              </w:rPr>
              <w:t>9.3.</w:t>
            </w:r>
            <w:r w:rsidR="00223C4F" w:rsidRPr="00223C4F">
              <w:rPr>
                <w:rFonts w:ascii="Arial" w:eastAsiaTheme="minorEastAsia" w:hAnsi="Arial" w:cs="Arial"/>
                <w:noProof/>
                <w:sz w:val="24"/>
                <w:szCs w:val="24"/>
                <w:lang w:eastAsia="es-BO"/>
              </w:rPr>
              <w:tab/>
            </w:r>
            <w:r w:rsidR="006C33CC" w:rsidRPr="00223C4F">
              <w:rPr>
                <w:rStyle w:val="Hipervnculo"/>
                <w:rFonts w:ascii="Arial" w:hAnsi="Arial" w:cs="Arial"/>
                <w:noProof/>
                <w:sz w:val="24"/>
                <w:szCs w:val="24"/>
              </w:rPr>
              <w:t>UNIDAD DE OBSERVACIÓN</w:t>
            </w:r>
            <w:r w:rsidR="00223C4F" w:rsidRPr="00223C4F">
              <w:rPr>
                <w:rFonts w:ascii="Arial" w:hAnsi="Arial" w:cs="Arial"/>
                <w:noProof/>
                <w:webHidden/>
                <w:sz w:val="24"/>
                <w:szCs w:val="24"/>
              </w:rPr>
              <w:tab/>
            </w:r>
            <w:r w:rsidR="00223C4F" w:rsidRPr="00223C4F">
              <w:rPr>
                <w:rFonts w:ascii="Arial" w:hAnsi="Arial" w:cs="Arial"/>
                <w:noProof/>
                <w:webHidden/>
                <w:sz w:val="24"/>
                <w:szCs w:val="24"/>
              </w:rPr>
              <w:fldChar w:fldCharType="begin"/>
            </w:r>
            <w:r w:rsidR="00223C4F" w:rsidRPr="00223C4F">
              <w:rPr>
                <w:rFonts w:ascii="Arial" w:hAnsi="Arial" w:cs="Arial"/>
                <w:noProof/>
                <w:webHidden/>
                <w:sz w:val="24"/>
                <w:szCs w:val="24"/>
              </w:rPr>
              <w:instrText xml:space="preserve"> PAGEREF _Toc56020754 \h </w:instrText>
            </w:r>
            <w:r w:rsidR="00223C4F" w:rsidRPr="00223C4F">
              <w:rPr>
                <w:rFonts w:ascii="Arial" w:hAnsi="Arial" w:cs="Arial"/>
                <w:noProof/>
                <w:webHidden/>
                <w:sz w:val="24"/>
                <w:szCs w:val="24"/>
              </w:rPr>
            </w:r>
            <w:r w:rsidR="00223C4F" w:rsidRPr="00223C4F">
              <w:rPr>
                <w:rFonts w:ascii="Arial" w:hAnsi="Arial" w:cs="Arial"/>
                <w:noProof/>
                <w:webHidden/>
                <w:sz w:val="24"/>
                <w:szCs w:val="24"/>
              </w:rPr>
              <w:fldChar w:fldCharType="separate"/>
            </w:r>
            <w:r w:rsidR="00223C4F" w:rsidRPr="00223C4F">
              <w:rPr>
                <w:rFonts w:ascii="Arial" w:hAnsi="Arial" w:cs="Arial"/>
                <w:noProof/>
                <w:webHidden/>
                <w:sz w:val="24"/>
                <w:szCs w:val="24"/>
              </w:rPr>
              <w:t>35</w:t>
            </w:r>
            <w:r w:rsidR="00223C4F" w:rsidRPr="00223C4F">
              <w:rPr>
                <w:rFonts w:ascii="Arial" w:hAnsi="Arial" w:cs="Arial"/>
                <w:noProof/>
                <w:webHidden/>
                <w:sz w:val="24"/>
                <w:szCs w:val="24"/>
              </w:rPr>
              <w:fldChar w:fldCharType="end"/>
            </w:r>
          </w:hyperlink>
        </w:p>
        <w:p w:rsidR="00223C4F" w:rsidRPr="00223C4F" w:rsidRDefault="003807E7">
          <w:pPr>
            <w:pStyle w:val="TDC2"/>
            <w:tabs>
              <w:tab w:val="left" w:pos="880"/>
              <w:tab w:val="right" w:leader="dot" w:pos="7928"/>
            </w:tabs>
            <w:rPr>
              <w:rFonts w:ascii="Arial" w:eastAsiaTheme="minorEastAsia" w:hAnsi="Arial" w:cs="Arial"/>
              <w:noProof/>
              <w:sz w:val="24"/>
              <w:szCs w:val="24"/>
              <w:lang w:eastAsia="es-BO"/>
            </w:rPr>
          </w:pPr>
          <w:hyperlink w:anchor="_Toc56020755" w:history="1">
            <w:r w:rsidR="00223C4F" w:rsidRPr="00223C4F">
              <w:rPr>
                <w:rStyle w:val="Hipervnculo"/>
                <w:rFonts w:ascii="Arial" w:hAnsi="Arial" w:cs="Arial"/>
                <w:noProof/>
                <w:sz w:val="24"/>
                <w:szCs w:val="24"/>
              </w:rPr>
              <w:t>9.4.</w:t>
            </w:r>
            <w:r w:rsidR="00223C4F" w:rsidRPr="00223C4F">
              <w:rPr>
                <w:rFonts w:ascii="Arial" w:eastAsiaTheme="minorEastAsia" w:hAnsi="Arial" w:cs="Arial"/>
                <w:noProof/>
                <w:sz w:val="24"/>
                <w:szCs w:val="24"/>
                <w:lang w:eastAsia="es-BO"/>
              </w:rPr>
              <w:tab/>
            </w:r>
            <w:r w:rsidR="006C33CC" w:rsidRPr="00223C4F">
              <w:rPr>
                <w:rStyle w:val="Hipervnculo"/>
                <w:rFonts w:ascii="Arial" w:hAnsi="Arial" w:cs="Arial"/>
                <w:noProof/>
                <w:sz w:val="24"/>
                <w:szCs w:val="24"/>
              </w:rPr>
              <w:t>MARCO MUESTRAL</w:t>
            </w:r>
            <w:r w:rsidR="00223C4F" w:rsidRPr="00223C4F">
              <w:rPr>
                <w:rFonts w:ascii="Arial" w:hAnsi="Arial" w:cs="Arial"/>
                <w:noProof/>
                <w:webHidden/>
                <w:sz w:val="24"/>
                <w:szCs w:val="24"/>
              </w:rPr>
              <w:tab/>
            </w:r>
            <w:r w:rsidR="00223C4F" w:rsidRPr="00223C4F">
              <w:rPr>
                <w:rFonts w:ascii="Arial" w:hAnsi="Arial" w:cs="Arial"/>
                <w:noProof/>
                <w:webHidden/>
                <w:sz w:val="24"/>
                <w:szCs w:val="24"/>
              </w:rPr>
              <w:fldChar w:fldCharType="begin"/>
            </w:r>
            <w:r w:rsidR="00223C4F" w:rsidRPr="00223C4F">
              <w:rPr>
                <w:rFonts w:ascii="Arial" w:hAnsi="Arial" w:cs="Arial"/>
                <w:noProof/>
                <w:webHidden/>
                <w:sz w:val="24"/>
                <w:szCs w:val="24"/>
              </w:rPr>
              <w:instrText xml:space="preserve"> PAGEREF _Toc56020755 \h </w:instrText>
            </w:r>
            <w:r w:rsidR="00223C4F" w:rsidRPr="00223C4F">
              <w:rPr>
                <w:rFonts w:ascii="Arial" w:hAnsi="Arial" w:cs="Arial"/>
                <w:noProof/>
                <w:webHidden/>
                <w:sz w:val="24"/>
                <w:szCs w:val="24"/>
              </w:rPr>
            </w:r>
            <w:r w:rsidR="00223C4F" w:rsidRPr="00223C4F">
              <w:rPr>
                <w:rFonts w:ascii="Arial" w:hAnsi="Arial" w:cs="Arial"/>
                <w:noProof/>
                <w:webHidden/>
                <w:sz w:val="24"/>
                <w:szCs w:val="24"/>
              </w:rPr>
              <w:fldChar w:fldCharType="separate"/>
            </w:r>
            <w:r w:rsidR="00223C4F" w:rsidRPr="00223C4F">
              <w:rPr>
                <w:rFonts w:ascii="Arial" w:hAnsi="Arial" w:cs="Arial"/>
                <w:noProof/>
                <w:webHidden/>
                <w:sz w:val="24"/>
                <w:szCs w:val="24"/>
              </w:rPr>
              <w:t>35</w:t>
            </w:r>
            <w:r w:rsidR="00223C4F" w:rsidRPr="00223C4F">
              <w:rPr>
                <w:rFonts w:ascii="Arial" w:hAnsi="Arial" w:cs="Arial"/>
                <w:noProof/>
                <w:webHidden/>
                <w:sz w:val="24"/>
                <w:szCs w:val="24"/>
              </w:rPr>
              <w:fldChar w:fldCharType="end"/>
            </w:r>
          </w:hyperlink>
        </w:p>
        <w:p w:rsidR="00223C4F" w:rsidRPr="00223C4F" w:rsidRDefault="003807E7">
          <w:pPr>
            <w:pStyle w:val="TDC2"/>
            <w:tabs>
              <w:tab w:val="left" w:pos="880"/>
              <w:tab w:val="right" w:leader="dot" w:pos="7928"/>
            </w:tabs>
            <w:rPr>
              <w:rFonts w:ascii="Arial" w:eastAsiaTheme="minorEastAsia" w:hAnsi="Arial" w:cs="Arial"/>
              <w:noProof/>
              <w:sz w:val="24"/>
              <w:szCs w:val="24"/>
              <w:lang w:eastAsia="es-BO"/>
            </w:rPr>
          </w:pPr>
          <w:hyperlink w:anchor="_Toc56020756" w:history="1">
            <w:r w:rsidR="00223C4F" w:rsidRPr="00223C4F">
              <w:rPr>
                <w:rStyle w:val="Hipervnculo"/>
                <w:rFonts w:ascii="Arial" w:hAnsi="Arial" w:cs="Arial"/>
                <w:noProof/>
                <w:sz w:val="24"/>
                <w:szCs w:val="24"/>
              </w:rPr>
              <w:t>9.5.</w:t>
            </w:r>
            <w:r w:rsidR="00223C4F" w:rsidRPr="00223C4F">
              <w:rPr>
                <w:rFonts w:ascii="Arial" w:eastAsiaTheme="minorEastAsia" w:hAnsi="Arial" w:cs="Arial"/>
                <w:noProof/>
                <w:sz w:val="24"/>
                <w:szCs w:val="24"/>
                <w:lang w:eastAsia="es-BO"/>
              </w:rPr>
              <w:tab/>
            </w:r>
            <w:r w:rsidR="006C33CC" w:rsidRPr="00223C4F">
              <w:rPr>
                <w:rStyle w:val="Hipervnculo"/>
                <w:rFonts w:ascii="Arial" w:hAnsi="Arial" w:cs="Arial"/>
                <w:noProof/>
                <w:sz w:val="24"/>
                <w:szCs w:val="24"/>
              </w:rPr>
              <w:t>PLAN DE ANÁLISIS</w:t>
            </w:r>
            <w:r w:rsidR="00223C4F" w:rsidRPr="00223C4F">
              <w:rPr>
                <w:rFonts w:ascii="Arial" w:hAnsi="Arial" w:cs="Arial"/>
                <w:noProof/>
                <w:webHidden/>
                <w:sz w:val="24"/>
                <w:szCs w:val="24"/>
              </w:rPr>
              <w:tab/>
            </w:r>
            <w:r w:rsidR="00223C4F" w:rsidRPr="00223C4F">
              <w:rPr>
                <w:rFonts w:ascii="Arial" w:hAnsi="Arial" w:cs="Arial"/>
                <w:noProof/>
                <w:webHidden/>
                <w:sz w:val="24"/>
                <w:szCs w:val="24"/>
              </w:rPr>
              <w:fldChar w:fldCharType="begin"/>
            </w:r>
            <w:r w:rsidR="00223C4F" w:rsidRPr="00223C4F">
              <w:rPr>
                <w:rFonts w:ascii="Arial" w:hAnsi="Arial" w:cs="Arial"/>
                <w:noProof/>
                <w:webHidden/>
                <w:sz w:val="24"/>
                <w:szCs w:val="24"/>
              </w:rPr>
              <w:instrText xml:space="preserve"> PAGEREF _Toc56020756 \h </w:instrText>
            </w:r>
            <w:r w:rsidR="00223C4F" w:rsidRPr="00223C4F">
              <w:rPr>
                <w:rFonts w:ascii="Arial" w:hAnsi="Arial" w:cs="Arial"/>
                <w:noProof/>
                <w:webHidden/>
                <w:sz w:val="24"/>
                <w:szCs w:val="24"/>
              </w:rPr>
            </w:r>
            <w:r w:rsidR="00223C4F" w:rsidRPr="00223C4F">
              <w:rPr>
                <w:rFonts w:ascii="Arial" w:hAnsi="Arial" w:cs="Arial"/>
                <w:noProof/>
                <w:webHidden/>
                <w:sz w:val="24"/>
                <w:szCs w:val="24"/>
              </w:rPr>
              <w:fldChar w:fldCharType="separate"/>
            </w:r>
            <w:r w:rsidR="00223C4F" w:rsidRPr="00223C4F">
              <w:rPr>
                <w:rFonts w:ascii="Arial" w:hAnsi="Arial" w:cs="Arial"/>
                <w:noProof/>
                <w:webHidden/>
                <w:sz w:val="24"/>
                <w:szCs w:val="24"/>
              </w:rPr>
              <w:t>36</w:t>
            </w:r>
            <w:r w:rsidR="00223C4F" w:rsidRPr="00223C4F">
              <w:rPr>
                <w:rFonts w:ascii="Arial" w:hAnsi="Arial" w:cs="Arial"/>
                <w:noProof/>
                <w:webHidden/>
                <w:sz w:val="24"/>
                <w:szCs w:val="24"/>
              </w:rPr>
              <w:fldChar w:fldCharType="end"/>
            </w:r>
          </w:hyperlink>
        </w:p>
        <w:p w:rsidR="00223C4F" w:rsidRPr="00223C4F" w:rsidRDefault="003807E7">
          <w:pPr>
            <w:pStyle w:val="TDC2"/>
            <w:tabs>
              <w:tab w:val="left" w:pos="880"/>
              <w:tab w:val="right" w:leader="dot" w:pos="7928"/>
            </w:tabs>
            <w:rPr>
              <w:rFonts w:ascii="Arial" w:eastAsiaTheme="minorEastAsia" w:hAnsi="Arial" w:cs="Arial"/>
              <w:noProof/>
              <w:sz w:val="24"/>
              <w:szCs w:val="24"/>
              <w:lang w:eastAsia="es-BO"/>
            </w:rPr>
          </w:pPr>
          <w:hyperlink w:anchor="_Toc56020757" w:history="1">
            <w:r w:rsidR="00223C4F" w:rsidRPr="00223C4F">
              <w:rPr>
                <w:rStyle w:val="Hipervnculo"/>
                <w:rFonts w:ascii="Arial" w:hAnsi="Arial" w:cs="Arial"/>
                <w:noProof/>
                <w:sz w:val="24"/>
                <w:szCs w:val="24"/>
              </w:rPr>
              <w:t>9.6.</w:t>
            </w:r>
            <w:r w:rsidR="00223C4F" w:rsidRPr="00223C4F">
              <w:rPr>
                <w:rFonts w:ascii="Arial" w:eastAsiaTheme="minorEastAsia" w:hAnsi="Arial" w:cs="Arial"/>
                <w:noProof/>
                <w:sz w:val="24"/>
                <w:szCs w:val="24"/>
                <w:lang w:eastAsia="es-BO"/>
              </w:rPr>
              <w:tab/>
            </w:r>
            <w:r w:rsidR="006C33CC" w:rsidRPr="00223C4F">
              <w:rPr>
                <w:rStyle w:val="Hipervnculo"/>
                <w:rFonts w:ascii="Arial" w:hAnsi="Arial" w:cs="Arial"/>
                <w:noProof/>
                <w:sz w:val="24"/>
                <w:szCs w:val="24"/>
              </w:rPr>
              <w:t>ANÁLISIS ESTADÍSTICOS</w:t>
            </w:r>
            <w:r w:rsidR="00223C4F" w:rsidRPr="00223C4F">
              <w:rPr>
                <w:rFonts w:ascii="Arial" w:hAnsi="Arial" w:cs="Arial"/>
                <w:noProof/>
                <w:webHidden/>
                <w:sz w:val="24"/>
                <w:szCs w:val="24"/>
              </w:rPr>
              <w:tab/>
            </w:r>
            <w:r w:rsidR="00223C4F" w:rsidRPr="00223C4F">
              <w:rPr>
                <w:rFonts w:ascii="Arial" w:hAnsi="Arial" w:cs="Arial"/>
                <w:noProof/>
                <w:webHidden/>
                <w:sz w:val="24"/>
                <w:szCs w:val="24"/>
              </w:rPr>
              <w:fldChar w:fldCharType="begin"/>
            </w:r>
            <w:r w:rsidR="00223C4F" w:rsidRPr="00223C4F">
              <w:rPr>
                <w:rFonts w:ascii="Arial" w:hAnsi="Arial" w:cs="Arial"/>
                <w:noProof/>
                <w:webHidden/>
                <w:sz w:val="24"/>
                <w:szCs w:val="24"/>
              </w:rPr>
              <w:instrText xml:space="preserve"> PAGEREF _Toc56020757 \h </w:instrText>
            </w:r>
            <w:r w:rsidR="00223C4F" w:rsidRPr="00223C4F">
              <w:rPr>
                <w:rFonts w:ascii="Arial" w:hAnsi="Arial" w:cs="Arial"/>
                <w:noProof/>
                <w:webHidden/>
                <w:sz w:val="24"/>
                <w:szCs w:val="24"/>
              </w:rPr>
            </w:r>
            <w:r w:rsidR="00223C4F" w:rsidRPr="00223C4F">
              <w:rPr>
                <w:rFonts w:ascii="Arial" w:hAnsi="Arial" w:cs="Arial"/>
                <w:noProof/>
                <w:webHidden/>
                <w:sz w:val="24"/>
                <w:szCs w:val="24"/>
              </w:rPr>
              <w:fldChar w:fldCharType="separate"/>
            </w:r>
            <w:r w:rsidR="00223C4F" w:rsidRPr="00223C4F">
              <w:rPr>
                <w:rFonts w:ascii="Arial" w:hAnsi="Arial" w:cs="Arial"/>
                <w:noProof/>
                <w:webHidden/>
                <w:sz w:val="24"/>
                <w:szCs w:val="24"/>
              </w:rPr>
              <w:t>37</w:t>
            </w:r>
            <w:r w:rsidR="00223C4F" w:rsidRPr="00223C4F">
              <w:rPr>
                <w:rFonts w:ascii="Arial" w:hAnsi="Arial" w:cs="Arial"/>
                <w:noProof/>
                <w:webHidden/>
                <w:sz w:val="24"/>
                <w:szCs w:val="24"/>
              </w:rPr>
              <w:fldChar w:fldCharType="end"/>
            </w:r>
          </w:hyperlink>
        </w:p>
        <w:p w:rsidR="00223C4F" w:rsidRPr="00223C4F" w:rsidRDefault="003807E7">
          <w:pPr>
            <w:pStyle w:val="TDC2"/>
            <w:tabs>
              <w:tab w:val="left" w:pos="880"/>
              <w:tab w:val="right" w:leader="dot" w:pos="7928"/>
            </w:tabs>
            <w:rPr>
              <w:rFonts w:ascii="Arial" w:eastAsiaTheme="minorEastAsia" w:hAnsi="Arial" w:cs="Arial"/>
              <w:noProof/>
              <w:sz w:val="24"/>
              <w:szCs w:val="24"/>
              <w:lang w:eastAsia="es-BO"/>
            </w:rPr>
          </w:pPr>
          <w:hyperlink w:anchor="_Toc56020758" w:history="1">
            <w:r w:rsidR="00223C4F" w:rsidRPr="00223C4F">
              <w:rPr>
                <w:rStyle w:val="Hipervnculo"/>
                <w:rFonts w:ascii="Arial" w:hAnsi="Arial" w:cs="Arial"/>
                <w:noProof/>
                <w:sz w:val="24"/>
                <w:szCs w:val="24"/>
              </w:rPr>
              <w:t>9.7.</w:t>
            </w:r>
            <w:r w:rsidR="00223C4F" w:rsidRPr="00223C4F">
              <w:rPr>
                <w:rFonts w:ascii="Arial" w:eastAsiaTheme="minorEastAsia" w:hAnsi="Arial" w:cs="Arial"/>
                <w:noProof/>
                <w:sz w:val="24"/>
                <w:szCs w:val="24"/>
                <w:lang w:eastAsia="es-BO"/>
              </w:rPr>
              <w:tab/>
            </w:r>
            <w:r w:rsidR="00223C4F" w:rsidRPr="00223C4F">
              <w:rPr>
                <w:rStyle w:val="Hipervnculo"/>
                <w:rFonts w:ascii="Arial" w:hAnsi="Arial" w:cs="Arial"/>
                <w:noProof/>
                <w:sz w:val="24"/>
                <w:szCs w:val="24"/>
              </w:rPr>
              <w:t>DEFINICIÓN DE CASO</w:t>
            </w:r>
            <w:r w:rsidR="00223C4F" w:rsidRPr="00223C4F">
              <w:rPr>
                <w:rFonts w:ascii="Arial" w:hAnsi="Arial" w:cs="Arial"/>
                <w:noProof/>
                <w:webHidden/>
                <w:sz w:val="24"/>
                <w:szCs w:val="24"/>
              </w:rPr>
              <w:tab/>
            </w:r>
            <w:r w:rsidR="00223C4F" w:rsidRPr="00223C4F">
              <w:rPr>
                <w:rFonts w:ascii="Arial" w:hAnsi="Arial" w:cs="Arial"/>
                <w:noProof/>
                <w:webHidden/>
                <w:sz w:val="24"/>
                <w:szCs w:val="24"/>
              </w:rPr>
              <w:fldChar w:fldCharType="begin"/>
            </w:r>
            <w:r w:rsidR="00223C4F" w:rsidRPr="00223C4F">
              <w:rPr>
                <w:rFonts w:ascii="Arial" w:hAnsi="Arial" w:cs="Arial"/>
                <w:noProof/>
                <w:webHidden/>
                <w:sz w:val="24"/>
                <w:szCs w:val="24"/>
              </w:rPr>
              <w:instrText xml:space="preserve"> PAGEREF _Toc56020758 \h </w:instrText>
            </w:r>
            <w:r w:rsidR="00223C4F" w:rsidRPr="00223C4F">
              <w:rPr>
                <w:rFonts w:ascii="Arial" w:hAnsi="Arial" w:cs="Arial"/>
                <w:noProof/>
                <w:webHidden/>
                <w:sz w:val="24"/>
                <w:szCs w:val="24"/>
              </w:rPr>
            </w:r>
            <w:r w:rsidR="00223C4F" w:rsidRPr="00223C4F">
              <w:rPr>
                <w:rFonts w:ascii="Arial" w:hAnsi="Arial" w:cs="Arial"/>
                <w:noProof/>
                <w:webHidden/>
                <w:sz w:val="24"/>
                <w:szCs w:val="24"/>
              </w:rPr>
              <w:fldChar w:fldCharType="separate"/>
            </w:r>
            <w:r w:rsidR="00223C4F" w:rsidRPr="00223C4F">
              <w:rPr>
                <w:rFonts w:ascii="Arial" w:hAnsi="Arial" w:cs="Arial"/>
                <w:noProof/>
                <w:webHidden/>
                <w:sz w:val="24"/>
                <w:szCs w:val="24"/>
              </w:rPr>
              <w:t>37</w:t>
            </w:r>
            <w:r w:rsidR="00223C4F" w:rsidRPr="00223C4F">
              <w:rPr>
                <w:rFonts w:ascii="Arial" w:hAnsi="Arial" w:cs="Arial"/>
                <w:noProof/>
                <w:webHidden/>
                <w:sz w:val="24"/>
                <w:szCs w:val="24"/>
              </w:rPr>
              <w:fldChar w:fldCharType="end"/>
            </w:r>
          </w:hyperlink>
        </w:p>
        <w:p w:rsidR="00223C4F" w:rsidRPr="00223C4F" w:rsidRDefault="003807E7">
          <w:pPr>
            <w:pStyle w:val="TDC2"/>
            <w:tabs>
              <w:tab w:val="left" w:pos="880"/>
              <w:tab w:val="right" w:leader="dot" w:pos="7928"/>
            </w:tabs>
            <w:rPr>
              <w:rFonts w:ascii="Arial" w:eastAsiaTheme="minorEastAsia" w:hAnsi="Arial" w:cs="Arial"/>
              <w:noProof/>
              <w:sz w:val="24"/>
              <w:szCs w:val="24"/>
              <w:lang w:eastAsia="es-BO"/>
            </w:rPr>
          </w:pPr>
          <w:hyperlink w:anchor="_Toc56020759" w:history="1">
            <w:r w:rsidR="00223C4F" w:rsidRPr="00223C4F">
              <w:rPr>
                <w:rStyle w:val="Hipervnculo"/>
                <w:rFonts w:ascii="Arial" w:hAnsi="Arial" w:cs="Arial"/>
                <w:noProof/>
                <w:sz w:val="24"/>
                <w:szCs w:val="24"/>
              </w:rPr>
              <w:t>9.8.</w:t>
            </w:r>
            <w:r w:rsidR="00223C4F" w:rsidRPr="00223C4F">
              <w:rPr>
                <w:rFonts w:ascii="Arial" w:eastAsiaTheme="minorEastAsia" w:hAnsi="Arial" w:cs="Arial"/>
                <w:noProof/>
                <w:sz w:val="24"/>
                <w:szCs w:val="24"/>
                <w:lang w:eastAsia="es-BO"/>
              </w:rPr>
              <w:tab/>
            </w:r>
            <w:r w:rsidR="00223C4F" w:rsidRPr="00223C4F">
              <w:rPr>
                <w:rStyle w:val="Hipervnculo"/>
                <w:rFonts w:ascii="Arial" w:hAnsi="Arial" w:cs="Arial"/>
                <w:noProof/>
                <w:sz w:val="24"/>
                <w:szCs w:val="24"/>
              </w:rPr>
              <w:t>DEFINICIÓN DE CONTROL</w:t>
            </w:r>
            <w:r w:rsidR="00223C4F" w:rsidRPr="00223C4F">
              <w:rPr>
                <w:rFonts w:ascii="Arial" w:hAnsi="Arial" w:cs="Arial"/>
                <w:noProof/>
                <w:webHidden/>
                <w:sz w:val="24"/>
                <w:szCs w:val="24"/>
              </w:rPr>
              <w:tab/>
            </w:r>
            <w:r w:rsidR="00223C4F" w:rsidRPr="00223C4F">
              <w:rPr>
                <w:rFonts w:ascii="Arial" w:hAnsi="Arial" w:cs="Arial"/>
                <w:noProof/>
                <w:webHidden/>
                <w:sz w:val="24"/>
                <w:szCs w:val="24"/>
              </w:rPr>
              <w:fldChar w:fldCharType="begin"/>
            </w:r>
            <w:r w:rsidR="00223C4F" w:rsidRPr="00223C4F">
              <w:rPr>
                <w:rFonts w:ascii="Arial" w:hAnsi="Arial" w:cs="Arial"/>
                <w:noProof/>
                <w:webHidden/>
                <w:sz w:val="24"/>
                <w:szCs w:val="24"/>
              </w:rPr>
              <w:instrText xml:space="preserve"> PAGEREF _Toc56020759 \h </w:instrText>
            </w:r>
            <w:r w:rsidR="00223C4F" w:rsidRPr="00223C4F">
              <w:rPr>
                <w:rFonts w:ascii="Arial" w:hAnsi="Arial" w:cs="Arial"/>
                <w:noProof/>
                <w:webHidden/>
                <w:sz w:val="24"/>
                <w:szCs w:val="24"/>
              </w:rPr>
            </w:r>
            <w:r w:rsidR="00223C4F" w:rsidRPr="00223C4F">
              <w:rPr>
                <w:rFonts w:ascii="Arial" w:hAnsi="Arial" w:cs="Arial"/>
                <w:noProof/>
                <w:webHidden/>
                <w:sz w:val="24"/>
                <w:szCs w:val="24"/>
              </w:rPr>
              <w:fldChar w:fldCharType="separate"/>
            </w:r>
            <w:r w:rsidR="00223C4F" w:rsidRPr="00223C4F">
              <w:rPr>
                <w:rFonts w:ascii="Arial" w:hAnsi="Arial" w:cs="Arial"/>
                <w:noProof/>
                <w:webHidden/>
                <w:sz w:val="24"/>
                <w:szCs w:val="24"/>
              </w:rPr>
              <w:t>37</w:t>
            </w:r>
            <w:r w:rsidR="00223C4F" w:rsidRPr="00223C4F">
              <w:rPr>
                <w:rFonts w:ascii="Arial" w:hAnsi="Arial" w:cs="Arial"/>
                <w:noProof/>
                <w:webHidden/>
                <w:sz w:val="24"/>
                <w:szCs w:val="24"/>
              </w:rPr>
              <w:fldChar w:fldCharType="end"/>
            </w:r>
          </w:hyperlink>
        </w:p>
        <w:p w:rsidR="00223C4F" w:rsidRPr="00223C4F" w:rsidRDefault="003807E7">
          <w:pPr>
            <w:pStyle w:val="TDC2"/>
            <w:tabs>
              <w:tab w:val="left" w:pos="880"/>
              <w:tab w:val="right" w:leader="dot" w:pos="7928"/>
            </w:tabs>
            <w:rPr>
              <w:rFonts w:ascii="Arial" w:eastAsiaTheme="minorEastAsia" w:hAnsi="Arial" w:cs="Arial"/>
              <w:noProof/>
              <w:sz w:val="24"/>
              <w:szCs w:val="24"/>
              <w:lang w:eastAsia="es-BO"/>
            </w:rPr>
          </w:pPr>
          <w:hyperlink w:anchor="_Toc56020760" w:history="1">
            <w:r w:rsidR="00223C4F" w:rsidRPr="00223C4F">
              <w:rPr>
                <w:rStyle w:val="Hipervnculo"/>
                <w:rFonts w:ascii="Arial" w:hAnsi="Arial" w:cs="Arial"/>
                <w:noProof/>
                <w:sz w:val="24"/>
                <w:szCs w:val="24"/>
              </w:rPr>
              <w:t>9.9.</w:t>
            </w:r>
            <w:r w:rsidR="00223C4F" w:rsidRPr="00223C4F">
              <w:rPr>
                <w:rFonts w:ascii="Arial" w:eastAsiaTheme="minorEastAsia" w:hAnsi="Arial" w:cs="Arial"/>
                <w:noProof/>
                <w:sz w:val="24"/>
                <w:szCs w:val="24"/>
                <w:lang w:eastAsia="es-BO"/>
              </w:rPr>
              <w:tab/>
            </w:r>
            <w:r w:rsidR="00223C4F" w:rsidRPr="00223C4F">
              <w:rPr>
                <w:rStyle w:val="Hipervnculo"/>
                <w:rFonts w:ascii="Arial" w:hAnsi="Arial" w:cs="Arial"/>
                <w:noProof/>
                <w:sz w:val="24"/>
                <w:szCs w:val="24"/>
              </w:rPr>
              <w:t>CRITERIOS CASOS:</w:t>
            </w:r>
            <w:r w:rsidR="00223C4F" w:rsidRPr="00223C4F">
              <w:rPr>
                <w:rFonts w:ascii="Arial" w:hAnsi="Arial" w:cs="Arial"/>
                <w:noProof/>
                <w:webHidden/>
                <w:sz w:val="24"/>
                <w:szCs w:val="24"/>
              </w:rPr>
              <w:tab/>
            </w:r>
            <w:r w:rsidR="00223C4F" w:rsidRPr="00223C4F">
              <w:rPr>
                <w:rFonts w:ascii="Arial" w:hAnsi="Arial" w:cs="Arial"/>
                <w:noProof/>
                <w:webHidden/>
                <w:sz w:val="24"/>
                <w:szCs w:val="24"/>
              </w:rPr>
              <w:fldChar w:fldCharType="begin"/>
            </w:r>
            <w:r w:rsidR="00223C4F" w:rsidRPr="00223C4F">
              <w:rPr>
                <w:rFonts w:ascii="Arial" w:hAnsi="Arial" w:cs="Arial"/>
                <w:noProof/>
                <w:webHidden/>
                <w:sz w:val="24"/>
                <w:szCs w:val="24"/>
              </w:rPr>
              <w:instrText xml:space="preserve"> PAGEREF _Toc56020760 \h </w:instrText>
            </w:r>
            <w:r w:rsidR="00223C4F" w:rsidRPr="00223C4F">
              <w:rPr>
                <w:rFonts w:ascii="Arial" w:hAnsi="Arial" w:cs="Arial"/>
                <w:noProof/>
                <w:webHidden/>
                <w:sz w:val="24"/>
                <w:szCs w:val="24"/>
              </w:rPr>
            </w:r>
            <w:r w:rsidR="00223C4F" w:rsidRPr="00223C4F">
              <w:rPr>
                <w:rFonts w:ascii="Arial" w:hAnsi="Arial" w:cs="Arial"/>
                <w:noProof/>
                <w:webHidden/>
                <w:sz w:val="24"/>
                <w:szCs w:val="24"/>
              </w:rPr>
              <w:fldChar w:fldCharType="separate"/>
            </w:r>
            <w:r w:rsidR="00223C4F" w:rsidRPr="00223C4F">
              <w:rPr>
                <w:rFonts w:ascii="Arial" w:hAnsi="Arial" w:cs="Arial"/>
                <w:noProof/>
                <w:webHidden/>
                <w:sz w:val="24"/>
                <w:szCs w:val="24"/>
              </w:rPr>
              <w:t>37</w:t>
            </w:r>
            <w:r w:rsidR="00223C4F" w:rsidRPr="00223C4F">
              <w:rPr>
                <w:rFonts w:ascii="Arial" w:hAnsi="Arial" w:cs="Arial"/>
                <w:noProof/>
                <w:webHidden/>
                <w:sz w:val="24"/>
                <w:szCs w:val="24"/>
              </w:rPr>
              <w:fldChar w:fldCharType="end"/>
            </w:r>
          </w:hyperlink>
        </w:p>
        <w:p w:rsidR="00223C4F" w:rsidRPr="00223C4F" w:rsidRDefault="003807E7">
          <w:pPr>
            <w:pStyle w:val="TDC3"/>
            <w:tabs>
              <w:tab w:val="right" w:leader="dot" w:pos="7928"/>
            </w:tabs>
            <w:rPr>
              <w:rFonts w:ascii="Arial" w:eastAsiaTheme="minorEastAsia" w:hAnsi="Arial" w:cs="Arial"/>
              <w:noProof/>
              <w:sz w:val="24"/>
              <w:szCs w:val="24"/>
              <w:lang w:eastAsia="es-BO"/>
            </w:rPr>
          </w:pPr>
          <w:hyperlink w:anchor="_Toc56020761" w:history="1">
            <w:r w:rsidR="00223C4F" w:rsidRPr="00223C4F">
              <w:rPr>
                <w:rStyle w:val="Hipervnculo"/>
                <w:rFonts w:ascii="Arial" w:hAnsi="Arial" w:cs="Arial"/>
                <w:noProof/>
                <w:sz w:val="24"/>
                <w:szCs w:val="24"/>
              </w:rPr>
              <w:t>9.9.1. CRITERIOS DE INCLUSIÓN</w:t>
            </w:r>
            <w:r w:rsidR="00223C4F" w:rsidRPr="00223C4F">
              <w:rPr>
                <w:rFonts w:ascii="Arial" w:hAnsi="Arial" w:cs="Arial"/>
                <w:noProof/>
                <w:webHidden/>
                <w:sz w:val="24"/>
                <w:szCs w:val="24"/>
              </w:rPr>
              <w:tab/>
            </w:r>
            <w:r w:rsidR="00223C4F" w:rsidRPr="00223C4F">
              <w:rPr>
                <w:rFonts w:ascii="Arial" w:hAnsi="Arial" w:cs="Arial"/>
                <w:noProof/>
                <w:webHidden/>
                <w:sz w:val="24"/>
                <w:szCs w:val="24"/>
              </w:rPr>
              <w:fldChar w:fldCharType="begin"/>
            </w:r>
            <w:r w:rsidR="00223C4F" w:rsidRPr="00223C4F">
              <w:rPr>
                <w:rFonts w:ascii="Arial" w:hAnsi="Arial" w:cs="Arial"/>
                <w:noProof/>
                <w:webHidden/>
                <w:sz w:val="24"/>
                <w:szCs w:val="24"/>
              </w:rPr>
              <w:instrText xml:space="preserve"> PAGEREF _Toc56020761 \h </w:instrText>
            </w:r>
            <w:r w:rsidR="00223C4F" w:rsidRPr="00223C4F">
              <w:rPr>
                <w:rFonts w:ascii="Arial" w:hAnsi="Arial" w:cs="Arial"/>
                <w:noProof/>
                <w:webHidden/>
                <w:sz w:val="24"/>
                <w:szCs w:val="24"/>
              </w:rPr>
            </w:r>
            <w:r w:rsidR="00223C4F" w:rsidRPr="00223C4F">
              <w:rPr>
                <w:rFonts w:ascii="Arial" w:hAnsi="Arial" w:cs="Arial"/>
                <w:noProof/>
                <w:webHidden/>
                <w:sz w:val="24"/>
                <w:szCs w:val="24"/>
              </w:rPr>
              <w:fldChar w:fldCharType="separate"/>
            </w:r>
            <w:r w:rsidR="00223C4F" w:rsidRPr="00223C4F">
              <w:rPr>
                <w:rFonts w:ascii="Arial" w:hAnsi="Arial" w:cs="Arial"/>
                <w:noProof/>
                <w:webHidden/>
                <w:sz w:val="24"/>
                <w:szCs w:val="24"/>
              </w:rPr>
              <w:t>37</w:t>
            </w:r>
            <w:r w:rsidR="00223C4F" w:rsidRPr="00223C4F">
              <w:rPr>
                <w:rFonts w:ascii="Arial" w:hAnsi="Arial" w:cs="Arial"/>
                <w:noProof/>
                <w:webHidden/>
                <w:sz w:val="24"/>
                <w:szCs w:val="24"/>
              </w:rPr>
              <w:fldChar w:fldCharType="end"/>
            </w:r>
          </w:hyperlink>
        </w:p>
        <w:p w:rsidR="00223C4F" w:rsidRPr="00223C4F" w:rsidRDefault="003807E7">
          <w:pPr>
            <w:pStyle w:val="TDC3"/>
            <w:tabs>
              <w:tab w:val="right" w:leader="dot" w:pos="7928"/>
            </w:tabs>
            <w:rPr>
              <w:rFonts w:ascii="Arial" w:eastAsiaTheme="minorEastAsia" w:hAnsi="Arial" w:cs="Arial"/>
              <w:noProof/>
              <w:sz w:val="24"/>
              <w:szCs w:val="24"/>
              <w:lang w:eastAsia="es-BO"/>
            </w:rPr>
          </w:pPr>
          <w:hyperlink w:anchor="_Toc56020762" w:history="1">
            <w:r w:rsidR="00223C4F" w:rsidRPr="00223C4F">
              <w:rPr>
                <w:rStyle w:val="Hipervnculo"/>
                <w:rFonts w:ascii="Arial" w:hAnsi="Arial" w:cs="Arial"/>
                <w:noProof/>
                <w:sz w:val="24"/>
                <w:szCs w:val="24"/>
              </w:rPr>
              <w:t>9.9.2. CRITERIOS DE EXCLUSIÓN</w:t>
            </w:r>
            <w:r w:rsidR="00223C4F" w:rsidRPr="00223C4F">
              <w:rPr>
                <w:rFonts w:ascii="Arial" w:hAnsi="Arial" w:cs="Arial"/>
                <w:noProof/>
                <w:webHidden/>
                <w:sz w:val="24"/>
                <w:szCs w:val="24"/>
              </w:rPr>
              <w:tab/>
            </w:r>
            <w:r w:rsidR="00223C4F" w:rsidRPr="00223C4F">
              <w:rPr>
                <w:rFonts w:ascii="Arial" w:hAnsi="Arial" w:cs="Arial"/>
                <w:noProof/>
                <w:webHidden/>
                <w:sz w:val="24"/>
                <w:szCs w:val="24"/>
              </w:rPr>
              <w:fldChar w:fldCharType="begin"/>
            </w:r>
            <w:r w:rsidR="00223C4F" w:rsidRPr="00223C4F">
              <w:rPr>
                <w:rFonts w:ascii="Arial" w:hAnsi="Arial" w:cs="Arial"/>
                <w:noProof/>
                <w:webHidden/>
                <w:sz w:val="24"/>
                <w:szCs w:val="24"/>
              </w:rPr>
              <w:instrText xml:space="preserve"> PAGEREF _Toc56020762 \h </w:instrText>
            </w:r>
            <w:r w:rsidR="00223C4F" w:rsidRPr="00223C4F">
              <w:rPr>
                <w:rFonts w:ascii="Arial" w:hAnsi="Arial" w:cs="Arial"/>
                <w:noProof/>
                <w:webHidden/>
                <w:sz w:val="24"/>
                <w:szCs w:val="24"/>
              </w:rPr>
            </w:r>
            <w:r w:rsidR="00223C4F" w:rsidRPr="00223C4F">
              <w:rPr>
                <w:rFonts w:ascii="Arial" w:hAnsi="Arial" w:cs="Arial"/>
                <w:noProof/>
                <w:webHidden/>
                <w:sz w:val="24"/>
                <w:szCs w:val="24"/>
              </w:rPr>
              <w:fldChar w:fldCharType="separate"/>
            </w:r>
            <w:r w:rsidR="00223C4F" w:rsidRPr="00223C4F">
              <w:rPr>
                <w:rFonts w:ascii="Arial" w:hAnsi="Arial" w:cs="Arial"/>
                <w:noProof/>
                <w:webHidden/>
                <w:sz w:val="24"/>
                <w:szCs w:val="24"/>
              </w:rPr>
              <w:t>38</w:t>
            </w:r>
            <w:r w:rsidR="00223C4F" w:rsidRPr="00223C4F">
              <w:rPr>
                <w:rFonts w:ascii="Arial" w:hAnsi="Arial" w:cs="Arial"/>
                <w:noProof/>
                <w:webHidden/>
                <w:sz w:val="24"/>
                <w:szCs w:val="24"/>
              </w:rPr>
              <w:fldChar w:fldCharType="end"/>
            </w:r>
          </w:hyperlink>
        </w:p>
        <w:p w:rsidR="00223C4F" w:rsidRPr="00223C4F" w:rsidRDefault="003807E7">
          <w:pPr>
            <w:pStyle w:val="TDC2"/>
            <w:tabs>
              <w:tab w:val="right" w:leader="dot" w:pos="7928"/>
            </w:tabs>
            <w:rPr>
              <w:rFonts w:ascii="Arial" w:eastAsiaTheme="minorEastAsia" w:hAnsi="Arial" w:cs="Arial"/>
              <w:noProof/>
              <w:sz w:val="24"/>
              <w:szCs w:val="24"/>
              <w:lang w:eastAsia="es-BO"/>
            </w:rPr>
          </w:pPr>
          <w:hyperlink w:anchor="_Toc56020763" w:history="1">
            <w:r w:rsidR="00223C4F" w:rsidRPr="00223C4F">
              <w:rPr>
                <w:rStyle w:val="Hipervnculo"/>
                <w:rFonts w:ascii="Arial" w:hAnsi="Arial" w:cs="Arial"/>
                <w:noProof/>
                <w:sz w:val="24"/>
                <w:szCs w:val="24"/>
              </w:rPr>
              <w:t>9.10. CRITERIOS CONTROLES:</w:t>
            </w:r>
            <w:r w:rsidR="00223C4F" w:rsidRPr="00223C4F">
              <w:rPr>
                <w:rFonts w:ascii="Arial" w:hAnsi="Arial" w:cs="Arial"/>
                <w:noProof/>
                <w:webHidden/>
                <w:sz w:val="24"/>
                <w:szCs w:val="24"/>
              </w:rPr>
              <w:tab/>
            </w:r>
            <w:r w:rsidR="00223C4F" w:rsidRPr="00223C4F">
              <w:rPr>
                <w:rFonts w:ascii="Arial" w:hAnsi="Arial" w:cs="Arial"/>
                <w:noProof/>
                <w:webHidden/>
                <w:sz w:val="24"/>
                <w:szCs w:val="24"/>
              </w:rPr>
              <w:fldChar w:fldCharType="begin"/>
            </w:r>
            <w:r w:rsidR="00223C4F" w:rsidRPr="00223C4F">
              <w:rPr>
                <w:rFonts w:ascii="Arial" w:hAnsi="Arial" w:cs="Arial"/>
                <w:noProof/>
                <w:webHidden/>
                <w:sz w:val="24"/>
                <w:szCs w:val="24"/>
              </w:rPr>
              <w:instrText xml:space="preserve"> PAGEREF _Toc56020763 \h </w:instrText>
            </w:r>
            <w:r w:rsidR="00223C4F" w:rsidRPr="00223C4F">
              <w:rPr>
                <w:rFonts w:ascii="Arial" w:hAnsi="Arial" w:cs="Arial"/>
                <w:noProof/>
                <w:webHidden/>
                <w:sz w:val="24"/>
                <w:szCs w:val="24"/>
              </w:rPr>
            </w:r>
            <w:r w:rsidR="00223C4F" w:rsidRPr="00223C4F">
              <w:rPr>
                <w:rFonts w:ascii="Arial" w:hAnsi="Arial" w:cs="Arial"/>
                <w:noProof/>
                <w:webHidden/>
                <w:sz w:val="24"/>
                <w:szCs w:val="24"/>
              </w:rPr>
              <w:fldChar w:fldCharType="separate"/>
            </w:r>
            <w:r w:rsidR="00223C4F" w:rsidRPr="00223C4F">
              <w:rPr>
                <w:rFonts w:ascii="Arial" w:hAnsi="Arial" w:cs="Arial"/>
                <w:noProof/>
                <w:webHidden/>
                <w:sz w:val="24"/>
                <w:szCs w:val="24"/>
              </w:rPr>
              <w:t>38</w:t>
            </w:r>
            <w:r w:rsidR="00223C4F" w:rsidRPr="00223C4F">
              <w:rPr>
                <w:rFonts w:ascii="Arial" w:hAnsi="Arial" w:cs="Arial"/>
                <w:noProof/>
                <w:webHidden/>
                <w:sz w:val="24"/>
                <w:szCs w:val="24"/>
              </w:rPr>
              <w:fldChar w:fldCharType="end"/>
            </w:r>
          </w:hyperlink>
        </w:p>
        <w:p w:rsidR="00223C4F" w:rsidRPr="00223C4F" w:rsidRDefault="003807E7">
          <w:pPr>
            <w:pStyle w:val="TDC3"/>
            <w:tabs>
              <w:tab w:val="right" w:leader="dot" w:pos="7928"/>
            </w:tabs>
            <w:rPr>
              <w:rFonts w:ascii="Arial" w:eastAsiaTheme="minorEastAsia" w:hAnsi="Arial" w:cs="Arial"/>
              <w:noProof/>
              <w:sz w:val="24"/>
              <w:szCs w:val="24"/>
              <w:lang w:eastAsia="es-BO"/>
            </w:rPr>
          </w:pPr>
          <w:hyperlink w:anchor="_Toc56020764" w:history="1">
            <w:r w:rsidR="00223C4F" w:rsidRPr="00223C4F">
              <w:rPr>
                <w:rStyle w:val="Hipervnculo"/>
                <w:rFonts w:ascii="Arial" w:hAnsi="Arial" w:cs="Arial"/>
                <w:noProof/>
                <w:sz w:val="24"/>
                <w:szCs w:val="24"/>
              </w:rPr>
              <w:t>9.10.1. CRITERIOS DE INCLUSIÓN</w:t>
            </w:r>
            <w:r w:rsidR="00223C4F" w:rsidRPr="00223C4F">
              <w:rPr>
                <w:rFonts w:ascii="Arial" w:hAnsi="Arial" w:cs="Arial"/>
                <w:noProof/>
                <w:webHidden/>
                <w:sz w:val="24"/>
                <w:szCs w:val="24"/>
              </w:rPr>
              <w:tab/>
            </w:r>
            <w:r w:rsidR="00223C4F" w:rsidRPr="00223C4F">
              <w:rPr>
                <w:rFonts w:ascii="Arial" w:hAnsi="Arial" w:cs="Arial"/>
                <w:noProof/>
                <w:webHidden/>
                <w:sz w:val="24"/>
                <w:szCs w:val="24"/>
              </w:rPr>
              <w:fldChar w:fldCharType="begin"/>
            </w:r>
            <w:r w:rsidR="00223C4F" w:rsidRPr="00223C4F">
              <w:rPr>
                <w:rFonts w:ascii="Arial" w:hAnsi="Arial" w:cs="Arial"/>
                <w:noProof/>
                <w:webHidden/>
                <w:sz w:val="24"/>
                <w:szCs w:val="24"/>
              </w:rPr>
              <w:instrText xml:space="preserve"> PAGEREF _Toc56020764 \h </w:instrText>
            </w:r>
            <w:r w:rsidR="00223C4F" w:rsidRPr="00223C4F">
              <w:rPr>
                <w:rFonts w:ascii="Arial" w:hAnsi="Arial" w:cs="Arial"/>
                <w:noProof/>
                <w:webHidden/>
                <w:sz w:val="24"/>
                <w:szCs w:val="24"/>
              </w:rPr>
            </w:r>
            <w:r w:rsidR="00223C4F" w:rsidRPr="00223C4F">
              <w:rPr>
                <w:rFonts w:ascii="Arial" w:hAnsi="Arial" w:cs="Arial"/>
                <w:noProof/>
                <w:webHidden/>
                <w:sz w:val="24"/>
                <w:szCs w:val="24"/>
              </w:rPr>
              <w:fldChar w:fldCharType="separate"/>
            </w:r>
            <w:r w:rsidR="00223C4F" w:rsidRPr="00223C4F">
              <w:rPr>
                <w:rFonts w:ascii="Arial" w:hAnsi="Arial" w:cs="Arial"/>
                <w:noProof/>
                <w:webHidden/>
                <w:sz w:val="24"/>
                <w:szCs w:val="24"/>
              </w:rPr>
              <w:t>38</w:t>
            </w:r>
            <w:r w:rsidR="00223C4F" w:rsidRPr="00223C4F">
              <w:rPr>
                <w:rFonts w:ascii="Arial" w:hAnsi="Arial" w:cs="Arial"/>
                <w:noProof/>
                <w:webHidden/>
                <w:sz w:val="24"/>
                <w:szCs w:val="24"/>
              </w:rPr>
              <w:fldChar w:fldCharType="end"/>
            </w:r>
          </w:hyperlink>
        </w:p>
        <w:p w:rsidR="00223C4F" w:rsidRPr="00223C4F" w:rsidRDefault="003807E7">
          <w:pPr>
            <w:pStyle w:val="TDC3"/>
            <w:tabs>
              <w:tab w:val="right" w:leader="dot" w:pos="7928"/>
            </w:tabs>
            <w:rPr>
              <w:rFonts w:ascii="Arial" w:eastAsiaTheme="minorEastAsia" w:hAnsi="Arial" w:cs="Arial"/>
              <w:noProof/>
              <w:sz w:val="24"/>
              <w:szCs w:val="24"/>
              <w:lang w:eastAsia="es-BO"/>
            </w:rPr>
          </w:pPr>
          <w:hyperlink w:anchor="_Toc56020765" w:history="1">
            <w:r w:rsidR="00223C4F" w:rsidRPr="00223C4F">
              <w:rPr>
                <w:rStyle w:val="Hipervnculo"/>
                <w:rFonts w:ascii="Arial" w:hAnsi="Arial" w:cs="Arial"/>
                <w:noProof/>
                <w:sz w:val="24"/>
                <w:szCs w:val="24"/>
              </w:rPr>
              <w:t>9.10.2. CRITERIOS DE EXCLUSIÓN</w:t>
            </w:r>
            <w:r w:rsidR="00223C4F" w:rsidRPr="00223C4F">
              <w:rPr>
                <w:rFonts w:ascii="Arial" w:hAnsi="Arial" w:cs="Arial"/>
                <w:noProof/>
                <w:webHidden/>
                <w:sz w:val="24"/>
                <w:szCs w:val="24"/>
              </w:rPr>
              <w:tab/>
            </w:r>
            <w:r w:rsidR="00223C4F" w:rsidRPr="00223C4F">
              <w:rPr>
                <w:rFonts w:ascii="Arial" w:hAnsi="Arial" w:cs="Arial"/>
                <w:noProof/>
                <w:webHidden/>
                <w:sz w:val="24"/>
                <w:szCs w:val="24"/>
              </w:rPr>
              <w:fldChar w:fldCharType="begin"/>
            </w:r>
            <w:r w:rsidR="00223C4F" w:rsidRPr="00223C4F">
              <w:rPr>
                <w:rFonts w:ascii="Arial" w:hAnsi="Arial" w:cs="Arial"/>
                <w:noProof/>
                <w:webHidden/>
                <w:sz w:val="24"/>
                <w:szCs w:val="24"/>
              </w:rPr>
              <w:instrText xml:space="preserve"> PAGEREF _Toc56020765 \h </w:instrText>
            </w:r>
            <w:r w:rsidR="00223C4F" w:rsidRPr="00223C4F">
              <w:rPr>
                <w:rFonts w:ascii="Arial" w:hAnsi="Arial" w:cs="Arial"/>
                <w:noProof/>
                <w:webHidden/>
                <w:sz w:val="24"/>
                <w:szCs w:val="24"/>
              </w:rPr>
            </w:r>
            <w:r w:rsidR="00223C4F" w:rsidRPr="00223C4F">
              <w:rPr>
                <w:rFonts w:ascii="Arial" w:hAnsi="Arial" w:cs="Arial"/>
                <w:noProof/>
                <w:webHidden/>
                <w:sz w:val="24"/>
                <w:szCs w:val="24"/>
              </w:rPr>
              <w:fldChar w:fldCharType="separate"/>
            </w:r>
            <w:r w:rsidR="00223C4F" w:rsidRPr="00223C4F">
              <w:rPr>
                <w:rFonts w:ascii="Arial" w:hAnsi="Arial" w:cs="Arial"/>
                <w:noProof/>
                <w:webHidden/>
                <w:sz w:val="24"/>
                <w:szCs w:val="24"/>
              </w:rPr>
              <w:t>38</w:t>
            </w:r>
            <w:r w:rsidR="00223C4F" w:rsidRPr="00223C4F">
              <w:rPr>
                <w:rFonts w:ascii="Arial" w:hAnsi="Arial" w:cs="Arial"/>
                <w:noProof/>
                <w:webHidden/>
                <w:sz w:val="24"/>
                <w:szCs w:val="24"/>
              </w:rPr>
              <w:fldChar w:fldCharType="end"/>
            </w:r>
          </w:hyperlink>
        </w:p>
        <w:p w:rsidR="00223C4F" w:rsidRPr="00223C4F" w:rsidRDefault="003807E7">
          <w:pPr>
            <w:pStyle w:val="TDC2"/>
            <w:tabs>
              <w:tab w:val="left" w:pos="1100"/>
              <w:tab w:val="right" w:leader="dot" w:pos="7928"/>
            </w:tabs>
            <w:rPr>
              <w:rFonts w:ascii="Arial" w:eastAsiaTheme="minorEastAsia" w:hAnsi="Arial" w:cs="Arial"/>
              <w:noProof/>
              <w:sz w:val="24"/>
              <w:szCs w:val="24"/>
              <w:lang w:eastAsia="es-BO"/>
            </w:rPr>
          </w:pPr>
          <w:hyperlink w:anchor="_Toc56020766" w:history="1">
            <w:r w:rsidR="00223C4F" w:rsidRPr="00223C4F">
              <w:rPr>
                <w:rStyle w:val="Hipervnculo"/>
                <w:rFonts w:ascii="Arial" w:hAnsi="Arial" w:cs="Arial"/>
                <w:noProof/>
                <w:sz w:val="24"/>
                <w:szCs w:val="24"/>
              </w:rPr>
              <w:t>9.10.</w:t>
            </w:r>
            <w:r w:rsidR="00223C4F" w:rsidRPr="00223C4F">
              <w:rPr>
                <w:rFonts w:ascii="Arial" w:eastAsiaTheme="minorEastAsia" w:hAnsi="Arial" w:cs="Arial"/>
                <w:noProof/>
                <w:sz w:val="24"/>
                <w:szCs w:val="24"/>
                <w:lang w:eastAsia="es-BO"/>
              </w:rPr>
              <w:tab/>
            </w:r>
            <w:r w:rsidR="00223C4F" w:rsidRPr="00223C4F">
              <w:rPr>
                <w:rStyle w:val="Hipervnculo"/>
                <w:rFonts w:ascii="Arial" w:hAnsi="Arial" w:cs="Arial"/>
                <w:noProof/>
                <w:sz w:val="24"/>
                <w:szCs w:val="24"/>
              </w:rPr>
              <w:t>OPERACIONALIZACIÓN DE VARIABLES</w:t>
            </w:r>
            <w:r w:rsidR="00223C4F" w:rsidRPr="00223C4F">
              <w:rPr>
                <w:rFonts w:ascii="Arial" w:hAnsi="Arial" w:cs="Arial"/>
                <w:noProof/>
                <w:webHidden/>
                <w:sz w:val="24"/>
                <w:szCs w:val="24"/>
              </w:rPr>
              <w:tab/>
            </w:r>
            <w:r w:rsidR="00223C4F" w:rsidRPr="00223C4F">
              <w:rPr>
                <w:rFonts w:ascii="Arial" w:hAnsi="Arial" w:cs="Arial"/>
                <w:noProof/>
                <w:webHidden/>
                <w:sz w:val="24"/>
                <w:szCs w:val="24"/>
              </w:rPr>
              <w:fldChar w:fldCharType="begin"/>
            </w:r>
            <w:r w:rsidR="00223C4F" w:rsidRPr="00223C4F">
              <w:rPr>
                <w:rFonts w:ascii="Arial" w:hAnsi="Arial" w:cs="Arial"/>
                <w:noProof/>
                <w:webHidden/>
                <w:sz w:val="24"/>
                <w:szCs w:val="24"/>
              </w:rPr>
              <w:instrText xml:space="preserve"> PAGEREF _Toc56020766 \h </w:instrText>
            </w:r>
            <w:r w:rsidR="00223C4F" w:rsidRPr="00223C4F">
              <w:rPr>
                <w:rFonts w:ascii="Arial" w:hAnsi="Arial" w:cs="Arial"/>
                <w:noProof/>
                <w:webHidden/>
                <w:sz w:val="24"/>
                <w:szCs w:val="24"/>
              </w:rPr>
            </w:r>
            <w:r w:rsidR="00223C4F" w:rsidRPr="00223C4F">
              <w:rPr>
                <w:rFonts w:ascii="Arial" w:hAnsi="Arial" w:cs="Arial"/>
                <w:noProof/>
                <w:webHidden/>
                <w:sz w:val="24"/>
                <w:szCs w:val="24"/>
              </w:rPr>
              <w:fldChar w:fldCharType="separate"/>
            </w:r>
            <w:r w:rsidR="00223C4F" w:rsidRPr="00223C4F">
              <w:rPr>
                <w:rFonts w:ascii="Arial" w:hAnsi="Arial" w:cs="Arial"/>
                <w:noProof/>
                <w:webHidden/>
                <w:sz w:val="24"/>
                <w:szCs w:val="24"/>
              </w:rPr>
              <w:t>39</w:t>
            </w:r>
            <w:r w:rsidR="00223C4F" w:rsidRPr="00223C4F">
              <w:rPr>
                <w:rFonts w:ascii="Arial" w:hAnsi="Arial" w:cs="Arial"/>
                <w:noProof/>
                <w:webHidden/>
                <w:sz w:val="24"/>
                <w:szCs w:val="24"/>
              </w:rPr>
              <w:fldChar w:fldCharType="end"/>
            </w:r>
          </w:hyperlink>
        </w:p>
        <w:p w:rsidR="00223C4F" w:rsidRPr="00223C4F" w:rsidRDefault="003807E7">
          <w:pPr>
            <w:pStyle w:val="TDC2"/>
            <w:tabs>
              <w:tab w:val="left" w:pos="1100"/>
              <w:tab w:val="right" w:leader="dot" w:pos="7928"/>
            </w:tabs>
            <w:rPr>
              <w:rFonts w:ascii="Arial" w:eastAsiaTheme="minorEastAsia" w:hAnsi="Arial" w:cs="Arial"/>
              <w:noProof/>
              <w:sz w:val="24"/>
              <w:szCs w:val="24"/>
              <w:lang w:eastAsia="es-BO"/>
            </w:rPr>
          </w:pPr>
          <w:hyperlink w:anchor="_Toc56020767" w:history="1">
            <w:r w:rsidR="00223C4F" w:rsidRPr="00223C4F">
              <w:rPr>
                <w:rStyle w:val="Hipervnculo"/>
                <w:rFonts w:ascii="Arial" w:hAnsi="Arial" w:cs="Arial"/>
                <w:noProof/>
                <w:sz w:val="24"/>
                <w:szCs w:val="24"/>
              </w:rPr>
              <w:t>9.11.</w:t>
            </w:r>
            <w:r w:rsidR="00223C4F" w:rsidRPr="00223C4F">
              <w:rPr>
                <w:rFonts w:ascii="Arial" w:eastAsiaTheme="minorEastAsia" w:hAnsi="Arial" w:cs="Arial"/>
                <w:noProof/>
                <w:sz w:val="24"/>
                <w:szCs w:val="24"/>
                <w:lang w:eastAsia="es-BO"/>
              </w:rPr>
              <w:tab/>
            </w:r>
            <w:r w:rsidR="00223C4F" w:rsidRPr="00223C4F">
              <w:rPr>
                <w:rStyle w:val="Hipervnculo"/>
                <w:rFonts w:ascii="Arial" w:hAnsi="Arial" w:cs="Arial"/>
                <w:noProof/>
                <w:sz w:val="24"/>
                <w:szCs w:val="24"/>
              </w:rPr>
              <w:t>TÉCNICAS E INSTRUMENTOS DE RECOLECCIÓN DE DATOS</w:t>
            </w:r>
            <w:r w:rsidR="00223C4F" w:rsidRPr="00223C4F">
              <w:rPr>
                <w:rFonts w:ascii="Arial" w:hAnsi="Arial" w:cs="Arial"/>
                <w:noProof/>
                <w:webHidden/>
                <w:sz w:val="24"/>
                <w:szCs w:val="24"/>
              </w:rPr>
              <w:tab/>
            </w:r>
            <w:r w:rsidR="00223C4F" w:rsidRPr="00223C4F">
              <w:rPr>
                <w:rFonts w:ascii="Arial" w:hAnsi="Arial" w:cs="Arial"/>
                <w:noProof/>
                <w:webHidden/>
                <w:sz w:val="24"/>
                <w:szCs w:val="24"/>
              </w:rPr>
              <w:fldChar w:fldCharType="begin"/>
            </w:r>
            <w:r w:rsidR="00223C4F" w:rsidRPr="00223C4F">
              <w:rPr>
                <w:rFonts w:ascii="Arial" w:hAnsi="Arial" w:cs="Arial"/>
                <w:noProof/>
                <w:webHidden/>
                <w:sz w:val="24"/>
                <w:szCs w:val="24"/>
              </w:rPr>
              <w:instrText xml:space="preserve"> PAGEREF _Toc56020767 \h </w:instrText>
            </w:r>
            <w:r w:rsidR="00223C4F" w:rsidRPr="00223C4F">
              <w:rPr>
                <w:rFonts w:ascii="Arial" w:hAnsi="Arial" w:cs="Arial"/>
                <w:noProof/>
                <w:webHidden/>
                <w:sz w:val="24"/>
                <w:szCs w:val="24"/>
              </w:rPr>
            </w:r>
            <w:r w:rsidR="00223C4F" w:rsidRPr="00223C4F">
              <w:rPr>
                <w:rFonts w:ascii="Arial" w:hAnsi="Arial" w:cs="Arial"/>
                <w:noProof/>
                <w:webHidden/>
                <w:sz w:val="24"/>
                <w:szCs w:val="24"/>
              </w:rPr>
              <w:fldChar w:fldCharType="separate"/>
            </w:r>
            <w:r w:rsidR="00223C4F" w:rsidRPr="00223C4F">
              <w:rPr>
                <w:rFonts w:ascii="Arial" w:hAnsi="Arial" w:cs="Arial"/>
                <w:noProof/>
                <w:webHidden/>
                <w:sz w:val="24"/>
                <w:szCs w:val="24"/>
              </w:rPr>
              <w:t>41</w:t>
            </w:r>
            <w:r w:rsidR="00223C4F" w:rsidRPr="00223C4F">
              <w:rPr>
                <w:rFonts w:ascii="Arial" w:hAnsi="Arial" w:cs="Arial"/>
                <w:noProof/>
                <w:webHidden/>
                <w:sz w:val="24"/>
                <w:szCs w:val="24"/>
              </w:rPr>
              <w:fldChar w:fldCharType="end"/>
            </w:r>
          </w:hyperlink>
        </w:p>
        <w:p w:rsidR="00223C4F" w:rsidRPr="00223C4F" w:rsidRDefault="003807E7">
          <w:pPr>
            <w:pStyle w:val="TDC2"/>
            <w:tabs>
              <w:tab w:val="right" w:leader="dot" w:pos="7928"/>
            </w:tabs>
            <w:rPr>
              <w:rFonts w:ascii="Arial" w:eastAsiaTheme="minorEastAsia" w:hAnsi="Arial" w:cs="Arial"/>
              <w:noProof/>
              <w:sz w:val="24"/>
              <w:szCs w:val="24"/>
              <w:lang w:eastAsia="es-BO"/>
            </w:rPr>
          </w:pPr>
          <w:hyperlink w:anchor="_Toc56020768" w:history="1">
            <w:r w:rsidR="00223C4F" w:rsidRPr="00223C4F">
              <w:rPr>
                <w:rStyle w:val="Hipervnculo"/>
                <w:rFonts w:ascii="Arial" w:hAnsi="Arial" w:cs="Arial"/>
                <w:noProof/>
                <w:sz w:val="24"/>
                <w:szCs w:val="24"/>
              </w:rPr>
              <w:t>9.12. ASPECTOS ÉTICOS Y LEGALES</w:t>
            </w:r>
            <w:r w:rsidR="00223C4F" w:rsidRPr="00223C4F">
              <w:rPr>
                <w:rFonts w:ascii="Arial" w:hAnsi="Arial" w:cs="Arial"/>
                <w:noProof/>
                <w:webHidden/>
                <w:sz w:val="24"/>
                <w:szCs w:val="24"/>
              </w:rPr>
              <w:tab/>
            </w:r>
            <w:r w:rsidR="00223C4F" w:rsidRPr="00223C4F">
              <w:rPr>
                <w:rFonts w:ascii="Arial" w:hAnsi="Arial" w:cs="Arial"/>
                <w:noProof/>
                <w:webHidden/>
                <w:sz w:val="24"/>
                <w:szCs w:val="24"/>
              </w:rPr>
              <w:fldChar w:fldCharType="begin"/>
            </w:r>
            <w:r w:rsidR="00223C4F" w:rsidRPr="00223C4F">
              <w:rPr>
                <w:rFonts w:ascii="Arial" w:hAnsi="Arial" w:cs="Arial"/>
                <w:noProof/>
                <w:webHidden/>
                <w:sz w:val="24"/>
                <w:szCs w:val="24"/>
              </w:rPr>
              <w:instrText xml:space="preserve"> PAGEREF _Toc56020768 \h </w:instrText>
            </w:r>
            <w:r w:rsidR="00223C4F" w:rsidRPr="00223C4F">
              <w:rPr>
                <w:rFonts w:ascii="Arial" w:hAnsi="Arial" w:cs="Arial"/>
                <w:noProof/>
                <w:webHidden/>
                <w:sz w:val="24"/>
                <w:szCs w:val="24"/>
              </w:rPr>
            </w:r>
            <w:r w:rsidR="00223C4F" w:rsidRPr="00223C4F">
              <w:rPr>
                <w:rFonts w:ascii="Arial" w:hAnsi="Arial" w:cs="Arial"/>
                <w:noProof/>
                <w:webHidden/>
                <w:sz w:val="24"/>
                <w:szCs w:val="24"/>
              </w:rPr>
              <w:fldChar w:fldCharType="separate"/>
            </w:r>
            <w:r w:rsidR="00223C4F" w:rsidRPr="00223C4F">
              <w:rPr>
                <w:rFonts w:ascii="Arial" w:hAnsi="Arial" w:cs="Arial"/>
                <w:noProof/>
                <w:webHidden/>
                <w:sz w:val="24"/>
                <w:szCs w:val="24"/>
              </w:rPr>
              <w:t>41</w:t>
            </w:r>
            <w:r w:rsidR="00223C4F" w:rsidRPr="00223C4F">
              <w:rPr>
                <w:rFonts w:ascii="Arial" w:hAnsi="Arial" w:cs="Arial"/>
                <w:noProof/>
                <w:webHidden/>
                <w:sz w:val="24"/>
                <w:szCs w:val="24"/>
              </w:rPr>
              <w:fldChar w:fldCharType="end"/>
            </w:r>
          </w:hyperlink>
        </w:p>
        <w:p w:rsidR="00223C4F" w:rsidRPr="00223C4F" w:rsidRDefault="003807E7">
          <w:pPr>
            <w:pStyle w:val="TDC3"/>
            <w:tabs>
              <w:tab w:val="right" w:leader="dot" w:pos="7928"/>
            </w:tabs>
            <w:rPr>
              <w:rFonts w:ascii="Arial" w:eastAsiaTheme="minorEastAsia" w:hAnsi="Arial" w:cs="Arial"/>
              <w:noProof/>
              <w:sz w:val="24"/>
              <w:szCs w:val="24"/>
              <w:lang w:eastAsia="es-BO"/>
            </w:rPr>
          </w:pPr>
          <w:hyperlink w:anchor="_Toc56020769" w:history="1">
            <w:r w:rsidR="00223C4F" w:rsidRPr="00223C4F">
              <w:rPr>
                <w:rStyle w:val="Hipervnculo"/>
                <w:rFonts w:ascii="Arial" w:hAnsi="Arial" w:cs="Arial"/>
                <w:noProof/>
                <w:sz w:val="24"/>
                <w:szCs w:val="24"/>
              </w:rPr>
              <w:t>9.12.1. INSTITUCIONAL</w:t>
            </w:r>
            <w:r w:rsidR="00223C4F" w:rsidRPr="00223C4F">
              <w:rPr>
                <w:rFonts w:ascii="Arial" w:hAnsi="Arial" w:cs="Arial"/>
                <w:noProof/>
                <w:webHidden/>
                <w:sz w:val="24"/>
                <w:szCs w:val="24"/>
              </w:rPr>
              <w:tab/>
            </w:r>
            <w:r w:rsidR="00223C4F" w:rsidRPr="00223C4F">
              <w:rPr>
                <w:rFonts w:ascii="Arial" w:hAnsi="Arial" w:cs="Arial"/>
                <w:noProof/>
                <w:webHidden/>
                <w:sz w:val="24"/>
                <w:szCs w:val="24"/>
              </w:rPr>
              <w:fldChar w:fldCharType="begin"/>
            </w:r>
            <w:r w:rsidR="00223C4F" w:rsidRPr="00223C4F">
              <w:rPr>
                <w:rFonts w:ascii="Arial" w:hAnsi="Arial" w:cs="Arial"/>
                <w:noProof/>
                <w:webHidden/>
                <w:sz w:val="24"/>
                <w:szCs w:val="24"/>
              </w:rPr>
              <w:instrText xml:space="preserve"> PAGEREF _Toc56020769 \h </w:instrText>
            </w:r>
            <w:r w:rsidR="00223C4F" w:rsidRPr="00223C4F">
              <w:rPr>
                <w:rFonts w:ascii="Arial" w:hAnsi="Arial" w:cs="Arial"/>
                <w:noProof/>
                <w:webHidden/>
                <w:sz w:val="24"/>
                <w:szCs w:val="24"/>
              </w:rPr>
            </w:r>
            <w:r w:rsidR="00223C4F" w:rsidRPr="00223C4F">
              <w:rPr>
                <w:rFonts w:ascii="Arial" w:hAnsi="Arial" w:cs="Arial"/>
                <w:noProof/>
                <w:webHidden/>
                <w:sz w:val="24"/>
                <w:szCs w:val="24"/>
              </w:rPr>
              <w:fldChar w:fldCharType="separate"/>
            </w:r>
            <w:r w:rsidR="00223C4F" w:rsidRPr="00223C4F">
              <w:rPr>
                <w:rFonts w:ascii="Arial" w:hAnsi="Arial" w:cs="Arial"/>
                <w:noProof/>
                <w:webHidden/>
                <w:sz w:val="24"/>
                <w:szCs w:val="24"/>
              </w:rPr>
              <w:t>41</w:t>
            </w:r>
            <w:r w:rsidR="00223C4F" w:rsidRPr="00223C4F">
              <w:rPr>
                <w:rFonts w:ascii="Arial" w:hAnsi="Arial" w:cs="Arial"/>
                <w:noProof/>
                <w:webHidden/>
                <w:sz w:val="24"/>
                <w:szCs w:val="24"/>
              </w:rPr>
              <w:fldChar w:fldCharType="end"/>
            </w:r>
          </w:hyperlink>
        </w:p>
        <w:p w:rsidR="00223C4F" w:rsidRPr="00223C4F" w:rsidRDefault="003807E7">
          <w:pPr>
            <w:pStyle w:val="TDC3"/>
            <w:tabs>
              <w:tab w:val="right" w:leader="dot" w:pos="7928"/>
            </w:tabs>
            <w:rPr>
              <w:rFonts w:ascii="Arial" w:eastAsiaTheme="minorEastAsia" w:hAnsi="Arial" w:cs="Arial"/>
              <w:noProof/>
              <w:sz w:val="24"/>
              <w:szCs w:val="24"/>
              <w:lang w:eastAsia="es-BO"/>
            </w:rPr>
          </w:pPr>
          <w:hyperlink w:anchor="_Toc56020770" w:history="1">
            <w:r w:rsidR="00223C4F" w:rsidRPr="00223C4F">
              <w:rPr>
                <w:rStyle w:val="Hipervnculo"/>
                <w:rFonts w:ascii="Arial" w:hAnsi="Arial" w:cs="Arial"/>
                <w:noProof/>
                <w:sz w:val="24"/>
                <w:szCs w:val="24"/>
              </w:rPr>
              <w:t>9.12.2. PACIENTE</w:t>
            </w:r>
            <w:r w:rsidR="00223C4F" w:rsidRPr="00223C4F">
              <w:rPr>
                <w:rFonts w:ascii="Arial" w:hAnsi="Arial" w:cs="Arial"/>
                <w:noProof/>
                <w:webHidden/>
                <w:sz w:val="24"/>
                <w:szCs w:val="24"/>
              </w:rPr>
              <w:tab/>
            </w:r>
            <w:r w:rsidR="00223C4F" w:rsidRPr="00223C4F">
              <w:rPr>
                <w:rFonts w:ascii="Arial" w:hAnsi="Arial" w:cs="Arial"/>
                <w:noProof/>
                <w:webHidden/>
                <w:sz w:val="24"/>
                <w:szCs w:val="24"/>
              </w:rPr>
              <w:fldChar w:fldCharType="begin"/>
            </w:r>
            <w:r w:rsidR="00223C4F" w:rsidRPr="00223C4F">
              <w:rPr>
                <w:rFonts w:ascii="Arial" w:hAnsi="Arial" w:cs="Arial"/>
                <w:noProof/>
                <w:webHidden/>
                <w:sz w:val="24"/>
                <w:szCs w:val="24"/>
              </w:rPr>
              <w:instrText xml:space="preserve"> PAGEREF _Toc56020770 \h </w:instrText>
            </w:r>
            <w:r w:rsidR="00223C4F" w:rsidRPr="00223C4F">
              <w:rPr>
                <w:rFonts w:ascii="Arial" w:hAnsi="Arial" w:cs="Arial"/>
                <w:noProof/>
                <w:webHidden/>
                <w:sz w:val="24"/>
                <w:szCs w:val="24"/>
              </w:rPr>
            </w:r>
            <w:r w:rsidR="00223C4F" w:rsidRPr="00223C4F">
              <w:rPr>
                <w:rFonts w:ascii="Arial" w:hAnsi="Arial" w:cs="Arial"/>
                <w:noProof/>
                <w:webHidden/>
                <w:sz w:val="24"/>
                <w:szCs w:val="24"/>
              </w:rPr>
              <w:fldChar w:fldCharType="separate"/>
            </w:r>
            <w:r w:rsidR="00223C4F" w:rsidRPr="00223C4F">
              <w:rPr>
                <w:rFonts w:ascii="Arial" w:hAnsi="Arial" w:cs="Arial"/>
                <w:noProof/>
                <w:webHidden/>
                <w:sz w:val="24"/>
                <w:szCs w:val="24"/>
              </w:rPr>
              <w:t>41</w:t>
            </w:r>
            <w:r w:rsidR="00223C4F" w:rsidRPr="00223C4F">
              <w:rPr>
                <w:rFonts w:ascii="Arial" w:hAnsi="Arial" w:cs="Arial"/>
                <w:noProof/>
                <w:webHidden/>
                <w:sz w:val="24"/>
                <w:szCs w:val="24"/>
              </w:rPr>
              <w:fldChar w:fldCharType="end"/>
            </w:r>
          </w:hyperlink>
        </w:p>
        <w:p w:rsidR="00223C4F" w:rsidRPr="00223C4F" w:rsidRDefault="003807E7">
          <w:pPr>
            <w:pStyle w:val="TDC1"/>
            <w:tabs>
              <w:tab w:val="left" w:pos="660"/>
              <w:tab w:val="right" w:leader="dot" w:pos="7928"/>
            </w:tabs>
            <w:rPr>
              <w:rFonts w:ascii="Arial" w:eastAsiaTheme="minorEastAsia" w:hAnsi="Arial" w:cs="Arial"/>
              <w:noProof/>
              <w:sz w:val="24"/>
              <w:szCs w:val="24"/>
              <w:lang w:eastAsia="es-BO"/>
            </w:rPr>
          </w:pPr>
          <w:hyperlink w:anchor="_Toc56020771" w:history="1">
            <w:r w:rsidR="00223C4F" w:rsidRPr="00223C4F">
              <w:rPr>
                <w:rStyle w:val="Hipervnculo"/>
                <w:rFonts w:ascii="Arial" w:hAnsi="Arial" w:cs="Arial"/>
                <w:noProof/>
                <w:sz w:val="24"/>
                <w:szCs w:val="24"/>
              </w:rPr>
              <w:t>10.</w:t>
            </w:r>
            <w:r w:rsidR="00223C4F" w:rsidRPr="00223C4F">
              <w:rPr>
                <w:rFonts w:ascii="Arial" w:eastAsiaTheme="minorEastAsia" w:hAnsi="Arial" w:cs="Arial"/>
                <w:noProof/>
                <w:sz w:val="24"/>
                <w:szCs w:val="24"/>
                <w:lang w:eastAsia="es-BO"/>
              </w:rPr>
              <w:tab/>
            </w:r>
            <w:r w:rsidR="00223C4F" w:rsidRPr="00223C4F">
              <w:rPr>
                <w:rStyle w:val="Hipervnculo"/>
                <w:rFonts w:ascii="Arial" w:hAnsi="Arial" w:cs="Arial"/>
                <w:noProof/>
                <w:sz w:val="24"/>
                <w:szCs w:val="24"/>
              </w:rPr>
              <w:t>RESULTADOS</w:t>
            </w:r>
            <w:r w:rsidR="00223C4F" w:rsidRPr="00223C4F">
              <w:rPr>
                <w:rFonts w:ascii="Arial" w:hAnsi="Arial" w:cs="Arial"/>
                <w:noProof/>
                <w:webHidden/>
                <w:sz w:val="24"/>
                <w:szCs w:val="24"/>
              </w:rPr>
              <w:tab/>
            </w:r>
            <w:r w:rsidR="00223C4F" w:rsidRPr="00223C4F">
              <w:rPr>
                <w:rFonts w:ascii="Arial" w:hAnsi="Arial" w:cs="Arial"/>
                <w:noProof/>
                <w:webHidden/>
                <w:sz w:val="24"/>
                <w:szCs w:val="24"/>
              </w:rPr>
              <w:fldChar w:fldCharType="begin"/>
            </w:r>
            <w:r w:rsidR="00223C4F" w:rsidRPr="00223C4F">
              <w:rPr>
                <w:rFonts w:ascii="Arial" w:hAnsi="Arial" w:cs="Arial"/>
                <w:noProof/>
                <w:webHidden/>
                <w:sz w:val="24"/>
                <w:szCs w:val="24"/>
              </w:rPr>
              <w:instrText xml:space="preserve"> PAGEREF _Toc56020771 \h </w:instrText>
            </w:r>
            <w:r w:rsidR="00223C4F" w:rsidRPr="00223C4F">
              <w:rPr>
                <w:rFonts w:ascii="Arial" w:hAnsi="Arial" w:cs="Arial"/>
                <w:noProof/>
                <w:webHidden/>
                <w:sz w:val="24"/>
                <w:szCs w:val="24"/>
              </w:rPr>
            </w:r>
            <w:r w:rsidR="00223C4F" w:rsidRPr="00223C4F">
              <w:rPr>
                <w:rFonts w:ascii="Arial" w:hAnsi="Arial" w:cs="Arial"/>
                <w:noProof/>
                <w:webHidden/>
                <w:sz w:val="24"/>
                <w:szCs w:val="24"/>
              </w:rPr>
              <w:fldChar w:fldCharType="separate"/>
            </w:r>
            <w:r w:rsidR="00223C4F" w:rsidRPr="00223C4F">
              <w:rPr>
                <w:rFonts w:ascii="Arial" w:hAnsi="Arial" w:cs="Arial"/>
                <w:noProof/>
                <w:webHidden/>
                <w:sz w:val="24"/>
                <w:szCs w:val="24"/>
              </w:rPr>
              <w:t>42</w:t>
            </w:r>
            <w:r w:rsidR="00223C4F" w:rsidRPr="00223C4F">
              <w:rPr>
                <w:rFonts w:ascii="Arial" w:hAnsi="Arial" w:cs="Arial"/>
                <w:noProof/>
                <w:webHidden/>
                <w:sz w:val="24"/>
                <w:szCs w:val="24"/>
              </w:rPr>
              <w:fldChar w:fldCharType="end"/>
            </w:r>
          </w:hyperlink>
        </w:p>
        <w:p w:rsidR="00223C4F" w:rsidRPr="00223C4F" w:rsidRDefault="003807E7">
          <w:pPr>
            <w:pStyle w:val="TDC2"/>
            <w:tabs>
              <w:tab w:val="left" w:pos="1100"/>
              <w:tab w:val="right" w:leader="dot" w:pos="7928"/>
            </w:tabs>
            <w:rPr>
              <w:rFonts w:ascii="Arial" w:eastAsiaTheme="minorEastAsia" w:hAnsi="Arial" w:cs="Arial"/>
              <w:noProof/>
              <w:sz w:val="24"/>
              <w:szCs w:val="24"/>
              <w:lang w:eastAsia="es-BO"/>
            </w:rPr>
          </w:pPr>
          <w:hyperlink w:anchor="_Toc56020772" w:history="1">
            <w:r w:rsidR="00223C4F" w:rsidRPr="00223C4F">
              <w:rPr>
                <w:rStyle w:val="Hipervnculo"/>
                <w:rFonts w:ascii="Arial" w:hAnsi="Arial" w:cs="Arial"/>
                <w:noProof/>
                <w:sz w:val="24"/>
                <w:szCs w:val="24"/>
                <w:lang w:eastAsia="es-ES"/>
              </w:rPr>
              <w:t>10.1.</w:t>
            </w:r>
            <w:r w:rsidR="00223C4F" w:rsidRPr="00223C4F">
              <w:rPr>
                <w:rFonts w:ascii="Arial" w:eastAsiaTheme="minorEastAsia" w:hAnsi="Arial" w:cs="Arial"/>
                <w:noProof/>
                <w:sz w:val="24"/>
                <w:szCs w:val="24"/>
                <w:lang w:eastAsia="es-BO"/>
              </w:rPr>
              <w:tab/>
            </w:r>
            <w:r w:rsidR="006C33CC" w:rsidRPr="00223C4F">
              <w:rPr>
                <w:rStyle w:val="Hipervnculo"/>
                <w:rFonts w:ascii="Arial" w:hAnsi="Arial" w:cs="Arial"/>
                <w:noProof/>
                <w:sz w:val="24"/>
                <w:szCs w:val="24"/>
              </w:rPr>
              <w:t>CUANTITATIVOS</w:t>
            </w:r>
            <w:r w:rsidR="00223C4F" w:rsidRPr="00223C4F">
              <w:rPr>
                <w:rFonts w:ascii="Arial" w:hAnsi="Arial" w:cs="Arial"/>
                <w:noProof/>
                <w:webHidden/>
                <w:sz w:val="24"/>
                <w:szCs w:val="24"/>
              </w:rPr>
              <w:tab/>
            </w:r>
            <w:r w:rsidR="00223C4F" w:rsidRPr="00223C4F">
              <w:rPr>
                <w:rFonts w:ascii="Arial" w:hAnsi="Arial" w:cs="Arial"/>
                <w:noProof/>
                <w:webHidden/>
                <w:sz w:val="24"/>
                <w:szCs w:val="24"/>
              </w:rPr>
              <w:fldChar w:fldCharType="begin"/>
            </w:r>
            <w:r w:rsidR="00223C4F" w:rsidRPr="00223C4F">
              <w:rPr>
                <w:rFonts w:ascii="Arial" w:hAnsi="Arial" w:cs="Arial"/>
                <w:noProof/>
                <w:webHidden/>
                <w:sz w:val="24"/>
                <w:szCs w:val="24"/>
              </w:rPr>
              <w:instrText xml:space="preserve"> PAGEREF _Toc56020772 \h </w:instrText>
            </w:r>
            <w:r w:rsidR="00223C4F" w:rsidRPr="00223C4F">
              <w:rPr>
                <w:rFonts w:ascii="Arial" w:hAnsi="Arial" w:cs="Arial"/>
                <w:noProof/>
                <w:webHidden/>
                <w:sz w:val="24"/>
                <w:szCs w:val="24"/>
              </w:rPr>
            </w:r>
            <w:r w:rsidR="00223C4F" w:rsidRPr="00223C4F">
              <w:rPr>
                <w:rFonts w:ascii="Arial" w:hAnsi="Arial" w:cs="Arial"/>
                <w:noProof/>
                <w:webHidden/>
                <w:sz w:val="24"/>
                <w:szCs w:val="24"/>
              </w:rPr>
              <w:fldChar w:fldCharType="separate"/>
            </w:r>
            <w:r w:rsidR="00223C4F" w:rsidRPr="00223C4F">
              <w:rPr>
                <w:rFonts w:ascii="Arial" w:hAnsi="Arial" w:cs="Arial"/>
                <w:noProof/>
                <w:webHidden/>
                <w:sz w:val="24"/>
                <w:szCs w:val="24"/>
              </w:rPr>
              <w:t>42</w:t>
            </w:r>
            <w:r w:rsidR="00223C4F" w:rsidRPr="00223C4F">
              <w:rPr>
                <w:rFonts w:ascii="Arial" w:hAnsi="Arial" w:cs="Arial"/>
                <w:noProof/>
                <w:webHidden/>
                <w:sz w:val="24"/>
                <w:szCs w:val="24"/>
              </w:rPr>
              <w:fldChar w:fldCharType="end"/>
            </w:r>
          </w:hyperlink>
        </w:p>
        <w:p w:rsidR="00223C4F" w:rsidRPr="00223C4F" w:rsidRDefault="003807E7">
          <w:pPr>
            <w:pStyle w:val="TDC1"/>
            <w:tabs>
              <w:tab w:val="left" w:pos="660"/>
              <w:tab w:val="right" w:leader="dot" w:pos="7928"/>
            </w:tabs>
            <w:rPr>
              <w:rFonts w:ascii="Arial" w:eastAsiaTheme="minorEastAsia" w:hAnsi="Arial" w:cs="Arial"/>
              <w:noProof/>
              <w:sz w:val="24"/>
              <w:szCs w:val="24"/>
              <w:lang w:eastAsia="es-BO"/>
            </w:rPr>
          </w:pPr>
          <w:hyperlink w:anchor="_Toc56020773" w:history="1">
            <w:r w:rsidR="00223C4F" w:rsidRPr="00223C4F">
              <w:rPr>
                <w:rStyle w:val="Hipervnculo"/>
                <w:rFonts w:ascii="Arial" w:hAnsi="Arial" w:cs="Arial"/>
                <w:noProof/>
                <w:sz w:val="24"/>
                <w:szCs w:val="24"/>
              </w:rPr>
              <w:t>11.</w:t>
            </w:r>
            <w:r w:rsidR="00223C4F" w:rsidRPr="00223C4F">
              <w:rPr>
                <w:rFonts w:ascii="Arial" w:eastAsiaTheme="minorEastAsia" w:hAnsi="Arial" w:cs="Arial"/>
                <w:noProof/>
                <w:sz w:val="24"/>
                <w:szCs w:val="24"/>
                <w:lang w:eastAsia="es-BO"/>
              </w:rPr>
              <w:tab/>
            </w:r>
            <w:r w:rsidR="00223C4F" w:rsidRPr="00223C4F">
              <w:rPr>
                <w:rStyle w:val="Hipervnculo"/>
                <w:rFonts w:ascii="Arial" w:hAnsi="Arial" w:cs="Arial"/>
                <w:noProof/>
                <w:sz w:val="24"/>
                <w:szCs w:val="24"/>
              </w:rPr>
              <w:t>DISCUSIÓN</w:t>
            </w:r>
            <w:r w:rsidR="00223C4F" w:rsidRPr="00223C4F">
              <w:rPr>
                <w:rFonts w:ascii="Arial" w:hAnsi="Arial" w:cs="Arial"/>
                <w:noProof/>
                <w:webHidden/>
                <w:sz w:val="24"/>
                <w:szCs w:val="24"/>
              </w:rPr>
              <w:tab/>
            </w:r>
            <w:r w:rsidR="00223C4F" w:rsidRPr="00223C4F">
              <w:rPr>
                <w:rFonts w:ascii="Arial" w:hAnsi="Arial" w:cs="Arial"/>
                <w:noProof/>
                <w:webHidden/>
                <w:sz w:val="24"/>
                <w:szCs w:val="24"/>
              </w:rPr>
              <w:fldChar w:fldCharType="begin"/>
            </w:r>
            <w:r w:rsidR="00223C4F" w:rsidRPr="00223C4F">
              <w:rPr>
                <w:rFonts w:ascii="Arial" w:hAnsi="Arial" w:cs="Arial"/>
                <w:noProof/>
                <w:webHidden/>
                <w:sz w:val="24"/>
                <w:szCs w:val="24"/>
              </w:rPr>
              <w:instrText xml:space="preserve"> PAGEREF _Toc56020773 \h </w:instrText>
            </w:r>
            <w:r w:rsidR="00223C4F" w:rsidRPr="00223C4F">
              <w:rPr>
                <w:rFonts w:ascii="Arial" w:hAnsi="Arial" w:cs="Arial"/>
                <w:noProof/>
                <w:webHidden/>
                <w:sz w:val="24"/>
                <w:szCs w:val="24"/>
              </w:rPr>
            </w:r>
            <w:r w:rsidR="00223C4F" w:rsidRPr="00223C4F">
              <w:rPr>
                <w:rFonts w:ascii="Arial" w:hAnsi="Arial" w:cs="Arial"/>
                <w:noProof/>
                <w:webHidden/>
                <w:sz w:val="24"/>
                <w:szCs w:val="24"/>
              </w:rPr>
              <w:fldChar w:fldCharType="separate"/>
            </w:r>
            <w:r w:rsidR="00223C4F" w:rsidRPr="00223C4F">
              <w:rPr>
                <w:rFonts w:ascii="Arial" w:hAnsi="Arial" w:cs="Arial"/>
                <w:noProof/>
                <w:webHidden/>
                <w:sz w:val="24"/>
                <w:szCs w:val="24"/>
              </w:rPr>
              <w:t>48</w:t>
            </w:r>
            <w:r w:rsidR="00223C4F" w:rsidRPr="00223C4F">
              <w:rPr>
                <w:rFonts w:ascii="Arial" w:hAnsi="Arial" w:cs="Arial"/>
                <w:noProof/>
                <w:webHidden/>
                <w:sz w:val="24"/>
                <w:szCs w:val="24"/>
              </w:rPr>
              <w:fldChar w:fldCharType="end"/>
            </w:r>
          </w:hyperlink>
        </w:p>
        <w:p w:rsidR="00223C4F" w:rsidRPr="00223C4F" w:rsidRDefault="003807E7">
          <w:pPr>
            <w:pStyle w:val="TDC1"/>
            <w:tabs>
              <w:tab w:val="left" w:pos="660"/>
              <w:tab w:val="right" w:leader="dot" w:pos="7928"/>
            </w:tabs>
            <w:rPr>
              <w:rFonts w:ascii="Arial" w:eastAsiaTheme="minorEastAsia" w:hAnsi="Arial" w:cs="Arial"/>
              <w:noProof/>
              <w:sz w:val="24"/>
              <w:szCs w:val="24"/>
              <w:lang w:eastAsia="es-BO"/>
            </w:rPr>
          </w:pPr>
          <w:hyperlink w:anchor="_Toc56020774" w:history="1">
            <w:r w:rsidR="00223C4F" w:rsidRPr="00223C4F">
              <w:rPr>
                <w:rStyle w:val="Hipervnculo"/>
                <w:rFonts w:ascii="Arial" w:hAnsi="Arial" w:cs="Arial"/>
                <w:noProof/>
                <w:sz w:val="24"/>
                <w:szCs w:val="24"/>
              </w:rPr>
              <w:t>12.</w:t>
            </w:r>
            <w:r w:rsidR="00223C4F" w:rsidRPr="00223C4F">
              <w:rPr>
                <w:rFonts w:ascii="Arial" w:eastAsiaTheme="minorEastAsia" w:hAnsi="Arial" w:cs="Arial"/>
                <w:noProof/>
                <w:sz w:val="24"/>
                <w:szCs w:val="24"/>
                <w:lang w:eastAsia="es-BO"/>
              </w:rPr>
              <w:tab/>
            </w:r>
            <w:r w:rsidR="00223C4F" w:rsidRPr="00223C4F">
              <w:rPr>
                <w:rStyle w:val="Hipervnculo"/>
                <w:rFonts w:ascii="Arial" w:hAnsi="Arial" w:cs="Arial"/>
                <w:noProof/>
                <w:sz w:val="24"/>
                <w:szCs w:val="24"/>
              </w:rPr>
              <w:t>CONCLUSIONES</w:t>
            </w:r>
            <w:r w:rsidR="00223C4F" w:rsidRPr="00223C4F">
              <w:rPr>
                <w:rFonts w:ascii="Arial" w:hAnsi="Arial" w:cs="Arial"/>
                <w:noProof/>
                <w:webHidden/>
                <w:sz w:val="24"/>
                <w:szCs w:val="24"/>
              </w:rPr>
              <w:tab/>
            </w:r>
            <w:r w:rsidR="00223C4F" w:rsidRPr="00223C4F">
              <w:rPr>
                <w:rFonts w:ascii="Arial" w:hAnsi="Arial" w:cs="Arial"/>
                <w:noProof/>
                <w:webHidden/>
                <w:sz w:val="24"/>
                <w:szCs w:val="24"/>
              </w:rPr>
              <w:fldChar w:fldCharType="begin"/>
            </w:r>
            <w:r w:rsidR="00223C4F" w:rsidRPr="00223C4F">
              <w:rPr>
                <w:rFonts w:ascii="Arial" w:hAnsi="Arial" w:cs="Arial"/>
                <w:noProof/>
                <w:webHidden/>
                <w:sz w:val="24"/>
                <w:szCs w:val="24"/>
              </w:rPr>
              <w:instrText xml:space="preserve"> PAGEREF _Toc56020774 \h </w:instrText>
            </w:r>
            <w:r w:rsidR="00223C4F" w:rsidRPr="00223C4F">
              <w:rPr>
                <w:rFonts w:ascii="Arial" w:hAnsi="Arial" w:cs="Arial"/>
                <w:noProof/>
                <w:webHidden/>
                <w:sz w:val="24"/>
                <w:szCs w:val="24"/>
              </w:rPr>
            </w:r>
            <w:r w:rsidR="00223C4F" w:rsidRPr="00223C4F">
              <w:rPr>
                <w:rFonts w:ascii="Arial" w:hAnsi="Arial" w:cs="Arial"/>
                <w:noProof/>
                <w:webHidden/>
                <w:sz w:val="24"/>
                <w:szCs w:val="24"/>
              </w:rPr>
              <w:fldChar w:fldCharType="separate"/>
            </w:r>
            <w:r w:rsidR="00223C4F" w:rsidRPr="00223C4F">
              <w:rPr>
                <w:rFonts w:ascii="Arial" w:hAnsi="Arial" w:cs="Arial"/>
                <w:noProof/>
                <w:webHidden/>
                <w:sz w:val="24"/>
                <w:szCs w:val="24"/>
              </w:rPr>
              <w:t>50</w:t>
            </w:r>
            <w:r w:rsidR="00223C4F" w:rsidRPr="00223C4F">
              <w:rPr>
                <w:rFonts w:ascii="Arial" w:hAnsi="Arial" w:cs="Arial"/>
                <w:noProof/>
                <w:webHidden/>
                <w:sz w:val="24"/>
                <w:szCs w:val="24"/>
              </w:rPr>
              <w:fldChar w:fldCharType="end"/>
            </w:r>
          </w:hyperlink>
        </w:p>
        <w:p w:rsidR="00223C4F" w:rsidRPr="00223C4F" w:rsidRDefault="003807E7">
          <w:pPr>
            <w:pStyle w:val="TDC1"/>
            <w:tabs>
              <w:tab w:val="left" w:pos="660"/>
              <w:tab w:val="right" w:leader="dot" w:pos="7928"/>
            </w:tabs>
            <w:rPr>
              <w:rFonts w:ascii="Arial" w:eastAsiaTheme="minorEastAsia" w:hAnsi="Arial" w:cs="Arial"/>
              <w:noProof/>
              <w:sz w:val="24"/>
              <w:szCs w:val="24"/>
              <w:lang w:eastAsia="es-BO"/>
            </w:rPr>
          </w:pPr>
          <w:hyperlink w:anchor="_Toc56020775" w:history="1">
            <w:r w:rsidR="00223C4F" w:rsidRPr="00223C4F">
              <w:rPr>
                <w:rStyle w:val="Hipervnculo"/>
                <w:rFonts w:ascii="Arial" w:hAnsi="Arial" w:cs="Arial"/>
                <w:noProof/>
                <w:sz w:val="24"/>
                <w:szCs w:val="24"/>
              </w:rPr>
              <w:t>13.</w:t>
            </w:r>
            <w:r w:rsidR="00223C4F" w:rsidRPr="00223C4F">
              <w:rPr>
                <w:rFonts w:ascii="Arial" w:eastAsiaTheme="minorEastAsia" w:hAnsi="Arial" w:cs="Arial"/>
                <w:noProof/>
                <w:sz w:val="24"/>
                <w:szCs w:val="24"/>
                <w:lang w:eastAsia="es-BO"/>
              </w:rPr>
              <w:tab/>
            </w:r>
            <w:r w:rsidR="00223C4F" w:rsidRPr="00223C4F">
              <w:rPr>
                <w:rStyle w:val="Hipervnculo"/>
                <w:rFonts w:ascii="Arial" w:hAnsi="Arial" w:cs="Arial"/>
                <w:noProof/>
                <w:sz w:val="24"/>
                <w:szCs w:val="24"/>
              </w:rPr>
              <w:t>RECOMENDACIONES</w:t>
            </w:r>
            <w:r w:rsidR="00223C4F" w:rsidRPr="00223C4F">
              <w:rPr>
                <w:rFonts w:ascii="Arial" w:hAnsi="Arial" w:cs="Arial"/>
                <w:noProof/>
                <w:webHidden/>
                <w:sz w:val="24"/>
                <w:szCs w:val="24"/>
              </w:rPr>
              <w:tab/>
            </w:r>
            <w:r w:rsidR="00223C4F" w:rsidRPr="00223C4F">
              <w:rPr>
                <w:rFonts w:ascii="Arial" w:hAnsi="Arial" w:cs="Arial"/>
                <w:noProof/>
                <w:webHidden/>
                <w:sz w:val="24"/>
                <w:szCs w:val="24"/>
              </w:rPr>
              <w:fldChar w:fldCharType="begin"/>
            </w:r>
            <w:r w:rsidR="00223C4F" w:rsidRPr="00223C4F">
              <w:rPr>
                <w:rFonts w:ascii="Arial" w:hAnsi="Arial" w:cs="Arial"/>
                <w:noProof/>
                <w:webHidden/>
                <w:sz w:val="24"/>
                <w:szCs w:val="24"/>
              </w:rPr>
              <w:instrText xml:space="preserve"> PAGEREF _Toc56020775 \h </w:instrText>
            </w:r>
            <w:r w:rsidR="00223C4F" w:rsidRPr="00223C4F">
              <w:rPr>
                <w:rFonts w:ascii="Arial" w:hAnsi="Arial" w:cs="Arial"/>
                <w:noProof/>
                <w:webHidden/>
                <w:sz w:val="24"/>
                <w:szCs w:val="24"/>
              </w:rPr>
            </w:r>
            <w:r w:rsidR="00223C4F" w:rsidRPr="00223C4F">
              <w:rPr>
                <w:rFonts w:ascii="Arial" w:hAnsi="Arial" w:cs="Arial"/>
                <w:noProof/>
                <w:webHidden/>
                <w:sz w:val="24"/>
                <w:szCs w:val="24"/>
              </w:rPr>
              <w:fldChar w:fldCharType="separate"/>
            </w:r>
            <w:r w:rsidR="00223C4F" w:rsidRPr="00223C4F">
              <w:rPr>
                <w:rFonts w:ascii="Arial" w:hAnsi="Arial" w:cs="Arial"/>
                <w:noProof/>
                <w:webHidden/>
                <w:sz w:val="24"/>
                <w:szCs w:val="24"/>
              </w:rPr>
              <w:t>51</w:t>
            </w:r>
            <w:r w:rsidR="00223C4F" w:rsidRPr="00223C4F">
              <w:rPr>
                <w:rFonts w:ascii="Arial" w:hAnsi="Arial" w:cs="Arial"/>
                <w:noProof/>
                <w:webHidden/>
                <w:sz w:val="24"/>
                <w:szCs w:val="24"/>
              </w:rPr>
              <w:fldChar w:fldCharType="end"/>
            </w:r>
          </w:hyperlink>
        </w:p>
        <w:p w:rsidR="00223C4F" w:rsidRPr="00223C4F" w:rsidRDefault="003807E7">
          <w:pPr>
            <w:pStyle w:val="TDC1"/>
            <w:tabs>
              <w:tab w:val="left" w:pos="660"/>
              <w:tab w:val="right" w:leader="dot" w:pos="7928"/>
            </w:tabs>
            <w:rPr>
              <w:rFonts w:ascii="Arial" w:eastAsiaTheme="minorEastAsia" w:hAnsi="Arial" w:cs="Arial"/>
              <w:noProof/>
              <w:sz w:val="24"/>
              <w:szCs w:val="24"/>
              <w:lang w:eastAsia="es-BO"/>
            </w:rPr>
          </w:pPr>
          <w:hyperlink w:anchor="_Toc56020776" w:history="1">
            <w:r w:rsidR="00223C4F" w:rsidRPr="00223C4F">
              <w:rPr>
                <w:rStyle w:val="Hipervnculo"/>
                <w:rFonts w:ascii="Arial" w:hAnsi="Arial" w:cs="Arial"/>
                <w:noProof/>
                <w:sz w:val="24"/>
                <w:szCs w:val="24"/>
              </w:rPr>
              <w:t>14.</w:t>
            </w:r>
            <w:r w:rsidR="00223C4F" w:rsidRPr="00223C4F">
              <w:rPr>
                <w:rFonts w:ascii="Arial" w:eastAsiaTheme="minorEastAsia" w:hAnsi="Arial" w:cs="Arial"/>
                <w:noProof/>
                <w:sz w:val="24"/>
                <w:szCs w:val="24"/>
                <w:lang w:eastAsia="es-BO"/>
              </w:rPr>
              <w:tab/>
            </w:r>
            <w:r w:rsidR="00223C4F" w:rsidRPr="00223C4F">
              <w:rPr>
                <w:rStyle w:val="Hipervnculo"/>
                <w:rFonts w:ascii="Arial" w:hAnsi="Arial" w:cs="Arial"/>
                <w:noProof/>
                <w:sz w:val="24"/>
                <w:szCs w:val="24"/>
              </w:rPr>
              <w:t>REFERENCIAS BIBLIOGRÁFICAS</w:t>
            </w:r>
            <w:r w:rsidR="00223C4F" w:rsidRPr="00223C4F">
              <w:rPr>
                <w:rFonts w:ascii="Arial" w:hAnsi="Arial" w:cs="Arial"/>
                <w:noProof/>
                <w:webHidden/>
                <w:sz w:val="24"/>
                <w:szCs w:val="24"/>
              </w:rPr>
              <w:tab/>
            </w:r>
            <w:r w:rsidR="00223C4F" w:rsidRPr="00223C4F">
              <w:rPr>
                <w:rFonts w:ascii="Arial" w:hAnsi="Arial" w:cs="Arial"/>
                <w:noProof/>
                <w:webHidden/>
                <w:sz w:val="24"/>
                <w:szCs w:val="24"/>
              </w:rPr>
              <w:fldChar w:fldCharType="begin"/>
            </w:r>
            <w:r w:rsidR="00223C4F" w:rsidRPr="00223C4F">
              <w:rPr>
                <w:rFonts w:ascii="Arial" w:hAnsi="Arial" w:cs="Arial"/>
                <w:noProof/>
                <w:webHidden/>
                <w:sz w:val="24"/>
                <w:szCs w:val="24"/>
              </w:rPr>
              <w:instrText xml:space="preserve"> PAGEREF _Toc56020776 \h </w:instrText>
            </w:r>
            <w:r w:rsidR="00223C4F" w:rsidRPr="00223C4F">
              <w:rPr>
                <w:rFonts w:ascii="Arial" w:hAnsi="Arial" w:cs="Arial"/>
                <w:noProof/>
                <w:webHidden/>
                <w:sz w:val="24"/>
                <w:szCs w:val="24"/>
              </w:rPr>
            </w:r>
            <w:r w:rsidR="00223C4F" w:rsidRPr="00223C4F">
              <w:rPr>
                <w:rFonts w:ascii="Arial" w:hAnsi="Arial" w:cs="Arial"/>
                <w:noProof/>
                <w:webHidden/>
                <w:sz w:val="24"/>
                <w:szCs w:val="24"/>
              </w:rPr>
              <w:fldChar w:fldCharType="separate"/>
            </w:r>
            <w:r w:rsidR="00223C4F" w:rsidRPr="00223C4F">
              <w:rPr>
                <w:rFonts w:ascii="Arial" w:hAnsi="Arial" w:cs="Arial"/>
                <w:noProof/>
                <w:webHidden/>
                <w:sz w:val="24"/>
                <w:szCs w:val="24"/>
              </w:rPr>
              <w:t>52</w:t>
            </w:r>
            <w:r w:rsidR="00223C4F" w:rsidRPr="00223C4F">
              <w:rPr>
                <w:rFonts w:ascii="Arial" w:hAnsi="Arial" w:cs="Arial"/>
                <w:noProof/>
                <w:webHidden/>
                <w:sz w:val="24"/>
                <w:szCs w:val="24"/>
              </w:rPr>
              <w:fldChar w:fldCharType="end"/>
            </w:r>
          </w:hyperlink>
        </w:p>
        <w:p w:rsidR="00223C4F" w:rsidRPr="00223C4F" w:rsidRDefault="003807E7">
          <w:pPr>
            <w:pStyle w:val="TDC1"/>
            <w:tabs>
              <w:tab w:val="left" w:pos="660"/>
              <w:tab w:val="right" w:leader="dot" w:pos="7928"/>
            </w:tabs>
            <w:rPr>
              <w:rFonts w:ascii="Arial" w:eastAsiaTheme="minorEastAsia" w:hAnsi="Arial" w:cs="Arial"/>
              <w:noProof/>
              <w:sz w:val="24"/>
              <w:szCs w:val="24"/>
              <w:lang w:eastAsia="es-BO"/>
            </w:rPr>
          </w:pPr>
          <w:hyperlink w:anchor="_Toc56020777" w:history="1">
            <w:r w:rsidR="00223C4F" w:rsidRPr="00223C4F">
              <w:rPr>
                <w:rStyle w:val="Hipervnculo"/>
                <w:rFonts w:ascii="Arial" w:hAnsi="Arial" w:cs="Arial"/>
                <w:noProof/>
                <w:sz w:val="24"/>
                <w:szCs w:val="24"/>
              </w:rPr>
              <w:t>15.</w:t>
            </w:r>
            <w:r w:rsidR="00223C4F" w:rsidRPr="00223C4F">
              <w:rPr>
                <w:rFonts w:ascii="Arial" w:eastAsiaTheme="minorEastAsia" w:hAnsi="Arial" w:cs="Arial"/>
                <w:noProof/>
                <w:sz w:val="24"/>
                <w:szCs w:val="24"/>
                <w:lang w:eastAsia="es-BO"/>
              </w:rPr>
              <w:tab/>
            </w:r>
            <w:r w:rsidR="00223C4F" w:rsidRPr="00223C4F">
              <w:rPr>
                <w:rStyle w:val="Hipervnculo"/>
                <w:rFonts w:ascii="Arial" w:hAnsi="Arial" w:cs="Arial"/>
                <w:noProof/>
                <w:sz w:val="24"/>
                <w:szCs w:val="24"/>
              </w:rPr>
              <w:t>ANEXOS</w:t>
            </w:r>
            <w:r w:rsidR="00223C4F" w:rsidRPr="00223C4F">
              <w:rPr>
                <w:rFonts w:ascii="Arial" w:hAnsi="Arial" w:cs="Arial"/>
                <w:noProof/>
                <w:webHidden/>
                <w:sz w:val="24"/>
                <w:szCs w:val="24"/>
              </w:rPr>
              <w:tab/>
            </w:r>
            <w:r w:rsidR="00223C4F" w:rsidRPr="00223C4F">
              <w:rPr>
                <w:rFonts w:ascii="Arial" w:hAnsi="Arial" w:cs="Arial"/>
                <w:noProof/>
                <w:webHidden/>
                <w:sz w:val="24"/>
                <w:szCs w:val="24"/>
              </w:rPr>
              <w:fldChar w:fldCharType="begin"/>
            </w:r>
            <w:r w:rsidR="00223C4F" w:rsidRPr="00223C4F">
              <w:rPr>
                <w:rFonts w:ascii="Arial" w:hAnsi="Arial" w:cs="Arial"/>
                <w:noProof/>
                <w:webHidden/>
                <w:sz w:val="24"/>
                <w:szCs w:val="24"/>
              </w:rPr>
              <w:instrText xml:space="preserve"> PAGEREF _Toc56020777 \h </w:instrText>
            </w:r>
            <w:r w:rsidR="00223C4F" w:rsidRPr="00223C4F">
              <w:rPr>
                <w:rFonts w:ascii="Arial" w:hAnsi="Arial" w:cs="Arial"/>
                <w:noProof/>
                <w:webHidden/>
                <w:sz w:val="24"/>
                <w:szCs w:val="24"/>
              </w:rPr>
            </w:r>
            <w:r w:rsidR="00223C4F" w:rsidRPr="00223C4F">
              <w:rPr>
                <w:rFonts w:ascii="Arial" w:hAnsi="Arial" w:cs="Arial"/>
                <w:noProof/>
                <w:webHidden/>
                <w:sz w:val="24"/>
                <w:szCs w:val="24"/>
              </w:rPr>
              <w:fldChar w:fldCharType="separate"/>
            </w:r>
            <w:r w:rsidR="00223C4F" w:rsidRPr="00223C4F">
              <w:rPr>
                <w:rFonts w:ascii="Arial" w:hAnsi="Arial" w:cs="Arial"/>
                <w:noProof/>
                <w:webHidden/>
                <w:sz w:val="24"/>
                <w:szCs w:val="24"/>
              </w:rPr>
              <w:t>55</w:t>
            </w:r>
            <w:r w:rsidR="00223C4F" w:rsidRPr="00223C4F">
              <w:rPr>
                <w:rFonts w:ascii="Arial" w:hAnsi="Arial" w:cs="Arial"/>
                <w:noProof/>
                <w:webHidden/>
                <w:sz w:val="24"/>
                <w:szCs w:val="24"/>
              </w:rPr>
              <w:fldChar w:fldCharType="end"/>
            </w:r>
          </w:hyperlink>
        </w:p>
        <w:p w:rsidR="00223C4F" w:rsidRPr="00223C4F" w:rsidRDefault="003807E7">
          <w:pPr>
            <w:pStyle w:val="TDC2"/>
            <w:tabs>
              <w:tab w:val="left" w:pos="1100"/>
              <w:tab w:val="right" w:leader="dot" w:pos="7928"/>
            </w:tabs>
            <w:rPr>
              <w:rFonts w:ascii="Arial" w:eastAsiaTheme="minorEastAsia" w:hAnsi="Arial" w:cs="Arial"/>
              <w:noProof/>
              <w:sz w:val="24"/>
              <w:szCs w:val="24"/>
              <w:lang w:eastAsia="es-BO"/>
            </w:rPr>
          </w:pPr>
          <w:hyperlink w:anchor="_Toc56020778" w:history="1">
            <w:r w:rsidR="00223C4F" w:rsidRPr="00223C4F">
              <w:rPr>
                <w:rStyle w:val="Hipervnculo"/>
                <w:rFonts w:ascii="Arial" w:hAnsi="Arial" w:cs="Arial"/>
                <w:noProof/>
                <w:sz w:val="24"/>
                <w:szCs w:val="24"/>
              </w:rPr>
              <w:t>15.1.</w:t>
            </w:r>
            <w:r w:rsidR="00223C4F" w:rsidRPr="00223C4F">
              <w:rPr>
                <w:rFonts w:ascii="Arial" w:eastAsiaTheme="minorEastAsia" w:hAnsi="Arial" w:cs="Arial"/>
                <w:noProof/>
                <w:sz w:val="24"/>
                <w:szCs w:val="24"/>
                <w:lang w:eastAsia="es-BO"/>
              </w:rPr>
              <w:tab/>
            </w:r>
            <w:r w:rsidR="00223C4F" w:rsidRPr="00223C4F">
              <w:rPr>
                <w:rStyle w:val="Hipervnculo"/>
                <w:rFonts w:ascii="Arial" w:hAnsi="Arial" w:cs="Arial"/>
                <w:noProof/>
                <w:sz w:val="24"/>
                <w:szCs w:val="24"/>
              </w:rPr>
              <w:t>CRONOGRAMA DE ACTIVIDADES</w:t>
            </w:r>
            <w:r w:rsidR="00223C4F" w:rsidRPr="00223C4F">
              <w:rPr>
                <w:rFonts w:ascii="Arial" w:hAnsi="Arial" w:cs="Arial"/>
                <w:noProof/>
                <w:webHidden/>
                <w:sz w:val="24"/>
                <w:szCs w:val="24"/>
              </w:rPr>
              <w:tab/>
            </w:r>
            <w:r w:rsidR="00223C4F" w:rsidRPr="00223C4F">
              <w:rPr>
                <w:rFonts w:ascii="Arial" w:hAnsi="Arial" w:cs="Arial"/>
                <w:noProof/>
                <w:webHidden/>
                <w:sz w:val="24"/>
                <w:szCs w:val="24"/>
              </w:rPr>
              <w:fldChar w:fldCharType="begin"/>
            </w:r>
            <w:r w:rsidR="00223C4F" w:rsidRPr="00223C4F">
              <w:rPr>
                <w:rFonts w:ascii="Arial" w:hAnsi="Arial" w:cs="Arial"/>
                <w:noProof/>
                <w:webHidden/>
                <w:sz w:val="24"/>
                <w:szCs w:val="24"/>
              </w:rPr>
              <w:instrText xml:space="preserve"> PAGEREF _Toc56020778 \h </w:instrText>
            </w:r>
            <w:r w:rsidR="00223C4F" w:rsidRPr="00223C4F">
              <w:rPr>
                <w:rFonts w:ascii="Arial" w:hAnsi="Arial" w:cs="Arial"/>
                <w:noProof/>
                <w:webHidden/>
                <w:sz w:val="24"/>
                <w:szCs w:val="24"/>
              </w:rPr>
            </w:r>
            <w:r w:rsidR="00223C4F" w:rsidRPr="00223C4F">
              <w:rPr>
                <w:rFonts w:ascii="Arial" w:hAnsi="Arial" w:cs="Arial"/>
                <w:noProof/>
                <w:webHidden/>
                <w:sz w:val="24"/>
                <w:szCs w:val="24"/>
              </w:rPr>
              <w:fldChar w:fldCharType="separate"/>
            </w:r>
            <w:r w:rsidR="00223C4F" w:rsidRPr="00223C4F">
              <w:rPr>
                <w:rFonts w:ascii="Arial" w:hAnsi="Arial" w:cs="Arial"/>
                <w:noProof/>
                <w:webHidden/>
                <w:sz w:val="24"/>
                <w:szCs w:val="24"/>
              </w:rPr>
              <w:t>55</w:t>
            </w:r>
            <w:r w:rsidR="00223C4F" w:rsidRPr="00223C4F">
              <w:rPr>
                <w:rFonts w:ascii="Arial" w:hAnsi="Arial" w:cs="Arial"/>
                <w:noProof/>
                <w:webHidden/>
                <w:sz w:val="24"/>
                <w:szCs w:val="24"/>
              </w:rPr>
              <w:fldChar w:fldCharType="end"/>
            </w:r>
          </w:hyperlink>
        </w:p>
        <w:p w:rsidR="00223C4F" w:rsidRDefault="003807E7">
          <w:pPr>
            <w:pStyle w:val="TDC2"/>
            <w:tabs>
              <w:tab w:val="left" w:pos="1100"/>
              <w:tab w:val="right" w:leader="dot" w:pos="7928"/>
            </w:tabs>
            <w:rPr>
              <w:rFonts w:eastAsiaTheme="minorEastAsia"/>
              <w:noProof/>
              <w:lang w:eastAsia="es-BO"/>
            </w:rPr>
          </w:pPr>
          <w:hyperlink w:anchor="_Toc56020779" w:history="1">
            <w:r w:rsidR="00223C4F" w:rsidRPr="00223C4F">
              <w:rPr>
                <w:rStyle w:val="Hipervnculo"/>
                <w:rFonts w:ascii="Arial" w:hAnsi="Arial" w:cs="Arial"/>
                <w:noProof/>
                <w:sz w:val="24"/>
                <w:szCs w:val="24"/>
              </w:rPr>
              <w:t>15.2.</w:t>
            </w:r>
            <w:r w:rsidR="00223C4F" w:rsidRPr="00223C4F">
              <w:rPr>
                <w:rFonts w:ascii="Arial" w:eastAsiaTheme="minorEastAsia" w:hAnsi="Arial" w:cs="Arial"/>
                <w:noProof/>
                <w:sz w:val="24"/>
                <w:szCs w:val="24"/>
                <w:lang w:eastAsia="es-BO"/>
              </w:rPr>
              <w:tab/>
            </w:r>
            <w:r w:rsidR="00223C4F" w:rsidRPr="00223C4F">
              <w:rPr>
                <w:rStyle w:val="Hipervnculo"/>
                <w:rFonts w:ascii="Arial" w:hAnsi="Arial" w:cs="Arial"/>
                <w:noProof/>
                <w:sz w:val="24"/>
                <w:szCs w:val="24"/>
              </w:rPr>
              <w:t>PRESUPUESTO DEL TRABAJO DE INVESTIGACIÓN</w:t>
            </w:r>
            <w:r w:rsidR="00223C4F" w:rsidRPr="00223C4F">
              <w:rPr>
                <w:rFonts w:ascii="Arial" w:hAnsi="Arial" w:cs="Arial"/>
                <w:noProof/>
                <w:webHidden/>
                <w:sz w:val="24"/>
                <w:szCs w:val="24"/>
              </w:rPr>
              <w:tab/>
            </w:r>
            <w:r w:rsidR="00223C4F" w:rsidRPr="00223C4F">
              <w:rPr>
                <w:rFonts w:ascii="Arial" w:hAnsi="Arial" w:cs="Arial"/>
                <w:noProof/>
                <w:webHidden/>
                <w:sz w:val="24"/>
                <w:szCs w:val="24"/>
              </w:rPr>
              <w:fldChar w:fldCharType="begin"/>
            </w:r>
            <w:r w:rsidR="00223C4F" w:rsidRPr="00223C4F">
              <w:rPr>
                <w:rFonts w:ascii="Arial" w:hAnsi="Arial" w:cs="Arial"/>
                <w:noProof/>
                <w:webHidden/>
                <w:sz w:val="24"/>
                <w:szCs w:val="24"/>
              </w:rPr>
              <w:instrText xml:space="preserve"> PAGEREF _Toc56020779 \h </w:instrText>
            </w:r>
            <w:r w:rsidR="00223C4F" w:rsidRPr="00223C4F">
              <w:rPr>
                <w:rFonts w:ascii="Arial" w:hAnsi="Arial" w:cs="Arial"/>
                <w:noProof/>
                <w:webHidden/>
                <w:sz w:val="24"/>
                <w:szCs w:val="24"/>
              </w:rPr>
            </w:r>
            <w:r w:rsidR="00223C4F" w:rsidRPr="00223C4F">
              <w:rPr>
                <w:rFonts w:ascii="Arial" w:hAnsi="Arial" w:cs="Arial"/>
                <w:noProof/>
                <w:webHidden/>
                <w:sz w:val="24"/>
                <w:szCs w:val="24"/>
              </w:rPr>
              <w:fldChar w:fldCharType="separate"/>
            </w:r>
            <w:r w:rsidR="00223C4F" w:rsidRPr="00223C4F">
              <w:rPr>
                <w:rFonts w:ascii="Arial" w:hAnsi="Arial" w:cs="Arial"/>
                <w:noProof/>
                <w:webHidden/>
                <w:sz w:val="24"/>
                <w:szCs w:val="24"/>
              </w:rPr>
              <w:t>56</w:t>
            </w:r>
            <w:r w:rsidR="00223C4F" w:rsidRPr="00223C4F">
              <w:rPr>
                <w:rFonts w:ascii="Arial" w:hAnsi="Arial" w:cs="Arial"/>
                <w:noProof/>
                <w:webHidden/>
                <w:sz w:val="24"/>
                <w:szCs w:val="24"/>
              </w:rPr>
              <w:fldChar w:fldCharType="end"/>
            </w:r>
          </w:hyperlink>
        </w:p>
        <w:p w:rsidR="00515105" w:rsidRPr="00BC0000" w:rsidRDefault="00515105">
          <w:pPr>
            <w:rPr>
              <w:rFonts w:ascii="Arial" w:hAnsi="Arial" w:cs="Arial"/>
              <w:sz w:val="24"/>
              <w:szCs w:val="24"/>
            </w:rPr>
          </w:pPr>
          <w:r w:rsidRPr="00BC0000">
            <w:rPr>
              <w:rFonts w:ascii="Arial" w:hAnsi="Arial" w:cs="Arial"/>
              <w:b/>
              <w:bCs/>
              <w:sz w:val="24"/>
              <w:szCs w:val="24"/>
              <w:lang w:val="es-ES"/>
            </w:rPr>
            <w:fldChar w:fldCharType="end"/>
          </w:r>
        </w:p>
      </w:sdtContent>
    </w:sdt>
    <w:p w:rsidR="00515105" w:rsidRPr="00D83964" w:rsidRDefault="00515105" w:rsidP="00515105">
      <w:pPr>
        <w:jc w:val="both"/>
        <w:rPr>
          <w:rFonts w:ascii="Arial" w:hAnsi="Arial" w:cs="Arial"/>
          <w:b/>
          <w:sz w:val="24"/>
          <w:szCs w:val="24"/>
        </w:rPr>
      </w:pPr>
      <w:r w:rsidRPr="00D83964">
        <w:rPr>
          <w:rFonts w:ascii="Arial" w:hAnsi="Arial" w:cs="Arial"/>
          <w:b/>
          <w:sz w:val="24"/>
          <w:szCs w:val="24"/>
        </w:rPr>
        <w:br w:type="page"/>
      </w:r>
    </w:p>
    <w:p w:rsidR="000B55F4" w:rsidRDefault="00676976" w:rsidP="000B55F4">
      <w:pPr>
        <w:jc w:val="center"/>
        <w:rPr>
          <w:rFonts w:ascii="Arial" w:hAnsi="Arial" w:cs="Arial"/>
          <w:b/>
          <w:sz w:val="24"/>
          <w:szCs w:val="24"/>
        </w:rPr>
      </w:pPr>
      <w:r>
        <w:rPr>
          <w:rFonts w:ascii="Arial" w:hAnsi="Arial" w:cs="Arial"/>
          <w:b/>
          <w:sz w:val="24"/>
          <w:szCs w:val="24"/>
        </w:rPr>
        <w:lastRenderedPageBreak/>
        <w:t>Í</w:t>
      </w:r>
      <w:r w:rsidR="000B55F4">
        <w:rPr>
          <w:rFonts w:ascii="Arial" w:hAnsi="Arial" w:cs="Arial"/>
          <w:b/>
          <w:sz w:val="24"/>
          <w:szCs w:val="24"/>
        </w:rPr>
        <w:t>NDICE DE CUADROS Y TABLAS</w:t>
      </w:r>
    </w:p>
    <w:p w:rsidR="00223C4F" w:rsidRPr="00223C4F" w:rsidRDefault="005F151B" w:rsidP="005F151B">
      <w:pPr>
        <w:pStyle w:val="Tabladeilustraciones"/>
        <w:tabs>
          <w:tab w:val="right" w:leader="dot" w:pos="8544"/>
        </w:tabs>
        <w:ind w:right="-567"/>
        <w:jc w:val="right"/>
        <w:rPr>
          <w:rFonts w:ascii="Arial" w:hAnsi="Arial" w:cs="Arial"/>
          <w:noProof/>
          <w:sz w:val="24"/>
        </w:rPr>
      </w:pPr>
      <w:r>
        <w:rPr>
          <w:rFonts w:ascii="Arial" w:hAnsi="Arial" w:cs="Arial"/>
          <w:sz w:val="24"/>
          <w:szCs w:val="24"/>
        </w:rPr>
        <w:t xml:space="preserve">    </w:t>
      </w:r>
      <w:r w:rsidR="003A1C86" w:rsidRPr="003A1C86">
        <w:rPr>
          <w:rFonts w:ascii="Arial" w:hAnsi="Arial" w:cs="Arial"/>
          <w:sz w:val="24"/>
          <w:szCs w:val="24"/>
        </w:rPr>
        <w:t>Pág</w:t>
      </w:r>
      <w:r w:rsidR="00A267F7">
        <w:rPr>
          <w:rFonts w:ascii="Arial" w:hAnsi="Arial" w:cs="Arial"/>
          <w:sz w:val="24"/>
          <w:szCs w:val="24"/>
        </w:rPr>
        <w:t>.</w:t>
      </w:r>
      <w:r w:rsidR="003A1C86">
        <w:rPr>
          <w:rFonts w:ascii="Arial" w:hAnsi="Arial" w:cs="Arial"/>
          <w:b/>
          <w:sz w:val="24"/>
          <w:szCs w:val="24"/>
        </w:rPr>
        <w:br/>
      </w:r>
      <w:r w:rsidR="00244DAB" w:rsidRPr="00BC0000">
        <w:rPr>
          <w:rFonts w:ascii="Arial" w:hAnsi="Arial" w:cs="Arial"/>
          <w:b/>
          <w:sz w:val="24"/>
          <w:szCs w:val="24"/>
        </w:rPr>
        <w:fldChar w:fldCharType="begin"/>
      </w:r>
      <w:r w:rsidR="00244DAB" w:rsidRPr="00BC0000">
        <w:rPr>
          <w:rFonts w:ascii="Arial" w:hAnsi="Arial" w:cs="Arial"/>
          <w:b/>
          <w:sz w:val="24"/>
          <w:szCs w:val="24"/>
        </w:rPr>
        <w:instrText xml:space="preserve"> TOC \h \z \c "Tabla" </w:instrText>
      </w:r>
      <w:r w:rsidR="00244DAB" w:rsidRPr="00BC0000">
        <w:rPr>
          <w:rFonts w:ascii="Arial" w:hAnsi="Arial" w:cs="Arial"/>
          <w:b/>
          <w:sz w:val="24"/>
          <w:szCs w:val="24"/>
        </w:rPr>
        <w:fldChar w:fldCharType="separate"/>
      </w:r>
    </w:p>
    <w:p w:rsidR="00223C4F" w:rsidRPr="00223C4F" w:rsidRDefault="003807E7" w:rsidP="00223C4F">
      <w:pPr>
        <w:pStyle w:val="Tabladeilustraciones"/>
        <w:tabs>
          <w:tab w:val="right" w:leader="dot" w:pos="8505"/>
        </w:tabs>
        <w:rPr>
          <w:rFonts w:ascii="Arial" w:eastAsiaTheme="minorEastAsia" w:hAnsi="Arial" w:cs="Arial"/>
          <w:noProof/>
          <w:sz w:val="24"/>
          <w:lang w:eastAsia="es-BO"/>
        </w:rPr>
      </w:pPr>
      <w:hyperlink w:anchor="_Toc56020780" w:history="1">
        <w:r w:rsidR="00223C4F" w:rsidRPr="00223C4F">
          <w:rPr>
            <w:rStyle w:val="Hipervnculo"/>
            <w:rFonts w:ascii="Arial" w:hAnsi="Arial" w:cs="Arial"/>
            <w:noProof/>
            <w:sz w:val="24"/>
          </w:rPr>
          <w:t>CUADRO N° 1 . FOTOTIPOS DE FITZPATRICK</w:t>
        </w:r>
        <w:r w:rsidR="00223C4F" w:rsidRPr="00223C4F">
          <w:rPr>
            <w:rFonts w:ascii="Arial" w:hAnsi="Arial" w:cs="Arial"/>
            <w:noProof/>
            <w:webHidden/>
            <w:sz w:val="24"/>
          </w:rPr>
          <w:tab/>
        </w:r>
        <w:r w:rsidR="00223C4F" w:rsidRPr="00223C4F">
          <w:rPr>
            <w:rFonts w:ascii="Arial" w:hAnsi="Arial" w:cs="Arial"/>
            <w:noProof/>
            <w:webHidden/>
            <w:sz w:val="24"/>
          </w:rPr>
          <w:fldChar w:fldCharType="begin"/>
        </w:r>
        <w:r w:rsidR="00223C4F" w:rsidRPr="00223C4F">
          <w:rPr>
            <w:rFonts w:ascii="Arial" w:hAnsi="Arial" w:cs="Arial"/>
            <w:noProof/>
            <w:webHidden/>
            <w:sz w:val="24"/>
          </w:rPr>
          <w:instrText xml:space="preserve"> PAGEREF _Toc56020780 \h </w:instrText>
        </w:r>
        <w:r w:rsidR="00223C4F" w:rsidRPr="00223C4F">
          <w:rPr>
            <w:rFonts w:ascii="Arial" w:hAnsi="Arial" w:cs="Arial"/>
            <w:noProof/>
            <w:webHidden/>
            <w:sz w:val="24"/>
          </w:rPr>
        </w:r>
        <w:r w:rsidR="00223C4F" w:rsidRPr="00223C4F">
          <w:rPr>
            <w:rFonts w:ascii="Arial" w:hAnsi="Arial" w:cs="Arial"/>
            <w:noProof/>
            <w:webHidden/>
            <w:sz w:val="24"/>
          </w:rPr>
          <w:fldChar w:fldCharType="separate"/>
        </w:r>
        <w:r w:rsidR="00223C4F" w:rsidRPr="00223C4F">
          <w:rPr>
            <w:rFonts w:ascii="Arial" w:hAnsi="Arial" w:cs="Arial"/>
            <w:noProof/>
            <w:webHidden/>
            <w:sz w:val="24"/>
          </w:rPr>
          <w:t>24</w:t>
        </w:r>
        <w:r w:rsidR="00223C4F" w:rsidRPr="00223C4F">
          <w:rPr>
            <w:rFonts w:ascii="Arial" w:hAnsi="Arial" w:cs="Arial"/>
            <w:noProof/>
            <w:webHidden/>
            <w:sz w:val="24"/>
          </w:rPr>
          <w:fldChar w:fldCharType="end"/>
        </w:r>
      </w:hyperlink>
    </w:p>
    <w:p w:rsidR="00223C4F" w:rsidRPr="00223C4F" w:rsidRDefault="003807E7" w:rsidP="00223C4F">
      <w:pPr>
        <w:pStyle w:val="Tabladeilustraciones"/>
        <w:tabs>
          <w:tab w:val="right" w:leader="dot" w:pos="8505"/>
        </w:tabs>
        <w:rPr>
          <w:rFonts w:ascii="Arial" w:eastAsiaTheme="minorEastAsia" w:hAnsi="Arial" w:cs="Arial"/>
          <w:noProof/>
          <w:sz w:val="24"/>
          <w:lang w:eastAsia="es-BO"/>
        </w:rPr>
      </w:pPr>
      <w:hyperlink w:anchor="_Toc56020781" w:history="1">
        <w:r w:rsidR="00223C4F" w:rsidRPr="00223C4F">
          <w:rPr>
            <w:rStyle w:val="Hipervnculo"/>
            <w:rFonts w:ascii="Arial" w:hAnsi="Arial" w:cs="Arial"/>
            <w:noProof/>
            <w:sz w:val="24"/>
          </w:rPr>
          <w:t>CUADRO N° 2 . OPERACIONALIZACIÓN DE VARIABLES</w:t>
        </w:r>
        <w:r w:rsidR="00223C4F" w:rsidRPr="00223C4F">
          <w:rPr>
            <w:rFonts w:ascii="Arial" w:hAnsi="Arial" w:cs="Arial"/>
            <w:noProof/>
            <w:webHidden/>
            <w:sz w:val="24"/>
          </w:rPr>
          <w:tab/>
        </w:r>
        <w:r w:rsidR="00223C4F" w:rsidRPr="00223C4F">
          <w:rPr>
            <w:rFonts w:ascii="Arial" w:hAnsi="Arial" w:cs="Arial"/>
            <w:noProof/>
            <w:webHidden/>
            <w:sz w:val="24"/>
          </w:rPr>
          <w:fldChar w:fldCharType="begin"/>
        </w:r>
        <w:r w:rsidR="00223C4F" w:rsidRPr="00223C4F">
          <w:rPr>
            <w:rFonts w:ascii="Arial" w:hAnsi="Arial" w:cs="Arial"/>
            <w:noProof/>
            <w:webHidden/>
            <w:sz w:val="24"/>
          </w:rPr>
          <w:instrText xml:space="preserve"> PAGEREF _Toc56020781 \h </w:instrText>
        </w:r>
        <w:r w:rsidR="00223C4F" w:rsidRPr="00223C4F">
          <w:rPr>
            <w:rFonts w:ascii="Arial" w:hAnsi="Arial" w:cs="Arial"/>
            <w:noProof/>
            <w:webHidden/>
            <w:sz w:val="24"/>
          </w:rPr>
        </w:r>
        <w:r w:rsidR="00223C4F" w:rsidRPr="00223C4F">
          <w:rPr>
            <w:rFonts w:ascii="Arial" w:hAnsi="Arial" w:cs="Arial"/>
            <w:noProof/>
            <w:webHidden/>
            <w:sz w:val="24"/>
          </w:rPr>
          <w:fldChar w:fldCharType="separate"/>
        </w:r>
        <w:r w:rsidR="00223C4F" w:rsidRPr="00223C4F">
          <w:rPr>
            <w:rFonts w:ascii="Arial" w:hAnsi="Arial" w:cs="Arial"/>
            <w:noProof/>
            <w:webHidden/>
            <w:sz w:val="24"/>
          </w:rPr>
          <w:t>40</w:t>
        </w:r>
        <w:r w:rsidR="00223C4F" w:rsidRPr="00223C4F">
          <w:rPr>
            <w:rFonts w:ascii="Arial" w:hAnsi="Arial" w:cs="Arial"/>
            <w:noProof/>
            <w:webHidden/>
            <w:sz w:val="24"/>
          </w:rPr>
          <w:fldChar w:fldCharType="end"/>
        </w:r>
      </w:hyperlink>
    </w:p>
    <w:p w:rsidR="00223C4F" w:rsidRPr="00223C4F" w:rsidRDefault="003807E7" w:rsidP="00223C4F">
      <w:pPr>
        <w:pStyle w:val="Tabladeilustraciones"/>
        <w:tabs>
          <w:tab w:val="right" w:leader="dot" w:pos="8505"/>
        </w:tabs>
        <w:rPr>
          <w:rFonts w:ascii="Arial" w:eastAsiaTheme="minorEastAsia" w:hAnsi="Arial" w:cs="Arial"/>
          <w:noProof/>
          <w:sz w:val="24"/>
          <w:lang w:eastAsia="es-BO"/>
        </w:rPr>
      </w:pPr>
      <w:hyperlink w:anchor="_Toc56020782" w:history="1">
        <w:r w:rsidR="00223C4F" w:rsidRPr="00223C4F">
          <w:rPr>
            <w:rStyle w:val="Hipervnculo"/>
            <w:rFonts w:ascii="Arial" w:hAnsi="Arial" w:cs="Arial"/>
            <w:noProof/>
            <w:sz w:val="24"/>
            <w:lang w:val="pt-BR"/>
          </w:rPr>
          <w:t>CUADRO N° 3. CRONOGRAMA DE ACTIVIDADES</w:t>
        </w:r>
        <w:r w:rsidR="00223C4F" w:rsidRPr="00223C4F">
          <w:rPr>
            <w:rFonts w:ascii="Arial" w:hAnsi="Arial" w:cs="Arial"/>
            <w:noProof/>
            <w:webHidden/>
            <w:sz w:val="24"/>
          </w:rPr>
          <w:tab/>
        </w:r>
        <w:r w:rsidR="00223C4F" w:rsidRPr="00223C4F">
          <w:rPr>
            <w:rFonts w:ascii="Arial" w:hAnsi="Arial" w:cs="Arial"/>
            <w:noProof/>
            <w:webHidden/>
            <w:sz w:val="24"/>
          </w:rPr>
          <w:fldChar w:fldCharType="begin"/>
        </w:r>
        <w:r w:rsidR="00223C4F" w:rsidRPr="00223C4F">
          <w:rPr>
            <w:rFonts w:ascii="Arial" w:hAnsi="Arial" w:cs="Arial"/>
            <w:noProof/>
            <w:webHidden/>
            <w:sz w:val="24"/>
          </w:rPr>
          <w:instrText xml:space="preserve"> PAGEREF _Toc56020782 \h </w:instrText>
        </w:r>
        <w:r w:rsidR="00223C4F" w:rsidRPr="00223C4F">
          <w:rPr>
            <w:rFonts w:ascii="Arial" w:hAnsi="Arial" w:cs="Arial"/>
            <w:noProof/>
            <w:webHidden/>
            <w:sz w:val="24"/>
          </w:rPr>
        </w:r>
        <w:r w:rsidR="00223C4F" w:rsidRPr="00223C4F">
          <w:rPr>
            <w:rFonts w:ascii="Arial" w:hAnsi="Arial" w:cs="Arial"/>
            <w:noProof/>
            <w:webHidden/>
            <w:sz w:val="24"/>
          </w:rPr>
          <w:fldChar w:fldCharType="separate"/>
        </w:r>
        <w:r w:rsidR="00223C4F" w:rsidRPr="00223C4F">
          <w:rPr>
            <w:rFonts w:ascii="Arial" w:hAnsi="Arial" w:cs="Arial"/>
            <w:noProof/>
            <w:webHidden/>
            <w:sz w:val="24"/>
          </w:rPr>
          <w:t>55</w:t>
        </w:r>
        <w:r w:rsidR="00223C4F" w:rsidRPr="00223C4F">
          <w:rPr>
            <w:rFonts w:ascii="Arial" w:hAnsi="Arial" w:cs="Arial"/>
            <w:noProof/>
            <w:webHidden/>
            <w:sz w:val="24"/>
          </w:rPr>
          <w:fldChar w:fldCharType="end"/>
        </w:r>
      </w:hyperlink>
    </w:p>
    <w:p w:rsidR="00223C4F" w:rsidRDefault="003807E7" w:rsidP="00223C4F">
      <w:pPr>
        <w:pStyle w:val="Tabladeilustraciones"/>
        <w:tabs>
          <w:tab w:val="right" w:leader="dot" w:pos="8505"/>
        </w:tabs>
        <w:rPr>
          <w:rFonts w:eastAsiaTheme="minorEastAsia"/>
          <w:noProof/>
          <w:lang w:eastAsia="es-BO"/>
        </w:rPr>
      </w:pPr>
      <w:hyperlink w:anchor="_Toc56020783" w:history="1">
        <w:r w:rsidR="00223C4F" w:rsidRPr="00223C4F">
          <w:rPr>
            <w:rStyle w:val="Hipervnculo"/>
            <w:rFonts w:ascii="Arial" w:hAnsi="Arial" w:cs="Arial"/>
            <w:noProof/>
            <w:sz w:val="24"/>
          </w:rPr>
          <w:t>CUADRO N° 4. PRESUPUESTO DE LA INVESTIGACIÓN</w:t>
        </w:r>
        <w:r w:rsidR="00223C4F" w:rsidRPr="00223C4F">
          <w:rPr>
            <w:rFonts w:ascii="Arial" w:hAnsi="Arial" w:cs="Arial"/>
            <w:noProof/>
            <w:webHidden/>
            <w:sz w:val="24"/>
          </w:rPr>
          <w:tab/>
        </w:r>
        <w:r w:rsidR="00223C4F" w:rsidRPr="00223C4F">
          <w:rPr>
            <w:rFonts w:ascii="Arial" w:hAnsi="Arial" w:cs="Arial"/>
            <w:noProof/>
            <w:webHidden/>
            <w:sz w:val="24"/>
          </w:rPr>
          <w:fldChar w:fldCharType="begin"/>
        </w:r>
        <w:r w:rsidR="00223C4F" w:rsidRPr="00223C4F">
          <w:rPr>
            <w:rFonts w:ascii="Arial" w:hAnsi="Arial" w:cs="Arial"/>
            <w:noProof/>
            <w:webHidden/>
            <w:sz w:val="24"/>
          </w:rPr>
          <w:instrText xml:space="preserve"> PAGEREF _Toc56020783 \h </w:instrText>
        </w:r>
        <w:r w:rsidR="00223C4F" w:rsidRPr="00223C4F">
          <w:rPr>
            <w:rFonts w:ascii="Arial" w:hAnsi="Arial" w:cs="Arial"/>
            <w:noProof/>
            <w:webHidden/>
            <w:sz w:val="24"/>
          </w:rPr>
        </w:r>
        <w:r w:rsidR="00223C4F" w:rsidRPr="00223C4F">
          <w:rPr>
            <w:rFonts w:ascii="Arial" w:hAnsi="Arial" w:cs="Arial"/>
            <w:noProof/>
            <w:webHidden/>
            <w:sz w:val="24"/>
          </w:rPr>
          <w:fldChar w:fldCharType="separate"/>
        </w:r>
        <w:r w:rsidR="00223C4F" w:rsidRPr="00223C4F">
          <w:rPr>
            <w:rFonts w:ascii="Arial" w:hAnsi="Arial" w:cs="Arial"/>
            <w:noProof/>
            <w:webHidden/>
            <w:sz w:val="24"/>
          </w:rPr>
          <w:t>56</w:t>
        </w:r>
        <w:r w:rsidR="00223C4F" w:rsidRPr="00223C4F">
          <w:rPr>
            <w:rFonts w:ascii="Arial" w:hAnsi="Arial" w:cs="Arial"/>
            <w:noProof/>
            <w:webHidden/>
            <w:sz w:val="24"/>
          </w:rPr>
          <w:fldChar w:fldCharType="end"/>
        </w:r>
      </w:hyperlink>
    </w:p>
    <w:p w:rsidR="00BC0000" w:rsidRPr="00BC0000" w:rsidRDefault="00244DAB" w:rsidP="00765383">
      <w:pPr>
        <w:tabs>
          <w:tab w:val="right" w:pos="8505"/>
        </w:tabs>
        <w:spacing w:before="120"/>
        <w:jc w:val="both"/>
        <w:rPr>
          <w:rFonts w:ascii="Arial" w:hAnsi="Arial" w:cs="Arial"/>
          <w:noProof/>
          <w:sz w:val="24"/>
        </w:rPr>
      </w:pPr>
      <w:r w:rsidRPr="00BC0000">
        <w:rPr>
          <w:rFonts w:ascii="Arial" w:hAnsi="Arial" w:cs="Arial"/>
          <w:b/>
          <w:sz w:val="24"/>
          <w:szCs w:val="24"/>
        </w:rPr>
        <w:fldChar w:fldCharType="end"/>
      </w:r>
      <w:r w:rsidR="00746F0A">
        <w:rPr>
          <w:rFonts w:ascii="Arial" w:hAnsi="Arial" w:cs="Arial"/>
          <w:b/>
          <w:sz w:val="24"/>
          <w:szCs w:val="24"/>
        </w:rPr>
        <w:fldChar w:fldCharType="begin"/>
      </w:r>
      <w:r w:rsidR="00746F0A">
        <w:rPr>
          <w:rFonts w:ascii="Arial" w:hAnsi="Arial" w:cs="Arial"/>
          <w:b/>
          <w:sz w:val="24"/>
          <w:szCs w:val="24"/>
        </w:rPr>
        <w:instrText xml:space="preserve"> TOC \h \z \c "Ilustración" </w:instrText>
      </w:r>
      <w:r w:rsidR="00746F0A">
        <w:rPr>
          <w:rFonts w:ascii="Arial" w:hAnsi="Arial" w:cs="Arial"/>
          <w:b/>
          <w:sz w:val="24"/>
          <w:szCs w:val="24"/>
        </w:rPr>
        <w:fldChar w:fldCharType="separate"/>
      </w:r>
    </w:p>
    <w:p w:rsidR="00BC0000" w:rsidRPr="00BC0000" w:rsidRDefault="003807E7" w:rsidP="00765383">
      <w:pPr>
        <w:pStyle w:val="Tabladeilustraciones"/>
        <w:tabs>
          <w:tab w:val="right" w:leader="dot" w:pos="8544"/>
        </w:tabs>
        <w:spacing w:before="120"/>
        <w:jc w:val="both"/>
        <w:rPr>
          <w:rFonts w:ascii="Arial" w:eastAsiaTheme="minorEastAsia" w:hAnsi="Arial" w:cs="Arial"/>
          <w:noProof/>
          <w:sz w:val="24"/>
          <w:lang w:eastAsia="es-BO"/>
        </w:rPr>
      </w:pPr>
      <w:hyperlink w:anchor="_Toc52396032" w:history="1">
        <w:r w:rsidR="00BC0000" w:rsidRPr="00BC0000">
          <w:rPr>
            <w:rStyle w:val="Hipervnculo"/>
            <w:rFonts w:ascii="Arial" w:hAnsi="Arial" w:cs="Arial"/>
            <w:noProof/>
            <w:sz w:val="24"/>
          </w:rPr>
          <w:t>TABLA N°  1 . FACTORES DE RIESGO ASOCIADOS A VERRUGAS NO GENITALES EN PACIENTES DE CONSULTORIO EXTERNO DEL SEGURO SOCIAL UNIVERSITARIO, ABRIL A AGOSTO DE 2018</w:t>
        </w:r>
        <w:r w:rsidR="00BC0000" w:rsidRPr="00BC0000">
          <w:rPr>
            <w:rFonts w:ascii="Arial" w:hAnsi="Arial" w:cs="Arial"/>
            <w:noProof/>
            <w:webHidden/>
            <w:sz w:val="24"/>
          </w:rPr>
          <w:tab/>
        </w:r>
        <w:r w:rsidR="00BC0000" w:rsidRPr="00BC0000">
          <w:rPr>
            <w:rFonts w:ascii="Arial" w:hAnsi="Arial" w:cs="Arial"/>
            <w:noProof/>
            <w:webHidden/>
            <w:sz w:val="24"/>
          </w:rPr>
          <w:fldChar w:fldCharType="begin"/>
        </w:r>
        <w:r w:rsidR="00BC0000" w:rsidRPr="00BC0000">
          <w:rPr>
            <w:rFonts w:ascii="Arial" w:hAnsi="Arial" w:cs="Arial"/>
            <w:noProof/>
            <w:webHidden/>
            <w:sz w:val="24"/>
          </w:rPr>
          <w:instrText xml:space="preserve"> PAGEREF _Toc52396032 \h </w:instrText>
        </w:r>
        <w:r w:rsidR="00BC0000" w:rsidRPr="00BC0000">
          <w:rPr>
            <w:rFonts w:ascii="Arial" w:hAnsi="Arial" w:cs="Arial"/>
            <w:noProof/>
            <w:webHidden/>
            <w:sz w:val="24"/>
          </w:rPr>
        </w:r>
        <w:r w:rsidR="00BC0000" w:rsidRPr="00BC0000">
          <w:rPr>
            <w:rFonts w:ascii="Arial" w:hAnsi="Arial" w:cs="Arial"/>
            <w:noProof/>
            <w:webHidden/>
            <w:sz w:val="24"/>
          </w:rPr>
          <w:fldChar w:fldCharType="separate"/>
        </w:r>
        <w:r w:rsidR="00625F54">
          <w:rPr>
            <w:rFonts w:ascii="Arial" w:hAnsi="Arial" w:cs="Arial"/>
            <w:noProof/>
            <w:webHidden/>
            <w:sz w:val="24"/>
          </w:rPr>
          <w:t>4</w:t>
        </w:r>
        <w:r w:rsidR="00223C4F">
          <w:rPr>
            <w:rFonts w:ascii="Arial" w:hAnsi="Arial" w:cs="Arial"/>
            <w:noProof/>
            <w:webHidden/>
            <w:sz w:val="24"/>
          </w:rPr>
          <w:t>2</w:t>
        </w:r>
        <w:r w:rsidR="00BC0000" w:rsidRPr="00BC0000">
          <w:rPr>
            <w:rFonts w:ascii="Arial" w:hAnsi="Arial" w:cs="Arial"/>
            <w:noProof/>
            <w:webHidden/>
            <w:sz w:val="24"/>
          </w:rPr>
          <w:fldChar w:fldCharType="end"/>
        </w:r>
      </w:hyperlink>
    </w:p>
    <w:p w:rsidR="00BC0000" w:rsidRPr="00BC0000" w:rsidRDefault="003807E7" w:rsidP="00765383">
      <w:pPr>
        <w:pStyle w:val="Tabladeilustraciones"/>
        <w:tabs>
          <w:tab w:val="right" w:leader="dot" w:pos="8544"/>
        </w:tabs>
        <w:spacing w:before="120"/>
        <w:jc w:val="both"/>
        <w:rPr>
          <w:rFonts w:ascii="Arial" w:eastAsiaTheme="minorEastAsia" w:hAnsi="Arial" w:cs="Arial"/>
          <w:noProof/>
          <w:sz w:val="24"/>
          <w:lang w:eastAsia="es-BO"/>
        </w:rPr>
      </w:pPr>
      <w:hyperlink w:anchor="_Toc52396033" w:history="1">
        <w:r w:rsidR="00BC0000" w:rsidRPr="00BC0000">
          <w:rPr>
            <w:rStyle w:val="Hipervnculo"/>
            <w:rFonts w:ascii="Arial" w:hAnsi="Arial" w:cs="Arial"/>
            <w:noProof/>
            <w:sz w:val="24"/>
          </w:rPr>
          <w:t>TABLA N°  2 . ESTADÍSTICOS DESCRIPTIVOS DE LOS FACTORES DE RIESGO ASOCIADOS A VERRUGAS NO GENITALES EN PACIENTES DE CONSULTORIO EXTERNO DEL SEGURO SOCIAL UNIVERSITARIO, ABRIL A AGOSTO DE 2018</w:t>
        </w:r>
        <w:r w:rsidR="00BC0000" w:rsidRPr="00BC0000">
          <w:rPr>
            <w:rFonts w:ascii="Arial" w:hAnsi="Arial" w:cs="Arial"/>
            <w:noProof/>
            <w:webHidden/>
            <w:sz w:val="24"/>
          </w:rPr>
          <w:tab/>
        </w:r>
        <w:r w:rsidR="00BC0000" w:rsidRPr="00BC0000">
          <w:rPr>
            <w:rFonts w:ascii="Arial" w:hAnsi="Arial" w:cs="Arial"/>
            <w:noProof/>
            <w:webHidden/>
            <w:sz w:val="24"/>
          </w:rPr>
          <w:fldChar w:fldCharType="begin"/>
        </w:r>
        <w:r w:rsidR="00BC0000" w:rsidRPr="00BC0000">
          <w:rPr>
            <w:rFonts w:ascii="Arial" w:hAnsi="Arial" w:cs="Arial"/>
            <w:noProof/>
            <w:webHidden/>
            <w:sz w:val="24"/>
          </w:rPr>
          <w:instrText xml:space="preserve"> PAGEREF _Toc52396033 \h </w:instrText>
        </w:r>
        <w:r w:rsidR="00BC0000" w:rsidRPr="00BC0000">
          <w:rPr>
            <w:rFonts w:ascii="Arial" w:hAnsi="Arial" w:cs="Arial"/>
            <w:noProof/>
            <w:webHidden/>
            <w:sz w:val="24"/>
          </w:rPr>
        </w:r>
        <w:r w:rsidR="00BC0000" w:rsidRPr="00BC0000">
          <w:rPr>
            <w:rFonts w:ascii="Arial" w:hAnsi="Arial" w:cs="Arial"/>
            <w:noProof/>
            <w:webHidden/>
            <w:sz w:val="24"/>
          </w:rPr>
          <w:fldChar w:fldCharType="separate"/>
        </w:r>
        <w:r w:rsidR="00625F54">
          <w:rPr>
            <w:rFonts w:ascii="Arial" w:hAnsi="Arial" w:cs="Arial"/>
            <w:noProof/>
            <w:webHidden/>
            <w:sz w:val="24"/>
          </w:rPr>
          <w:t>4</w:t>
        </w:r>
        <w:r w:rsidR="00223C4F">
          <w:rPr>
            <w:rFonts w:ascii="Arial" w:hAnsi="Arial" w:cs="Arial"/>
            <w:noProof/>
            <w:webHidden/>
            <w:sz w:val="24"/>
          </w:rPr>
          <w:t>3</w:t>
        </w:r>
        <w:r w:rsidR="00BC0000" w:rsidRPr="00BC0000">
          <w:rPr>
            <w:rFonts w:ascii="Arial" w:hAnsi="Arial" w:cs="Arial"/>
            <w:noProof/>
            <w:webHidden/>
            <w:sz w:val="24"/>
          </w:rPr>
          <w:fldChar w:fldCharType="end"/>
        </w:r>
      </w:hyperlink>
    </w:p>
    <w:p w:rsidR="00BC0000" w:rsidRPr="00BC0000" w:rsidRDefault="003807E7" w:rsidP="00765383">
      <w:pPr>
        <w:pStyle w:val="Tabladeilustraciones"/>
        <w:tabs>
          <w:tab w:val="right" w:leader="dot" w:pos="8544"/>
        </w:tabs>
        <w:spacing w:before="120"/>
        <w:jc w:val="both"/>
        <w:rPr>
          <w:rFonts w:ascii="Arial" w:eastAsiaTheme="minorEastAsia" w:hAnsi="Arial" w:cs="Arial"/>
          <w:noProof/>
          <w:sz w:val="24"/>
          <w:lang w:eastAsia="es-BO"/>
        </w:rPr>
      </w:pPr>
      <w:hyperlink w:anchor="_Toc52396034" w:history="1">
        <w:r w:rsidR="00BC0000" w:rsidRPr="00BC0000">
          <w:rPr>
            <w:rStyle w:val="Hipervnculo"/>
            <w:rFonts w:ascii="Arial" w:hAnsi="Arial" w:cs="Arial"/>
            <w:noProof/>
            <w:sz w:val="24"/>
          </w:rPr>
          <w:t>TABLA N° 3 . ASOCIACIÓN DE OCUPACIÓN ESTUDIANTE CON VERRUGAS NO GENITALES, EN PACIENTES ATENDIDOS EN CONSULTORIO EXTERNO DE DERMATOLOGÍA DEL SEGURO SOCIAL UNIVERSITARIO, ABRIL A AGOSTO DE 2018</w:t>
        </w:r>
        <w:r w:rsidR="00BC0000" w:rsidRPr="00BC0000">
          <w:rPr>
            <w:rFonts w:ascii="Arial" w:hAnsi="Arial" w:cs="Arial"/>
            <w:noProof/>
            <w:webHidden/>
            <w:sz w:val="24"/>
          </w:rPr>
          <w:tab/>
        </w:r>
        <w:r w:rsidR="00BC0000" w:rsidRPr="00BC0000">
          <w:rPr>
            <w:rFonts w:ascii="Arial" w:hAnsi="Arial" w:cs="Arial"/>
            <w:noProof/>
            <w:webHidden/>
            <w:sz w:val="24"/>
          </w:rPr>
          <w:fldChar w:fldCharType="begin"/>
        </w:r>
        <w:r w:rsidR="00BC0000" w:rsidRPr="00BC0000">
          <w:rPr>
            <w:rFonts w:ascii="Arial" w:hAnsi="Arial" w:cs="Arial"/>
            <w:noProof/>
            <w:webHidden/>
            <w:sz w:val="24"/>
          </w:rPr>
          <w:instrText xml:space="preserve"> PAGEREF _Toc52396034 \h </w:instrText>
        </w:r>
        <w:r w:rsidR="00BC0000" w:rsidRPr="00BC0000">
          <w:rPr>
            <w:rFonts w:ascii="Arial" w:hAnsi="Arial" w:cs="Arial"/>
            <w:noProof/>
            <w:webHidden/>
            <w:sz w:val="24"/>
          </w:rPr>
        </w:r>
        <w:r w:rsidR="00BC0000" w:rsidRPr="00BC0000">
          <w:rPr>
            <w:rFonts w:ascii="Arial" w:hAnsi="Arial" w:cs="Arial"/>
            <w:noProof/>
            <w:webHidden/>
            <w:sz w:val="24"/>
          </w:rPr>
          <w:fldChar w:fldCharType="separate"/>
        </w:r>
        <w:r w:rsidR="00625F54">
          <w:rPr>
            <w:rFonts w:ascii="Arial" w:hAnsi="Arial" w:cs="Arial"/>
            <w:noProof/>
            <w:webHidden/>
            <w:sz w:val="24"/>
          </w:rPr>
          <w:t>4</w:t>
        </w:r>
        <w:r w:rsidR="00223C4F">
          <w:rPr>
            <w:rFonts w:ascii="Arial" w:hAnsi="Arial" w:cs="Arial"/>
            <w:noProof/>
            <w:webHidden/>
            <w:sz w:val="24"/>
          </w:rPr>
          <w:t>3</w:t>
        </w:r>
        <w:r w:rsidR="00BC0000" w:rsidRPr="00BC0000">
          <w:rPr>
            <w:rFonts w:ascii="Arial" w:hAnsi="Arial" w:cs="Arial"/>
            <w:noProof/>
            <w:webHidden/>
            <w:sz w:val="24"/>
          </w:rPr>
          <w:fldChar w:fldCharType="end"/>
        </w:r>
      </w:hyperlink>
    </w:p>
    <w:p w:rsidR="00BC0000" w:rsidRPr="00BC0000" w:rsidRDefault="003807E7" w:rsidP="00765383">
      <w:pPr>
        <w:pStyle w:val="Tabladeilustraciones"/>
        <w:tabs>
          <w:tab w:val="right" w:leader="dot" w:pos="8544"/>
        </w:tabs>
        <w:spacing w:before="120"/>
        <w:jc w:val="both"/>
        <w:rPr>
          <w:rFonts w:ascii="Arial" w:eastAsiaTheme="minorEastAsia" w:hAnsi="Arial" w:cs="Arial"/>
          <w:noProof/>
          <w:sz w:val="24"/>
          <w:lang w:eastAsia="es-BO"/>
        </w:rPr>
      </w:pPr>
      <w:hyperlink w:anchor="_Toc52396035" w:history="1">
        <w:r w:rsidR="00BC0000" w:rsidRPr="00BC0000">
          <w:rPr>
            <w:rStyle w:val="Hipervnculo"/>
            <w:rFonts w:ascii="Arial" w:hAnsi="Arial" w:cs="Arial"/>
            <w:noProof/>
            <w:sz w:val="24"/>
          </w:rPr>
          <w:t>TABLA N°  4 . ASOCIACIÓN DE OCUPACIÓN TÉCNICO CON VERRUGAS NO GENITALES, EN PACIENTES ATENDIDOS EN CONSULTORIO EXTERNO DE DERMATOLOGÍA DEL SEGURO SOCIAL UNIVERSITARIO, ABRIL A AGOSTO DE 2018</w:t>
        </w:r>
        <w:r w:rsidR="00BC0000" w:rsidRPr="00BC0000">
          <w:rPr>
            <w:rFonts w:ascii="Arial" w:hAnsi="Arial" w:cs="Arial"/>
            <w:noProof/>
            <w:webHidden/>
            <w:sz w:val="24"/>
          </w:rPr>
          <w:tab/>
        </w:r>
        <w:r w:rsidR="00BC0000" w:rsidRPr="00BC0000">
          <w:rPr>
            <w:rFonts w:ascii="Arial" w:hAnsi="Arial" w:cs="Arial"/>
            <w:noProof/>
            <w:webHidden/>
            <w:sz w:val="24"/>
          </w:rPr>
          <w:fldChar w:fldCharType="begin"/>
        </w:r>
        <w:r w:rsidR="00BC0000" w:rsidRPr="00BC0000">
          <w:rPr>
            <w:rFonts w:ascii="Arial" w:hAnsi="Arial" w:cs="Arial"/>
            <w:noProof/>
            <w:webHidden/>
            <w:sz w:val="24"/>
          </w:rPr>
          <w:instrText xml:space="preserve"> PAGEREF _Toc52396035 \h </w:instrText>
        </w:r>
        <w:r w:rsidR="00BC0000" w:rsidRPr="00BC0000">
          <w:rPr>
            <w:rFonts w:ascii="Arial" w:hAnsi="Arial" w:cs="Arial"/>
            <w:noProof/>
            <w:webHidden/>
            <w:sz w:val="24"/>
          </w:rPr>
        </w:r>
        <w:r w:rsidR="00BC0000" w:rsidRPr="00BC0000">
          <w:rPr>
            <w:rFonts w:ascii="Arial" w:hAnsi="Arial" w:cs="Arial"/>
            <w:noProof/>
            <w:webHidden/>
            <w:sz w:val="24"/>
          </w:rPr>
          <w:fldChar w:fldCharType="separate"/>
        </w:r>
        <w:r w:rsidR="00625F54">
          <w:rPr>
            <w:rFonts w:ascii="Arial" w:hAnsi="Arial" w:cs="Arial"/>
            <w:noProof/>
            <w:webHidden/>
            <w:sz w:val="24"/>
          </w:rPr>
          <w:t>4</w:t>
        </w:r>
        <w:r w:rsidR="00223C4F">
          <w:rPr>
            <w:rFonts w:ascii="Arial" w:hAnsi="Arial" w:cs="Arial"/>
            <w:noProof/>
            <w:webHidden/>
            <w:sz w:val="24"/>
          </w:rPr>
          <w:t>4</w:t>
        </w:r>
        <w:r w:rsidR="00BC0000" w:rsidRPr="00BC0000">
          <w:rPr>
            <w:rFonts w:ascii="Arial" w:hAnsi="Arial" w:cs="Arial"/>
            <w:noProof/>
            <w:webHidden/>
            <w:sz w:val="24"/>
          </w:rPr>
          <w:fldChar w:fldCharType="end"/>
        </w:r>
      </w:hyperlink>
    </w:p>
    <w:p w:rsidR="00BC0000" w:rsidRPr="00BC0000" w:rsidRDefault="003807E7" w:rsidP="005F151B">
      <w:pPr>
        <w:pStyle w:val="Tabladeilustraciones"/>
        <w:tabs>
          <w:tab w:val="right" w:leader="dot" w:pos="8505"/>
          <w:tab w:val="right" w:leader="dot" w:pos="8544"/>
        </w:tabs>
        <w:spacing w:before="120"/>
        <w:jc w:val="both"/>
        <w:rPr>
          <w:rFonts w:ascii="Arial" w:eastAsiaTheme="minorEastAsia" w:hAnsi="Arial" w:cs="Arial"/>
          <w:noProof/>
          <w:sz w:val="24"/>
          <w:lang w:eastAsia="es-BO"/>
        </w:rPr>
      </w:pPr>
      <w:hyperlink w:anchor="_Toc52396036" w:history="1">
        <w:r w:rsidR="00BC0000" w:rsidRPr="00BC0000">
          <w:rPr>
            <w:rStyle w:val="Hipervnculo"/>
            <w:rFonts w:ascii="Arial" w:hAnsi="Arial" w:cs="Arial"/>
            <w:noProof/>
            <w:sz w:val="24"/>
          </w:rPr>
          <w:t>TABLA N°  5 . ASOCIACIÓN DE MANIPULACIÓN CON VERRUGAS NO GENITALES, EN PACIENTES ATENDIDOS EN CONSULTORIO EXTERNO DE DERMATOLOGÍA DEL SEGURO SOCIAL UNIVERSITARIO, ABRIL A AGOSTO DE 2018</w:t>
        </w:r>
        <w:r w:rsidR="00BC0000" w:rsidRPr="00BC0000">
          <w:rPr>
            <w:rFonts w:ascii="Arial" w:hAnsi="Arial" w:cs="Arial"/>
            <w:noProof/>
            <w:webHidden/>
            <w:sz w:val="24"/>
          </w:rPr>
          <w:tab/>
        </w:r>
        <w:r w:rsidR="00BC0000" w:rsidRPr="00BC0000">
          <w:rPr>
            <w:rFonts w:ascii="Arial" w:hAnsi="Arial" w:cs="Arial"/>
            <w:noProof/>
            <w:webHidden/>
            <w:sz w:val="24"/>
          </w:rPr>
          <w:fldChar w:fldCharType="begin"/>
        </w:r>
        <w:r w:rsidR="00BC0000" w:rsidRPr="00BC0000">
          <w:rPr>
            <w:rFonts w:ascii="Arial" w:hAnsi="Arial" w:cs="Arial"/>
            <w:noProof/>
            <w:webHidden/>
            <w:sz w:val="24"/>
          </w:rPr>
          <w:instrText xml:space="preserve"> PAGEREF _Toc52396036 \h </w:instrText>
        </w:r>
        <w:r w:rsidR="00BC0000" w:rsidRPr="00BC0000">
          <w:rPr>
            <w:rFonts w:ascii="Arial" w:hAnsi="Arial" w:cs="Arial"/>
            <w:noProof/>
            <w:webHidden/>
            <w:sz w:val="24"/>
          </w:rPr>
        </w:r>
        <w:r w:rsidR="00BC0000" w:rsidRPr="00BC0000">
          <w:rPr>
            <w:rFonts w:ascii="Arial" w:hAnsi="Arial" w:cs="Arial"/>
            <w:noProof/>
            <w:webHidden/>
            <w:sz w:val="24"/>
          </w:rPr>
          <w:fldChar w:fldCharType="separate"/>
        </w:r>
        <w:r w:rsidR="00625F54">
          <w:rPr>
            <w:rFonts w:ascii="Arial" w:hAnsi="Arial" w:cs="Arial"/>
            <w:noProof/>
            <w:webHidden/>
            <w:sz w:val="24"/>
          </w:rPr>
          <w:t>4</w:t>
        </w:r>
        <w:r w:rsidR="00223C4F">
          <w:rPr>
            <w:rFonts w:ascii="Arial" w:hAnsi="Arial" w:cs="Arial"/>
            <w:noProof/>
            <w:webHidden/>
            <w:sz w:val="24"/>
          </w:rPr>
          <w:t>5</w:t>
        </w:r>
        <w:r w:rsidR="00BC0000" w:rsidRPr="00BC0000">
          <w:rPr>
            <w:rFonts w:ascii="Arial" w:hAnsi="Arial" w:cs="Arial"/>
            <w:noProof/>
            <w:webHidden/>
            <w:sz w:val="24"/>
          </w:rPr>
          <w:fldChar w:fldCharType="end"/>
        </w:r>
      </w:hyperlink>
    </w:p>
    <w:p w:rsidR="00BC0000" w:rsidRPr="00BC0000" w:rsidRDefault="003807E7" w:rsidP="005F151B">
      <w:pPr>
        <w:pStyle w:val="Tabladeilustraciones"/>
        <w:tabs>
          <w:tab w:val="right" w:leader="dot" w:pos="8505"/>
          <w:tab w:val="right" w:leader="dot" w:pos="8544"/>
        </w:tabs>
        <w:spacing w:before="120"/>
        <w:jc w:val="both"/>
        <w:rPr>
          <w:rFonts w:ascii="Arial" w:eastAsiaTheme="minorEastAsia" w:hAnsi="Arial" w:cs="Arial"/>
          <w:noProof/>
          <w:sz w:val="24"/>
          <w:lang w:eastAsia="es-BO"/>
        </w:rPr>
      </w:pPr>
      <w:hyperlink w:anchor="_Toc52396037" w:history="1">
        <w:r w:rsidR="00BC0000" w:rsidRPr="00BC0000">
          <w:rPr>
            <w:rStyle w:val="Hipervnculo"/>
            <w:rFonts w:ascii="Arial" w:hAnsi="Arial" w:cs="Arial"/>
            <w:noProof/>
            <w:sz w:val="24"/>
          </w:rPr>
          <w:t>TABLA N°  6 . ASOCIACIÓN DE PROCEDIMIENTOS PREVIOS CON VERRUGAS NO GENITALES, EN PACIENTES ATENDIDOS EN CONSULTORIO EXTERNO DE DERMATOLOGÍA DEL SEGURO SOCIAL UNIVERSITARIO, ABRIL A AGOSTO DE 2018</w:t>
        </w:r>
        <w:r w:rsidR="00BC0000" w:rsidRPr="00BC0000">
          <w:rPr>
            <w:rFonts w:ascii="Arial" w:hAnsi="Arial" w:cs="Arial"/>
            <w:noProof/>
            <w:webHidden/>
            <w:sz w:val="24"/>
          </w:rPr>
          <w:tab/>
        </w:r>
        <w:r w:rsidR="00BC0000" w:rsidRPr="00BC0000">
          <w:rPr>
            <w:rFonts w:ascii="Arial" w:hAnsi="Arial" w:cs="Arial"/>
            <w:noProof/>
            <w:webHidden/>
            <w:sz w:val="24"/>
          </w:rPr>
          <w:fldChar w:fldCharType="begin"/>
        </w:r>
        <w:r w:rsidR="00BC0000" w:rsidRPr="00BC0000">
          <w:rPr>
            <w:rFonts w:ascii="Arial" w:hAnsi="Arial" w:cs="Arial"/>
            <w:noProof/>
            <w:webHidden/>
            <w:sz w:val="24"/>
          </w:rPr>
          <w:instrText xml:space="preserve"> PAGEREF _Toc52396037 \h </w:instrText>
        </w:r>
        <w:r w:rsidR="00BC0000" w:rsidRPr="00BC0000">
          <w:rPr>
            <w:rFonts w:ascii="Arial" w:hAnsi="Arial" w:cs="Arial"/>
            <w:noProof/>
            <w:webHidden/>
            <w:sz w:val="24"/>
          </w:rPr>
        </w:r>
        <w:r w:rsidR="00BC0000" w:rsidRPr="00BC0000">
          <w:rPr>
            <w:rFonts w:ascii="Arial" w:hAnsi="Arial" w:cs="Arial"/>
            <w:noProof/>
            <w:webHidden/>
            <w:sz w:val="24"/>
          </w:rPr>
          <w:fldChar w:fldCharType="separate"/>
        </w:r>
        <w:r w:rsidR="00625F54">
          <w:rPr>
            <w:rFonts w:ascii="Arial" w:hAnsi="Arial" w:cs="Arial"/>
            <w:noProof/>
            <w:webHidden/>
            <w:sz w:val="24"/>
          </w:rPr>
          <w:t>4</w:t>
        </w:r>
        <w:r w:rsidR="00223C4F">
          <w:rPr>
            <w:rFonts w:ascii="Arial" w:hAnsi="Arial" w:cs="Arial"/>
            <w:noProof/>
            <w:webHidden/>
            <w:sz w:val="24"/>
          </w:rPr>
          <w:t>6</w:t>
        </w:r>
        <w:r w:rsidR="00BC0000" w:rsidRPr="00BC0000">
          <w:rPr>
            <w:rFonts w:ascii="Arial" w:hAnsi="Arial" w:cs="Arial"/>
            <w:noProof/>
            <w:webHidden/>
            <w:sz w:val="24"/>
          </w:rPr>
          <w:fldChar w:fldCharType="end"/>
        </w:r>
      </w:hyperlink>
    </w:p>
    <w:p w:rsidR="00BC0000" w:rsidRDefault="003807E7" w:rsidP="005F151B">
      <w:pPr>
        <w:pStyle w:val="Tabladeilustraciones"/>
        <w:tabs>
          <w:tab w:val="right" w:leader="dot" w:pos="8505"/>
          <w:tab w:val="right" w:leader="dot" w:pos="8544"/>
        </w:tabs>
        <w:spacing w:before="120"/>
        <w:jc w:val="both"/>
        <w:rPr>
          <w:rFonts w:eastAsiaTheme="minorEastAsia"/>
          <w:noProof/>
          <w:lang w:eastAsia="es-BO"/>
        </w:rPr>
      </w:pPr>
      <w:hyperlink w:anchor="_Toc52396038" w:history="1">
        <w:r w:rsidR="00BC0000" w:rsidRPr="00BC0000">
          <w:rPr>
            <w:rStyle w:val="Hipervnculo"/>
            <w:rFonts w:ascii="Arial" w:hAnsi="Arial" w:cs="Arial"/>
            <w:noProof/>
            <w:sz w:val="24"/>
          </w:rPr>
          <w:t>TABLA N°  7 . ASOCIACIÓN DE TRATAMIENTOS PREVIOS CON VERRUGAS NO GENITALES, EN PACIENTES ATENDIDOS EN CONSULTORIO EXTERNO DE DERMATOLOGÍA DEL SEGURO SOCIAL UNIVERSITARIO, ABRIL A AGOSTO DE 2018</w:t>
        </w:r>
        <w:r w:rsidR="00BC0000" w:rsidRPr="00BC0000">
          <w:rPr>
            <w:rFonts w:ascii="Arial" w:hAnsi="Arial" w:cs="Arial"/>
            <w:noProof/>
            <w:webHidden/>
            <w:sz w:val="24"/>
          </w:rPr>
          <w:tab/>
        </w:r>
        <w:r w:rsidR="00BC0000" w:rsidRPr="00BC0000">
          <w:rPr>
            <w:rFonts w:ascii="Arial" w:hAnsi="Arial" w:cs="Arial"/>
            <w:noProof/>
            <w:webHidden/>
            <w:sz w:val="24"/>
          </w:rPr>
          <w:fldChar w:fldCharType="begin"/>
        </w:r>
        <w:r w:rsidR="00BC0000" w:rsidRPr="00BC0000">
          <w:rPr>
            <w:rFonts w:ascii="Arial" w:hAnsi="Arial" w:cs="Arial"/>
            <w:noProof/>
            <w:webHidden/>
            <w:sz w:val="24"/>
          </w:rPr>
          <w:instrText xml:space="preserve"> PAGEREF _Toc52396038 \h </w:instrText>
        </w:r>
        <w:r w:rsidR="00BC0000" w:rsidRPr="00BC0000">
          <w:rPr>
            <w:rFonts w:ascii="Arial" w:hAnsi="Arial" w:cs="Arial"/>
            <w:noProof/>
            <w:webHidden/>
            <w:sz w:val="24"/>
          </w:rPr>
        </w:r>
        <w:r w:rsidR="00BC0000" w:rsidRPr="00BC0000">
          <w:rPr>
            <w:rFonts w:ascii="Arial" w:hAnsi="Arial" w:cs="Arial"/>
            <w:noProof/>
            <w:webHidden/>
            <w:sz w:val="24"/>
          </w:rPr>
          <w:fldChar w:fldCharType="separate"/>
        </w:r>
        <w:r w:rsidR="00625F54">
          <w:rPr>
            <w:rFonts w:ascii="Arial" w:hAnsi="Arial" w:cs="Arial"/>
            <w:noProof/>
            <w:webHidden/>
            <w:sz w:val="24"/>
          </w:rPr>
          <w:t>4</w:t>
        </w:r>
        <w:r w:rsidR="00223C4F">
          <w:rPr>
            <w:rFonts w:ascii="Arial" w:hAnsi="Arial" w:cs="Arial"/>
            <w:noProof/>
            <w:webHidden/>
            <w:sz w:val="24"/>
          </w:rPr>
          <w:t>7</w:t>
        </w:r>
        <w:r w:rsidR="00BC0000" w:rsidRPr="00BC0000">
          <w:rPr>
            <w:rFonts w:ascii="Arial" w:hAnsi="Arial" w:cs="Arial"/>
            <w:noProof/>
            <w:webHidden/>
            <w:sz w:val="24"/>
          </w:rPr>
          <w:fldChar w:fldCharType="end"/>
        </w:r>
      </w:hyperlink>
    </w:p>
    <w:p w:rsidR="00676976" w:rsidRDefault="00746F0A" w:rsidP="00BC0000">
      <w:pPr>
        <w:jc w:val="both"/>
        <w:rPr>
          <w:rFonts w:ascii="Arial" w:hAnsi="Arial" w:cs="Arial"/>
          <w:b/>
          <w:sz w:val="24"/>
          <w:szCs w:val="24"/>
        </w:rPr>
      </w:pPr>
      <w:r>
        <w:rPr>
          <w:rFonts w:ascii="Arial" w:hAnsi="Arial" w:cs="Arial"/>
          <w:b/>
          <w:sz w:val="24"/>
          <w:szCs w:val="24"/>
        </w:rPr>
        <w:lastRenderedPageBreak/>
        <w:fldChar w:fldCharType="end"/>
      </w:r>
    </w:p>
    <w:p w:rsidR="000442FC" w:rsidRDefault="000442FC" w:rsidP="000442FC">
      <w:pPr>
        <w:jc w:val="center"/>
        <w:rPr>
          <w:rFonts w:ascii="Arial" w:hAnsi="Arial" w:cs="Arial"/>
          <w:b/>
          <w:sz w:val="24"/>
          <w:szCs w:val="24"/>
        </w:rPr>
      </w:pPr>
      <w:r>
        <w:rPr>
          <w:rFonts w:ascii="Arial" w:hAnsi="Arial" w:cs="Arial"/>
          <w:b/>
          <w:sz w:val="24"/>
          <w:szCs w:val="24"/>
        </w:rPr>
        <w:t>RESUMEN</w:t>
      </w:r>
    </w:p>
    <w:p w:rsidR="000442FC" w:rsidRDefault="00596C26" w:rsidP="004573A1">
      <w:pPr>
        <w:spacing w:line="360" w:lineRule="auto"/>
        <w:jc w:val="both"/>
        <w:rPr>
          <w:rFonts w:ascii="Arial" w:hAnsi="Arial" w:cs="Arial"/>
          <w:sz w:val="24"/>
          <w:szCs w:val="24"/>
        </w:rPr>
      </w:pPr>
      <w:r w:rsidRPr="00167094">
        <w:rPr>
          <w:rFonts w:ascii="Arial" w:hAnsi="Arial" w:cs="Arial"/>
          <w:sz w:val="24"/>
          <w:szCs w:val="24"/>
        </w:rPr>
        <w:t>Las verrugas, son dermatosis viral</w:t>
      </w:r>
      <w:r>
        <w:rPr>
          <w:rFonts w:ascii="Arial" w:hAnsi="Arial" w:cs="Arial"/>
          <w:sz w:val="24"/>
          <w:szCs w:val="24"/>
        </w:rPr>
        <w:t>es</w:t>
      </w:r>
      <w:r w:rsidRPr="00167094">
        <w:rPr>
          <w:rFonts w:ascii="Arial" w:hAnsi="Arial" w:cs="Arial"/>
          <w:sz w:val="24"/>
          <w:szCs w:val="24"/>
        </w:rPr>
        <w:t>, producidas por el papiloma virus humano (HPV),</w:t>
      </w:r>
      <w:r>
        <w:rPr>
          <w:rFonts w:ascii="Arial" w:hAnsi="Arial" w:cs="Arial"/>
          <w:sz w:val="24"/>
          <w:szCs w:val="24"/>
        </w:rPr>
        <w:t xml:space="preserve"> </w:t>
      </w:r>
      <w:r w:rsidRPr="00167094">
        <w:rPr>
          <w:rFonts w:ascii="Arial" w:hAnsi="Arial" w:cs="Arial"/>
          <w:sz w:val="24"/>
          <w:szCs w:val="24"/>
        </w:rPr>
        <w:t xml:space="preserve">que afectan la capa superficial de la piel y mucosas. En la actualidad se han detectado </w:t>
      </w:r>
      <w:r>
        <w:rPr>
          <w:rFonts w:ascii="Arial" w:hAnsi="Arial" w:cs="Arial"/>
          <w:sz w:val="24"/>
          <w:szCs w:val="24"/>
        </w:rPr>
        <w:t>ya casi 2</w:t>
      </w:r>
      <w:r w:rsidRPr="00167094">
        <w:rPr>
          <w:rFonts w:ascii="Arial" w:hAnsi="Arial" w:cs="Arial"/>
          <w:sz w:val="24"/>
          <w:szCs w:val="24"/>
        </w:rPr>
        <w:t>00 serotipos, de los cuales algunos tienen potencial oncogénico</w:t>
      </w:r>
      <w:r>
        <w:rPr>
          <w:rFonts w:ascii="Arial" w:hAnsi="Arial" w:cs="Arial"/>
          <w:sz w:val="24"/>
          <w:szCs w:val="24"/>
        </w:rPr>
        <w:t>, especialmente aquellos relacionados al área genital.</w:t>
      </w:r>
    </w:p>
    <w:p w:rsidR="00596C26" w:rsidRDefault="00596C26" w:rsidP="004573A1">
      <w:pPr>
        <w:spacing w:line="360" w:lineRule="auto"/>
        <w:jc w:val="both"/>
        <w:rPr>
          <w:rFonts w:ascii="Arial" w:hAnsi="Arial" w:cs="Arial"/>
          <w:sz w:val="24"/>
          <w:szCs w:val="24"/>
        </w:rPr>
      </w:pPr>
      <w:r w:rsidRPr="00167094">
        <w:rPr>
          <w:rFonts w:ascii="Arial" w:hAnsi="Arial" w:cs="Arial"/>
          <w:sz w:val="24"/>
          <w:szCs w:val="24"/>
        </w:rPr>
        <w:t>Se observa sobre todo en países subdesarrollados como Bolivia, sin embargo se carecen de estudios científicos que especifiquen su prevalencia</w:t>
      </w:r>
      <w:r>
        <w:rPr>
          <w:rFonts w:ascii="Arial" w:hAnsi="Arial" w:cs="Arial"/>
          <w:sz w:val="24"/>
          <w:szCs w:val="24"/>
        </w:rPr>
        <w:t xml:space="preserve"> y más aún los factores de riesgo</w:t>
      </w:r>
      <w:r w:rsidRPr="00167094">
        <w:rPr>
          <w:rFonts w:ascii="Arial" w:hAnsi="Arial" w:cs="Arial"/>
          <w:sz w:val="24"/>
          <w:szCs w:val="24"/>
        </w:rPr>
        <w:t>.</w:t>
      </w:r>
    </w:p>
    <w:p w:rsidR="00596C26" w:rsidRDefault="00596C26" w:rsidP="004573A1">
      <w:pPr>
        <w:spacing w:line="360" w:lineRule="auto"/>
        <w:jc w:val="both"/>
        <w:rPr>
          <w:rFonts w:ascii="Arial" w:hAnsi="Arial" w:cs="Arial"/>
          <w:sz w:val="24"/>
          <w:szCs w:val="24"/>
        </w:rPr>
      </w:pPr>
      <w:r>
        <w:rPr>
          <w:rFonts w:ascii="Arial" w:hAnsi="Arial" w:cs="Arial"/>
          <w:sz w:val="24"/>
          <w:szCs w:val="24"/>
        </w:rPr>
        <w:t>La forma</w:t>
      </w:r>
      <w:r w:rsidRPr="00167094">
        <w:rPr>
          <w:rFonts w:ascii="Arial" w:hAnsi="Arial" w:cs="Arial"/>
          <w:sz w:val="24"/>
          <w:szCs w:val="24"/>
        </w:rPr>
        <w:t xml:space="preserve"> de transmisión </w:t>
      </w:r>
      <w:r>
        <w:rPr>
          <w:rFonts w:ascii="Arial" w:hAnsi="Arial" w:cs="Arial"/>
          <w:sz w:val="24"/>
          <w:szCs w:val="24"/>
        </w:rPr>
        <w:t>de las verruga</w:t>
      </w:r>
      <w:r w:rsidRPr="00167094">
        <w:rPr>
          <w:rFonts w:ascii="Arial" w:hAnsi="Arial" w:cs="Arial"/>
          <w:sz w:val="24"/>
          <w:szCs w:val="24"/>
        </w:rPr>
        <w:t>s</w:t>
      </w:r>
      <w:r>
        <w:rPr>
          <w:rFonts w:ascii="Arial" w:hAnsi="Arial" w:cs="Arial"/>
          <w:sz w:val="24"/>
          <w:szCs w:val="24"/>
        </w:rPr>
        <w:t>, es</w:t>
      </w:r>
      <w:r w:rsidRPr="00167094">
        <w:rPr>
          <w:rFonts w:ascii="Arial" w:hAnsi="Arial" w:cs="Arial"/>
          <w:sz w:val="24"/>
          <w:szCs w:val="24"/>
        </w:rPr>
        <w:t xml:space="preserve"> por contacto directo</w:t>
      </w:r>
      <w:r>
        <w:rPr>
          <w:rFonts w:ascii="Arial" w:hAnsi="Arial" w:cs="Arial"/>
          <w:sz w:val="24"/>
          <w:szCs w:val="24"/>
        </w:rPr>
        <w:t xml:space="preserve">, piel a piel, o a través de superficies contaminadas o por </w:t>
      </w:r>
      <w:proofErr w:type="spellStart"/>
      <w:r>
        <w:rPr>
          <w:rFonts w:ascii="Arial" w:hAnsi="Arial" w:cs="Arial"/>
          <w:sz w:val="24"/>
          <w:szCs w:val="24"/>
        </w:rPr>
        <w:t>autoinoculación</w:t>
      </w:r>
      <w:proofErr w:type="spellEnd"/>
      <w:r>
        <w:rPr>
          <w:rFonts w:ascii="Arial" w:hAnsi="Arial" w:cs="Arial"/>
          <w:sz w:val="24"/>
          <w:szCs w:val="24"/>
        </w:rPr>
        <w:t>. Los factores de riesgo están relacionados con la edad, sexo, ocupación, tono de piel, contactos, manipulación, estado nutricional, hábitos higiénicos, piel sensible, exposición solar y otros, como menciona la literatura en diferentes estudios, especialmente artículos de revisión.</w:t>
      </w:r>
    </w:p>
    <w:p w:rsidR="00596C26" w:rsidRDefault="00596C26" w:rsidP="004573A1">
      <w:pPr>
        <w:spacing w:line="360" w:lineRule="auto"/>
        <w:jc w:val="both"/>
        <w:rPr>
          <w:rFonts w:ascii="Arial" w:hAnsi="Arial" w:cs="Arial"/>
          <w:sz w:val="24"/>
          <w:szCs w:val="24"/>
        </w:rPr>
      </w:pPr>
      <w:r>
        <w:rPr>
          <w:rFonts w:ascii="Arial" w:hAnsi="Arial" w:cs="Arial"/>
          <w:sz w:val="24"/>
          <w:szCs w:val="24"/>
        </w:rPr>
        <w:t xml:space="preserve">Se plantearon como objetivos, asociar los factores de riesgo para verrugas no genitales, realizar los estadígrafos </w:t>
      </w:r>
      <w:r w:rsidR="005A0C5D">
        <w:rPr>
          <w:rFonts w:ascii="Arial" w:hAnsi="Arial" w:cs="Arial"/>
          <w:sz w:val="24"/>
          <w:szCs w:val="24"/>
        </w:rPr>
        <w:t>de las variables cuantitativas y describir la relación de las variables de estudio que fueron encontradas como factores de riesgo.</w:t>
      </w:r>
    </w:p>
    <w:p w:rsidR="002F13E7" w:rsidRDefault="005A0C5D" w:rsidP="004573A1">
      <w:pPr>
        <w:spacing w:line="360" w:lineRule="auto"/>
        <w:jc w:val="both"/>
        <w:rPr>
          <w:rFonts w:ascii="Arial" w:hAnsi="Arial" w:cs="Arial"/>
          <w:sz w:val="24"/>
          <w:szCs w:val="24"/>
        </w:rPr>
      </w:pPr>
      <w:r w:rsidRPr="002F13E7">
        <w:rPr>
          <w:rFonts w:ascii="Arial" w:hAnsi="Arial" w:cs="Arial"/>
          <w:sz w:val="24"/>
          <w:szCs w:val="24"/>
        </w:rPr>
        <w:t>El diseño de</w:t>
      </w:r>
      <w:r w:rsidR="002D09E1">
        <w:rPr>
          <w:rFonts w:ascii="Arial" w:hAnsi="Arial" w:cs="Arial"/>
          <w:sz w:val="24"/>
          <w:szCs w:val="24"/>
        </w:rPr>
        <w:t xml:space="preserve"> la</w:t>
      </w:r>
      <w:r w:rsidRPr="002F13E7">
        <w:rPr>
          <w:rFonts w:ascii="Arial" w:hAnsi="Arial" w:cs="Arial"/>
          <w:sz w:val="24"/>
          <w:szCs w:val="24"/>
        </w:rPr>
        <w:t xml:space="preserve"> investigación, es observacional, prospectivo, transversal, analítico, de Casos y Controles. El estudio fue realizado en el servicio de Consulta externa de Dermatología del Seguro Social Universitario La Paz, por lo dermatólogos de la institución. Se analizaron las variables: </w:t>
      </w:r>
      <w:r w:rsidR="002F13E7" w:rsidRPr="002F13E7">
        <w:rPr>
          <w:rFonts w:ascii="Arial" w:hAnsi="Arial" w:cs="Arial"/>
          <w:sz w:val="24"/>
          <w:szCs w:val="24"/>
        </w:rPr>
        <w:t>Contactos</w:t>
      </w:r>
      <w:r w:rsidR="002F13E7">
        <w:rPr>
          <w:rFonts w:ascii="Arial" w:hAnsi="Arial" w:cs="Arial"/>
          <w:sz w:val="24"/>
          <w:szCs w:val="24"/>
        </w:rPr>
        <w:t xml:space="preserve">, </w:t>
      </w:r>
      <w:r w:rsidR="002F13E7" w:rsidRPr="002F13E7">
        <w:rPr>
          <w:rFonts w:ascii="Arial" w:hAnsi="Arial" w:cs="Arial"/>
          <w:sz w:val="24"/>
          <w:szCs w:val="24"/>
        </w:rPr>
        <w:t>Estado nutricional</w:t>
      </w:r>
      <w:r w:rsidR="002F13E7">
        <w:rPr>
          <w:rFonts w:ascii="Arial" w:hAnsi="Arial" w:cs="Arial"/>
          <w:sz w:val="24"/>
          <w:szCs w:val="24"/>
        </w:rPr>
        <w:t xml:space="preserve">, </w:t>
      </w:r>
      <w:r w:rsidR="002F13E7" w:rsidRPr="002F13E7">
        <w:rPr>
          <w:rFonts w:ascii="Arial" w:hAnsi="Arial" w:cs="Arial"/>
          <w:sz w:val="24"/>
          <w:szCs w:val="24"/>
        </w:rPr>
        <w:t>Manipulación</w:t>
      </w:r>
      <w:r w:rsidR="002F13E7">
        <w:rPr>
          <w:rFonts w:ascii="Arial" w:hAnsi="Arial" w:cs="Arial"/>
          <w:sz w:val="24"/>
          <w:szCs w:val="24"/>
        </w:rPr>
        <w:t xml:space="preserve">, </w:t>
      </w:r>
      <w:proofErr w:type="spellStart"/>
      <w:r w:rsidR="002F13E7" w:rsidRPr="002F13E7">
        <w:rPr>
          <w:rFonts w:ascii="Arial" w:hAnsi="Arial" w:cs="Arial"/>
          <w:sz w:val="24"/>
          <w:szCs w:val="24"/>
        </w:rPr>
        <w:t>Fototipo</w:t>
      </w:r>
      <w:proofErr w:type="spellEnd"/>
      <w:r w:rsidR="002F13E7">
        <w:rPr>
          <w:rFonts w:ascii="Arial" w:hAnsi="Arial" w:cs="Arial"/>
          <w:sz w:val="24"/>
          <w:szCs w:val="24"/>
        </w:rPr>
        <w:t xml:space="preserve">, </w:t>
      </w:r>
      <w:r w:rsidR="002F13E7" w:rsidRPr="002F13E7">
        <w:rPr>
          <w:rFonts w:ascii="Arial" w:hAnsi="Arial" w:cs="Arial"/>
          <w:sz w:val="24"/>
          <w:szCs w:val="24"/>
        </w:rPr>
        <w:t>Edad</w:t>
      </w:r>
      <w:r w:rsidR="002F13E7">
        <w:rPr>
          <w:rFonts w:ascii="Arial" w:hAnsi="Arial" w:cs="Arial"/>
          <w:sz w:val="24"/>
          <w:szCs w:val="24"/>
        </w:rPr>
        <w:t xml:space="preserve">, </w:t>
      </w:r>
      <w:r w:rsidR="002F13E7" w:rsidRPr="002F13E7">
        <w:rPr>
          <w:rFonts w:ascii="Arial" w:hAnsi="Arial" w:cs="Arial"/>
          <w:sz w:val="24"/>
          <w:szCs w:val="24"/>
        </w:rPr>
        <w:t>Sexo</w:t>
      </w:r>
      <w:r w:rsidR="002F13E7">
        <w:rPr>
          <w:rFonts w:ascii="Arial" w:hAnsi="Arial" w:cs="Arial"/>
          <w:sz w:val="24"/>
          <w:szCs w:val="24"/>
        </w:rPr>
        <w:t xml:space="preserve">, </w:t>
      </w:r>
      <w:r w:rsidR="002F13E7" w:rsidRPr="002F13E7">
        <w:rPr>
          <w:rFonts w:ascii="Arial" w:hAnsi="Arial" w:cs="Arial"/>
          <w:sz w:val="24"/>
          <w:szCs w:val="24"/>
        </w:rPr>
        <w:t>Ocupación</w:t>
      </w:r>
      <w:r w:rsidR="002F13E7">
        <w:rPr>
          <w:rFonts w:ascii="Arial" w:hAnsi="Arial" w:cs="Arial"/>
          <w:sz w:val="24"/>
          <w:szCs w:val="24"/>
        </w:rPr>
        <w:t xml:space="preserve">, </w:t>
      </w:r>
      <w:r w:rsidR="002F13E7" w:rsidRPr="002F13E7">
        <w:rPr>
          <w:rFonts w:ascii="Arial" w:hAnsi="Arial" w:cs="Arial"/>
          <w:sz w:val="24"/>
          <w:szCs w:val="24"/>
        </w:rPr>
        <w:t>Antecedentes de verrugas</w:t>
      </w:r>
      <w:r w:rsidR="002F13E7">
        <w:rPr>
          <w:rFonts w:ascii="Arial" w:hAnsi="Arial" w:cs="Arial"/>
          <w:sz w:val="24"/>
          <w:szCs w:val="24"/>
        </w:rPr>
        <w:t xml:space="preserve">, </w:t>
      </w:r>
      <w:r w:rsidR="002F13E7" w:rsidRPr="002F13E7">
        <w:rPr>
          <w:rFonts w:ascii="Arial" w:hAnsi="Arial" w:cs="Arial"/>
          <w:sz w:val="24"/>
          <w:szCs w:val="24"/>
        </w:rPr>
        <w:t>Procedimientos previos</w:t>
      </w:r>
      <w:r w:rsidR="002F13E7">
        <w:rPr>
          <w:rFonts w:ascii="Arial" w:hAnsi="Arial" w:cs="Arial"/>
          <w:sz w:val="24"/>
          <w:szCs w:val="24"/>
        </w:rPr>
        <w:t xml:space="preserve">, </w:t>
      </w:r>
      <w:r w:rsidR="002F13E7" w:rsidRPr="002F13E7">
        <w:rPr>
          <w:rFonts w:ascii="Arial" w:hAnsi="Arial" w:cs="Arial"/>
          <w:sz w:val="24"/>
          <w:szCs w:val="24"/>
        </w:rPr>
        <w:lastRenderedPageBreak/>
        <w:t>Tratamientos previos</w:t>
      </w:r>
      <w:r w:rsidR="002F13E7">
        <w:rPr>
          <w:rFonts w:ascii="Arial" w:hAnsi="Arial" w:cs="Arial"/>
          <w:sz w:val="24"/>
          <w:szCs w:val="24"/>
        </w:rPr>
        <w:t xml:space="preserve">, </w:t>
      </w:r>
      <w:r w:rsidR="002F13E7" w:rsidRPr="002F13E7">
        <w:rPr>
          <w:rFonts w:ascii="Arial" w:hAnsi="Arial" w:cs="Arial"/>
          <w:sz w:val="24"/>
          <w:szCs w:val="24"/>
        </w:rPr>
        <w:t>Tiempo de evolución</w:t>
      </w:r>
      <w:r w:rsidR="002D09E1">
        <w:rPr>
          <w:rFonts w:ascii="Arial" w:hAnsi="Arial" w:cs="Arial"/>
          <w:sz w:val="24"/>
          <w:szCs w:val="24"/>
        </w:rPr>
        <w:t xml:space="preserve"> y</w:t>
      </w:r>
      <w:r w:rsidR="002F13E7">
        <w:rPr>
          <w:rFonts w:ascii="Arial" w:hAnsi="Arial" w:cs="Arial"/>
          <w:sz w:val="24"/>
          <w:szCs w:val="24"/>
        </w:rPr>
        <w:t xml:space="preserve"> </w:t>
      </w:r>
      <w:r w:rsidR="002F13E7" w:rsidRPr="002F13E7">
        <w:rPr>
          <w:rFonts w:ascii="Arial" w:hAnsi="Arial" w:cs="Arial"/>
          <w:sz w:val="24"/>
          <w:szCs w:val="24"/>
        </w:rPr>
        <w:t>Focos infecciosos</w:t>
      </w:r>
      <w:r w:rsidR="004D500E">
        <w:rPr>
          <w:rFonts w:ascii="Arial" w:hAnsi="Arial" w:cs="Arial"/>
          <w:sz w:val="24"/>
          <w:szCs w:val="24"/>
        </w:rPr>
        <w:t>, a través de un cuestionario confidencial, en los meses de abril a agosto de 2018</w:t>
      </w:r>
      <w:r w:rsidR="002F13E7">
        <w:rPr>
          <w:rFonts w:ascii="Arial" w:hAnsi="Arial" w:cs="Arial"/>
          <w:sz w:val="24"/>
          <w:szCs w:val="24"/>
        </w:rPr>
        <w:t xml:space="preserve">. </w:t>
      </w:r>
    </w:p>
    <w:p w:rsidR="00DB1FF2" w:rsidRDefault="004D500E" w:rsidP="004573A1">
      <w:pPr>
        <w:spacing w:line="360" w:lineRule="auto"/>
        <w:jc w:val="both"/>
        <w:rPr>
          <w:rFonts w:ascii="Arial" w:hAnsi="Arial" w:cs="Arial"/>
          <w:sz w:val="24"/>
          <w:szCs w:val="24"/>
        </w:rPr>
      </w:pPr>
      <w:r>
        <w:rPr>
          <w:rFonts w:ascii="Arial" w:hAnsi="Arial" w:cs="Arial"/>
          <w:sz w:val="24"/>
          <w:szCs w:val="24"/>
        </w:rPr>
        <w:t>Los resultados, encontraron como factores de riesgo: La ocupación (estudiante y técnico), la manipulación, los tratamientos previos y los procedimientos previos. Por lo cual se sugiere continuar el estudio con una investigación de nivel explicativo.</w:t>
      </w:r>
    </w:p>
    <w:p w:rsidR="00A430CA" w:rsidRDefault="00A430CA" w:rsidP="004573A1">
      <w:pPr>
        <w:spacing w:line="360" w:lineRule="auto"/>
        <w:jc w:val="both"/>
        <w:rPr>
          <w:rFonts w:ascii="Arial" w:hAnsi="Arial" w:cs="Arial"/>
          <w:sz w:val="24"/>
          <w:szCs w:val="24"/>
        </w:rPr>
      </w:pPr>
    </w:p>
    <w:p w:rsidR="00A430CA" w:rsidRPr="00B0512A" w:rsidRDefault="00A430CA" w:rsidP="00A430CA">
      <w:pPr>
        <w:rPr>
          <w:rFonts w:ascii="Arial" w:hAnsi="Arial" w:cs="Arial"/>
          <w:b/>
          <w:sz w:val="24"/>
          <w:szCs w:val="24"/>
          <w:lang w:val="en-US"/>
        </w:rPr>
      </w:pPr>
      <w:r w:rsidRPr="00B0512A">
        <w:rPr>
          <w:rFonts w:ascii="Arial" w:hAnsi="Arial" w:cs="Arial"/>
          <w:b/>
          <w:sz w:val="24"/>
          <w:szCs w:val="24"/>
          <w:lang w:val="en-US"/>
        </w:rPr>
        <w:t>PALABRAS CLAVE:</w:t>
      </w:r>
    </w:p>
    <w:p w:rsidR="00A430CA" w:rsidRPr="005F151B" w:rsidRDefault="00A430CA" w:rsidP="00A430CA">
      <w:pPr>
        <w:jc w:val="both"/>
        <w:rPr>
          <w:rFonts w:ascii="Arial" w:hAnsi="Arial" w:cs="Arial"/>
          <w:sz w:val="24"/>
          <w:szCs w:val="24"/>
          <w:lang w:val="en-US"/>
        </w:rPr>
      </w:pPr>
      <w:proofErr w:type="spellStart"/>
      <w:proofErr w:type="gramStart"/>
      <w:r w:rsidRPr="00B0512A">
        <w:rPr>
          <w:rFonts w:ascii="Arial" w:hAnsi="Arial" w:cs="Arial"/>
          <w:sz w:val="24"/>
          <w:szCs w:val="24"/>
          <w:lang w:val="en-US"/>
        </w:rPr>
        <w:t>Verrugas</w:t>
      </w:r>
      <w:proofErr w:type="spellEnd"/>
      <w:r w:rsidR="005F151B" w:rsidRPr="00B0512A">
        <w:rPr>
          <w:rFonts w:ascii="Arial" w:hAnsi="Arial" w:cs="Arial"/>
          <w:sz w:val="24"/>
          <w:szCs w:val="24"/>
          <w:lang w:val="en-US"/>
        </w:rPr>
        <w:t xml:space="preserve">, </w:t>
      </w:r>
      <w:r w:rsidRPr="00B0512A">
        <w:rPr>
          <w:rFonts w:ascii="Arial" w:hAnsi="Arial" w:cs="Arial"/>
          <w:sz w:val="24"/>
          <w:szCs w:val="24"/>
          <w:lang w:val="en-US"/>
        </w:rPr>
        <w:t xml:space="preserve">Factor de </w:t>
      </w:r>
      <w:proofErr w:type="spellStart"/>
      <w:r w:rsidRPr="00B0512A">
        <w:rPr>
          <w:rFonts w:ascii="Arial" w:hAnsi="Arial" w:cs="Arial"/>
          <w:sz w:val="24"/>
          <w:szCs w:val="24"/>
          <w:lang w:val="en-US"/>
        </w:rPr>
        <w:t>Riesgo</w:t>
      </w:r>
      <w:proofErr w:type="spellEnd"/>
      <w:r w:rsidR="005F151B" w:rsidRPr="00B0512A">
        <w:rPr>
          <w:rFonts w:ascii="Arial" w:hAnsi="Arial" w:cs="Arial"/>
          <w:sz w:val="24"/>
          <w:szCs w:val="24"/>
          <w:lang w:val="en-US"/>
        </w:rPr>
        <w:t xml:space="preserve">, </w:t>
      </w:r>
      <w:r w:rsidRPr="005F151B">
        <w:rPr>
          <w:rFonts w:ascii="Arial" w:hAnsi="Arial" w:cs="Arial"/>
          <w:sz w:val="24"/>
          <w:szCs w:val="24"/>
          <w:lang w:val="en-US"/>
        </w:rPr>
        <w:t>Consulta Médica</w:t>
      </w:r>
      <w:r w:rsidR="005F151B">
        <w:rPr>
          <w:rFonts w:ascii="Arial" w:hAnsi="Arial" w:cs="Arial"/>
          <w:sz w:val="24"/>
          <w:szCs w:val="24"/>
          <w:lang w:val="en-US"/>
        </w:rPr>
        <w:t xml:space="preserve">, </w:t>
      </w:r>
      <w:r w:rsidRPr="005F151B">
        <w:rPr>
          <w:rFonts w:ascii="Arial" w:hAnsi="Arial" w:cs="Arial"/>
          <w:sz w:val="24"/>
          <w:szCs w:val="24"/>
          <w:lang w:val="en-US"/>
        </w:rPr>
        <w:t>Seguro Social</w:t>
      </w:r>
      <w:r w:rsidR="005F151B">
        <w:rPr>
          <w:rFonts w:ascii="Arial" w:hAnsi="Arial" w:cs="Arial"/>
          <w:sz w:val="24"/>
          <w:szCs w:val="24"/>
          <w:lang w:val="en-US"/>
        </w:rPr>
        <w:t>.</w:t>
      </w:r>
      <w:proofErr w:type="gramEnd"/>
    </w:p>
    <w:p w:rsidR="00A430CA" w:rsidRPr="0039491C" w:rsidRDefault="00A430CA" w:rsidP="00A430CA">
      <w:pPr>
        <w:jc w:val="both"/>
        <w:rPr>
          <w:rFonts w:ascii="Arial" w:hAnsi="Arial" w:cs="Arial"/>
          <w:b/>
          <w:sz w:val="24"/>
          <w:szCs w:val="24"/>
          <w:lang w:val="en-US"/>
        </w:rPr>
      </w:pPr>
    </w:p>
    <w:p w:rsidR="00DB1FF2" w:rsidRPr="0039491C" w:rsidRDefault="00DB1FF2">
      <w:pPr>
        <w:rPr>
          <w:rFonts w:ascii="Arial" w:hAnsi="Arial" w:cs="Arial"/>
          <w:sz w:val="24"/>
          <w:szCs w:val="24"/>
          <w:lang w:val="en-US"/>
        </w:rPr>
      </w:pPr>
      <w:r w:rsidRPr="0039491C">
        <w:rPr>
          <w:rFonts w:ascii="Arial" w:hAnsi="Arial" w:cs="Arial"/>
          <w:sz w:val="24"/>
          <w:szCs w:val="24"/>
          <w:lang w:val="en-US"/>
        </w:rPr>
        <w:br w:type="page"/>
      </w:r>
    </w:p>
    <w:p w:rsidR="00DB1FF2" w:rsidRPr="009F0E10" w:rsidRDefault="00B77CD9" w:rsidP="00DB1FF2">
      <w:pPr>
        <w:spacing w:line="360" w:lineRule="auto"/>
        <w:jc w:val="center"/>
        <w:rPr>
          <w:rFonts w:ascii="Arial" w:hAnsi="Arial" w:cs="Arial"/>
          <w:b/>
          <w:sz w:val="24"/>
          <w:szCs w:val="24"/>
          <w:lang w:val="en-US"/>
        </w:rPr>
      </w:pPr>
      <w:r>
        <w:rPr>
          <w:rFonts w:ascii="Arial" w:hAnsi="Arial" w:cs="Arial"/>
          <w:b/>
          <w:sz w:val="24"/>
          <w:szCs w:val="24"/>
          <w:lang w:val="en-US"/>
        </w:rPr>
        <w:lastRenderedPageBreak/>
        <w:t>ABSTRACT</w:t>
      </w:r>
    </w:p>
    <w:p w:rsidR="00DB1FF2" w:rsidRPr="00DB1FF2" w:rsidRDefault="00DB1FF2" w:rsidP="00DB1FF2">
      <w:pPr>
        <w:spacing w:line="360" w:lineRule="auto"/>
        <w:jc w:val="both"/>
        <w:rPr>
          <w:rFonts w:ascii="Arial" w:hAnsi="Arial" w:cs="Arial"/>
          <w:sz w:val="24"/>
          <w:szCs w:val="24"/>
          <w:lang w:val="en-US"/>
        </w:rPr>
      </w:pPr>
      <w:r w:rsidRPr="00DB1FF2">
        <w:rPr>
          <w:rFonts w:ascii="Arial" w:hAnsi="Arial" w:cs="Arial"/>
          <w:sz w:val="24"/>
          <w:szCs w:val="24"/>
          <w:lang w:val="en-US"/>
        </w:rPr>
        <w:t>Warts are viral dermatoses, produced by the human papillomavirus (HPV), which affect the superficial layer of the skin and mucous membranes. Currently, almost 200 serotypes have been detected, of which they have oncogenic potential, especially those related to the genital area.</w:t>
      </w:r>
    </w:p>
    <w:p w:rsidR="00DB1FF2" w:rsidRPr="00DB1FF2" w:rsidRDefault="00DB1FF2" w:rsidP="00DB1FF2">
      <w:pPr>
        <w:spacing w:line="360" w:lineRule="auto"/>
        <w:jc w:val="both"/>
        <w:rPr>
          <w:rFonts w:ascii="Arial" w:hAnsi="Arial" w:cs="Arial"/>
          <w:sz w:val="24"/>
          <w:szCs w:val="24"/>
          <w:lang w:val="en-US"/>
        </w:rPr>
      </w:pPr>
      <w:r w:rsidRPr="00DB1FF2">
        <w:rPr>
          <w:rFonts w:ascii="Arial" w:hAnsi="Arial" w:cs="Arial"/>
          <w:sz w:val="24"/>
          <w:szCs w:val="24"/>
          <w:lang w:val="en-US"/>
        </w:rPr>
        <w:t xml:space="preserve">It is observed especially in underdeveloped countries such as </w:t>
      </w:r>
      <w:proofErr w:type="gramStart"/>
      <w:r w:rsidRPr="00DB1FF2">
        <w:rPr>
          <w:rFonts w:ascii="Arial" w:hAnsi="Arial" w:cs="Arial"/>
          <w:sz w:val="24"/>
          <w:szCs w:val="24"/>
          <w:lang w:val="en-US"/>
        </w:rPr>
        <w:t>Bolivia,</w:t>
      </w:r>
      <w:proofErr w:type="gramEnd"/>
      <w:r w:rsidRPr="00DB1FF2">
        <w:rPr>
          <w:rFonts w:ascii="Arial" w:hAnsi="Arial" w:cs="Arial"/>
          <w:sz w:val="24"/>
          <w:szCs w:val="24"/>
          <w:lang w:val="en-US"/>
        </w:rPr>
        <w:t xml:space="preserve"> however there is a lack of scientific studies that specify its prevalence and even more risk factors.</w:t>
      </w:r>
    </w:p>
    <w:p w:rsidR="00DB1FF2" w:rsidRPr="00DB1FF2" w:rsidRDefault="00DB1FF2" w:rsidP="00DB1FF2">
      <w:pPr>
        <w:spacing w:line="360" w:lineRule="auto"/>
        <w:jc w:val="both"/>
        <w:rPr>
          <w:rFonts w:ascii="Arial" w:hAnsi="Arial" w:cs="Arial"/>
          <w:sz w:val="24"/>
          <w:szCs w:val="24"/>
          <w:lang w:val="en-US"/>
        </w:rPr>
      </w:pPr>
      <w:r w:rsidRPr="00DB1FF2">
        <w:rPr>
          <w:rFonts w:ascii="Arial" w:hAnsi="Arial" w:cs="Arial"/>
          <w:sz w:val="24"/>
          <w:szCs w:val="24"/>
          <w:lang w:val="en-US"/>
        </w:rPr>
        <w:t>The form of transmission of warts is by direct contact, skin to skin, or through contaminated surfaces or by autoinoculation. The risk factors are related to age, sex, occupation, skin tone, contacts, manipulation, nutritional status, hygienic habits, sensitive skin, sun exposure and others, as mentioned in the literature in different studies, especially review articles.</w:t>
      </w:r>
    </w:p>
    <w:p w:rsidR="00DB1FF2" w:rsidRPr="00DB1FF2" w:rsidRDefault="00DB1FF2" w:rsidP="00DB1FF2">
      <w:pPr>
        <w:spacing w:line="360" w:lineRule="auto"/>
        <w:jc w:val="both"/>
        <w:rPr>
          <w:rFonts w:ascii="Arial" w:hAnsi="Arial" w:cs="Arial"/>
          <w:sz w:val="24"/>
          <w:szCs w:val="24"/>
          <w:lang w:val="en-US"/>
        </w:rPr>
      </w:pPr>
      <w:r w:rsidRPr="00DB1FF2">
        <w:rPr>
          <w:rFonts w:ascii="Arial" w:hAnsi="Arial" w:cs="Arial"/>
          <w:sz w:val="24"/>
          <w:szCs w:val="24"/>
          <w:lang w:val="en-US"/>
        </w:rPr>
        <w:t>The objectives were to associate the risk factors for non-genital warts, perform the statistics of the quantitative variables and describe the relationship of the study variables that were found as risk factors.</w:t>
      </w:r>
    </w:p>
    <w:p w:rsidR="00DB1FF2" w:rsidRPr="00DB1FF2" w:rsidRDefault="00DB1FF2" w:rsidP="00DB1FF2">
      <w:pPr>
        <w:spacing w:line="360" w:lineRule="auto"/>
        <w:jc w:val="both"/>
        <w:rPr>
          <w:rFonts w:ascii="Arial" w:hAnsi="Arial" w:cs="Arial"/>
          <w:sz w:val="24"/>
          <w:szCs w:val="24"/>
          <w:lang w:val="en-US"/>
        </w:rPr>
      </w:pPr>
      <w:r w:rsidRPr="00DB1FF2">
        <w:rPr>
          <w:rFonts w:ascii="Arial" w:hAnsi="Arial" w:cs="Arial"/>
          <w:sz w:val="24"/>
          <w:szCs w:val="24"/>
          <w:lang w:val="en-US"/>
        </w:rPr>
        <w:t xml:space="preserve">The research design is observational, prospective, transversal, </w:t>
      </w:r>
      <w:proofErr w:type="gramStart"/>
      <w:r w:rsidRPr="00DB1FF2">
        <w:rPr>
          <w:rFonts w:ascii="Arial" w:hAnsi="Arial" w:cs="Arial"/>
          <w:sz w:val="24"/>
          <w:szCs w:val="24"/>
          <w:lang w:val="en-US"/>
        </w:rPr>
        <w:t>analytical</w:t>
      </w:r>
      <w:proofErr w:type="gramEnd"/>
      <w:r w:rsidRPr="00DB1FF2">
        <w:rPr>
          <w:rFonts w:ascii="Arial" w:hAnsi="Arial" w:cs="Arial"/>
          <w:sz w:val="24"/>
          <w:szCs w:val="24"/>
          <w:lang w:val="en-US"/>
        </w:rPr>
        <w:t xml:space="preserve">, of Cases and Controls. The study was carried out in the service of External Consultation of Dermatology of the University Social Security, by the dermatologists of the institution. Analyze the variables: Contacts, Nutritional status, Manipulation, </w:t>
      </w:r>
      <w:proofErr w:type="spellStart"/>
      <w:r w:rsidRPr="00DB1FF2">
        <w:rPr>
          <w:rFonts w:ascii="Arial" w:hAnsi="Arial" w:cs="Arial"/>
          <w:sz w:val="24"/>
          <w:szCs w:val="24"/>
          <w:lang w:val="en-US"/>
        </w:rPr>
        <w:t>Phototype</w:t>
      </w:r>
      <w:proofErr w:type="spellEnd"/>
      <w:r w:rsidRPr="00DB1FF2">
        <w:rPr>
          <w:rFonts w:ascii="Arial" w:hAnsi="Arial" w:cs="Arial"/>
          <w:sz w:val="24"/>
          <w:szCs w:val="24"/>
          <w:lang w:val="en-US"/>
        </w:rPr>
        <w:t>, Age, Sex, Occupation, History of warts, Previous procedures, Previous treatments, Time of evolution and infectious foci, through a confidential questionnaire, in the months of April to August of 2018.</w:t>
      </w:r>
    </w:p>
    <w:p w:rsidR="00A430CA" w:rsidRDefault="00DB1FF2" w:rsidP="00DB1FF2">
      <w:pPr>
        <w:spacing w:line="360" w:lineRule="auto"/>
        <w:jc w:val="both"/>
        <w:rPr>
          <w:rFonts w:ascii="Arial" w:hAnsi="Arial" w:cs="Arial"/>
          <w:sz w:val="24"/>
          <w:szCs w:val="24"/>
          <w:lang w:val="en-US"/>
        </w:rPr>
      </w:pPr>
      <w:r w:rsidRPr="00DB1FF2">
        <w:rPr>
          <w:rFonts w:ascii="Arial" w:hAnsi="Arial" w:cs="Arial"/>
          <w:sz w:val="24"/>
          <w:szCs w:val="24"/>
          <w:lang w:val="en-US"/>
        </w:rPr>
        <w:lastRenderedPageBreak/>
        <w:t>The results found as risk factors: Occupation (student and technician), handling, previous treatments and previous procedures. Therefore, it is required to continue the study with an explanatory investigation.</w:t>
      </w:r>
    </w:p>
    <w:p w:rsidR="00A430CA" w:rsidRPr="00A430CA" w:rsidRDefault="00A430CA" w:rsidP="00DB1FF2">
      <w:pPr>
        <w:spacing w:line="360" w:lineRule="auto"/>
        <w:jc w:val="both"/>
        <w:rPr>
          <w:rFonts w:ascii="Arial" w:hAnsi="Arial" w:cs="Arial"/>
          <w:b/>
          <w:sz w:val="24"/>
          <w:szCs w:val="24"/>
          <w:lang w:val="en-US"/>
        </w:rPr>
      </w:pPr>
      <w:r w:rsidRPr="00A430CA">
        <w:rPr>
          <w:rFonts w:ascii="Arial" w:hAnsi="Arial" w:cs="Arial"/>
          <w:b/>
          <w:sz w:val="24"/>
          <w:szCs w:val="24"/>
          <w:lang w:val="en-US"/>
        </w:rPr>
        <w:t>KEYWORDS:</w:t>
      </w:r>
    </w:p>
    <w:p w:rsidR="0039491C" w:rsidRPr="005F151B" w:rsidRDefault="00A430CA" w:rsidP="00DB1FF2">
      <w:pPr>
        <w:spacing w:line="360" w:lineRule="auto"/>
        <w:jc w:val="both"/>
        <w:rPr>
          <w:rFonts w:ascii="Arial" w:hAnsi="Arial" w:cs="Arial"/>
          <w:sz w:val="24"/>
          <w:szCs w:val="24"/>
          <w:lang w:val="en-US"/>
        </w:rPr>
      </w:pPr>
      <w:proofErr w:type="gramStart"/>
      <w:r w:rsidRPr="005F151B">
        <w:rPr>
          <w:rFonts w:ascii="Arial" w:hAnsi="Arial" w:cs="Arial"/>
          <w:sz w:val="24"/>
          <w:szCs w:val="24"/>
          <w:lang w:val="en-US"/>
        </w:rPr>
        <w:t>Warts</w:t>
      </w:r>
      <w:r w:rsidR="005F151B">
        <w:rPr>
          <w:rFonts w:ascii="Arial" w:hAnsi="Arial" w:cs="Arial"/>
          <w:sz w:val="24"/>
          <w:szCs w:val="24"/>
          <w:lang w:val="en-US"/>
        </w:rPr>
        <w:t xml:space="preserve">, </w:t>
      </w:r>
      <w:r w:rsidRPr="005F151B">
        <w:rPr>
          <w:rFonts w:ascii="Arial" w:hAnsi="Arial" w:cs="Arial"/>
          <w:sz w:val="24"/>
          <w:szCs w:val="24"/>
          <w:lang w:val="en-US"/>
        </w:rPr>
        <w:t>Risk Factor</w:t>
      </w:r>
      <w:r w:rsidR="005F151B">
        <w:rPr>
          <w:rFonts w:ascii="Arial" w:hAnsi="Arial" w:cs="Arial"/>
          <w:sz w:val="24"/>
          <w:szCs w:val="24"/>
          <w:lang w:val="en-US"/>
        </w:rPr>
        <w:t xml:space="preserve">, </w:t>
      </w:r>
      <w:r w:rsidR="0039491C" w:rsidRPr="005F151B">
        <w:rPr>
          <w:rFonts w:ascii="Arial" w:hAnsi="Arial" w:cs="Arial"/>
          <w:sz w:val="24"/>
          <w:szCs w:val="24"/>
          <w:lang w:val="en-US"/>
        </w:rPr>
        <w:t>Medical Consultation</w:t>
      </w:r>
      <w:r w:rsidR="005F151B">
        <w:rPr>
          <w:rFonts w:ascii="Arial" w:hAnsi="Arial" w:cs="Arial"/>
          <w:sz w:val="24"/>
          <w:szCs w:val="24"/>
          <w:lang w:val="en-US"/>
        </w:rPr>
        <w:t xml:space="preserve">, </w:t>
      </w:r>
      <w:r w:rsidR="0039491C" w:rsidRPr="005F151B">
        <w:rPr>
          <w:rFonts w:ascii="Arial" w:hAnsi="Arial" w:cs="Arial"/>
          <w:sz w:val="24"/>
          <w:szCs w:val="24"/>
          <w:lang w:val="en-US"/>
        </w:rPr>
        <w:t>Social Security</w:t>
      </w:r>
      <w:r w:rsidR="005F151B">
        <w:rPr>
          <w:rFonts w:ascii="Arial" w:hAnsi="Arial" w:cs="Arial"/>
          <w:sz w:val="24"/>
          <w:szCs w:val="24"/>
          <w:lang w:val="en-US"/>
        </w:rPr>
        <w:t>.</w:t>
      </w:r>
      <w:proofErr w:type="gramEnd"/>
    </w:p>
    <w:p w:rsidR="00A430CA" w:rsidRDefault="00A430CA" w:rsidP="00DB1FF2">
      <w:pPr>
        <w:spacing w:line="360" w:lineRule="auto"/>
        <w:jc w:val="both"/>
        <w:rPr>
          <w:rFonts w:ascii="Arial" w:hAnsi="Arial" w:cs="Arial"/>
          <w:b/>
          <w:sz w:val="24"/>
          <w:szCs w:val="24"/>
          <w:lang w:val="en-US"/>
        </w:rPr>
      </w:pPr>
    </w:p>
    <w:p w:rsidR="00DF7E0A" w:rsidRDefault="00DF7E0A" w:rsidP="00DB1FF2">
      <w:pPr>
        <w:spacing w:line="360" w:lineRule="auto"/>
        <w:jc w:val="both"/>
        <w:rPr>
          <w:rFonts w:ascii="Arial" w:hAnsi="Arial" w:cs="Arial"/>
          <w:b/>
          <w:sz w:val="24"/>
          <w:szCs w:val="24"/>
          <w:lang w:val="en-US"/>
        </w:rPr>
        <w:sectPr w:rsidR="00DF7E0A" w:rsidSect="00765383">
          <w:footerReference w:type="default" r:id="rId10"/>
          <w:pgSz w:w="12240" w:h="15840"/>
          <w:pgMar w:top="1701" w:right="2317" w:bottom="1701" w:left="1985" w:header="709" w:footer="709" w:gutter="0"/>
          <w:pgNumType w:fmt="lowerRoman"/>
          <w:cols w:space="708"/>
          <w:docGrid w:linePitch="360"/>
        </w:sectPr>
      </w:pPr>
    </w:p>
    <w:p w:rsidR="00167094" w:rsidRPr="008158A2" w:rsidRDefault="00167094" w:rsidP="008158A2">
      <w:pPr>
        <w:pStyle w:val="Ttulo1"/>
        <w:numPr>
          <w:ilvl w:val="0"/>
          <w:numId w:val="31"/>
        </w:numPr>
      </w:pPr>
      <w:bookmarkStart w:id="1" w:name="_Toc56020714"/>
      <w:r w:rsidRPr="00515105">
        <w:lastRenderedPageBreak/>
        <w:t>INTRODUCCIÓN</w:t>
      </w:r>
      <w:bookmarkEnd w:id="1"/>
    </w:p>
    <w:p w:rsidR="00675FAB" w:rsidRDefault="00167094" w:rsidP="00675FAB">
      <w:pPr>
        <w:spacing w:line="360" w:lineRule="auto"/>
        <w:ind w:left="708"/>
        <w:jc w:val="both"/>
        <w:rPr>
          <w:rFonts w:ascii="Arial" w:hAnsi="Arial" w:cs="Arial"/>
          <w:sz w:val="24"/>
          <w:szCs w:val="24"/>
        </w:rPr>
      </w:pPr>
      <w:r w:rsidRPr="00167094">
        <w:rPr>
          <w:rFonts w:ascii="Arial" w:hAnsi="Arial" w:cs="Arial"/>
          <w:sz w:val="24"/>
          <w:szCs w:val="24"/>
        </w:rPr>
        <w:t>Las verrugas, son dermatosis de origen viral, producidas por el papiloma virus humano (HPV),</w:t>
      </w:r>
      <w:r w:rsidR="009338C9">
        <w:rPr>
          <w:rFonts w:ascii="Arial" w:hAnsi="Arial" w:cs="Arial"/>
          <w:sz w:val="24"/>
          <w:szCs w:val="24"/>
        </w:rPr>
        <w:t xml:space="preserve"> virus DNA </w:t>
      </w:r>
      <w:proofErr w:type="spellStart"/>
      <w:r w:rsidR="009338C9">
        <w:rPr>
          <w:rFonts w:ascii="Arial" w:hAnsi="Arial" w:cs="Arial"/>
          <w:sz w:val="24"/>
          <w:szCs w:val="24"/>
        </w:rPr>
        <w:t>bicatenario</w:t>
      </w:r>
      <w:proofErr w:type="spellEnd"/>
      <w:r w:rsidR="009338C9">
        <w:rPr>
          <w:rFonts w:ascii="Arial" w:hAnsi="Arial" w:cs="Arial"/>
          <w:sz w:val="24"/>
          <w:szCs w:val="24"/>
        </w:rPr>
        <w:t xml:space="preserve">, </w:t>
      </w:r>
      <w:r w:rsidRPr="00167094">
        <w:rPr>
          <w:rFonts w:ascii="Arial" w:hAnsi="Arial" w:cs="Arial"/>
          <w:sz w:val="24"/>
          <w:szCs w:val="24"/>
        </w:rPr>
        <w:t xml:space="preserve">que afectan la capa superficial de la piel y mucosas. En la actualidad se han detectado </w:t>
      </w:r>
      <w:r w:rsidR="00974EDB">
        <w:rPr>
          <w:rFonts w:ascii="Arial" w:hAnsi="Arial" w:cs="Arial"/>
          <w:sz w:val="24"/>
          <w:szCs w:val="24"/>
        </w:rPr>
        <w:t>ya casi 2</w:t>
      </w:r>
      <w:r w:rsidRPr="00167094">
        <w:rPr>
          <w:rFonts w:ascii="Arial" w:hAnsi="Arial" w:cs="Arial"/>
          <w:sz w:val="24"/>
          <w:szCs w:val="24"/>
        </w:rPr>
        <w:t>00 serotipos, de los cuales algunos tienen potencial oncogénico</w:t>
      </w:r>
      <w:r w:rsidR="00675FAB">
        <w:rPr>
          <w:rFonts w:ascii="Arial" w:hAnsi="Arial" w:cs="Arial"/>
          <w:sz w:val="24"/>
          <w:szCs w:val="24"/>
        </w:rPr>
        <w:t xml:space="preserve">, </w:t>
      </w:r>
      <w:r w:rsidR="00AD5C33">
        <w:rPr>
          <w:rFonts w:ascii="Arial" w:hAnsi="Arial" w:cs="Arial"/>
          <w:sz w:val="24"/>
          <w:szCs w:val="24"/>
        </w:rPr>
        <w:t xml:space="preserve">especialmente </w:t>
      </w:r>
      <w:r w:rsidR="00675FAB">
        <w:rPr>
          <w:rFonts w:ascii="Arial" w:hAnsi="Arial" w:cs="Arial"/>
          <w:sz w:val="24"/>
          <w:szCs w:val="24"/>
        </w:rPr>
        <w:t>aquellos relacionados al área genital</w:t>
      </w:r>
      <w:r w:rsidR="005C5AE4">
        <w:rPr>
          <w:rFonts w:ascii="Arial" w:hAnsi="Arial" w:cs="Arial"/>
          <w:sz w:val="24"/>
          <w:szCs w:val="24"/>
        </w:rPr>
        <w:t xml:space="preserve"> </w:t>
      </w:r>
      <w:r w:rsidR="005C5AE4">
        <w:rPr>
          <w:rFonts w:ascii="Arial" w:hAnsi="Arial" w:cs="Arial"/>
          <w:sz w:val="24"/>
          <w:szCs w:val="24"/>
        </w:rPr>
        <w:fldChar w:fldCharType="begin"/>
      </w:r>
      <w:r w:rsidR="005C5AE4">
        <w:rPr>
          <w:rFonts w:ascii="Arial" w:hAnsi="Arial" w:cs="Arial"/>
          <w:sz w:val="24"/>
          <w:szCs w:val="24"/>
        </w:rPr>
        <w:instrText xml:space="preserve"> ADDIN ZOTERO_ITEM CSL_CITATION {"citationID":"arh8rvdnc9","properties":{"formattedCitation":"(1)","plainCitation":"(1)"},"citationItems":[{"id":27,"uris":["http://zotero.org/users/local/LdeMAWYa/items/3Z6TMTZA"],"uri":["http://zotero.org/users/local/LdeMAWYa/items/3Z6TMTZA"],"itemData":{"id":27,"type":"article-magazine","title":"Factores de Risgo de Verrugas No Genitales","page":"66-68","volume":"4","issue":"7","abstract":"Las verrugas son lesiones benignas de la piel y las mucosas, secundarias a la infección por el papilomavirus humano (HPV) y es una dermatosis prevalente, especialmente en niños y jóvenes. Se transmite por contacto directo o autoinoculación.\nSe consideran factores de riesgo para verrugas, aquellos que aumenten la probabilidad de la dermatosis mencionada y se describen los siguientes: Contactos personales, hábitos higiénicos, edad, inmunosupresión, exposición solar, fototipo y ocupación. \nPor la alta prevalencia de verrugas, es importante prevenir su contagio, evitando los factores de riesgo, especialmente en la población más lábil.","language":"Español","author":[{"family":"","given":"Guillen Ninosthka"}],"issued":{"date-parts":[["2014"]]}}}],"schema":"https://github.com/citation-style-language/schema/raw/master/csl-citation.json"} </w:instrText>
      </w:r>
      <w:r w:rsidR="005C5AE4">
        <w:rPr>
          <w:rFonts w:ascii="Arial" w:hAnsi="Arial" w:cs="Arial"/>
          <w:sz w:val="24"/>
          <w:szCs w:val="24"/>
        </w:rPr>
        <w:fldChar w:fldCharType="separate"/>
      </w:r>
      <w:r w:rsidR="005C5AE4" w:rsidRPr="007A53EF">
        <w:rPr>
          <w:rFonts w:ascii="Arial" w:hAnsi="Arial" w:cs="Arial"/>
          <w:sz w:val="24"/>
        </w:rPr>
        <w:t>(1)</w:t>
      </w:r>
      <w:r w:rsidR="005C5AE4">
        <w:rPr>
          <w:rFonts w:ascii="Arial" w:hAnsi="Arial" w:cs="Arial"/>
          <w:sz w:val="24"/>
          <w:szCs w:val="24"/>
        </w:rPr>
        <w:fldChar w:fldCharType="end"/>
      </w:r>
      <w:r w:rsidRPr="00167094">
        <w:rPr>
          <w:rFonts w:ascii="Arial" w:hAnsi="Arial" w:cs="Arial"/>
          <w:sz w:val="24"/>
          <w:szCs w:val="24"/>
        </w:rPr>
        <w:t xml:space="preserve">. </w:t>
      </w:r>
    </w:p>
    <w:p w:rsidR="00F8369F" w:rsidRDefault="00167094" w:rsidP="00675FAB">
      <w:pPr>
        <w:spacing w:line="360" w:lineRule="auto"/>
        <w:ind w:left="708"/>
        <w:jc w:val="both"/>
        <w:rPr>
          <w:rFonts w:ascii="Arial" w:hAnsi="Arial" w:cs="Arial"/>
          <w:sz w:val="24"/>
          <w:szCs w:val="24"/>
        </w:rPr>
      </w:pPr>
      <w:r w:rsidRPr="00167094">
        <w:rPr>
          <w:rFonts w:ascii="Arial" w:hAnsi="Arial" w:cs="Arial"/>
          <w:sz w:val="24"/>
          <w:szCs w:val="24"/>
        </w:rPr>
        <w:t>Se considera una patología prevalente, especialmente en niños y jóvenes</w:t>
      </w:r>
      <w:r w:rsidR="00675FAB">
        <w:rPr>
          <w:rFonts w:ascii="Arial" w:hAnsi="Arial" w:cs="Arial"/>
          <w:sz w:val="24"/>
          <w:szCs w:val="24"/>
        </w:rPr>
        <w:t>, por encontrarse entre las primeras causas de la consulta externa en el área dermatológica</w:t>
      </w:r>
      <w:r w:rsidRPr="00167094">
        <w:rPr>
          <w:rFonts w:ascii="Arial" w:hAnsi="Arial" w:cs="Arial"/>
          <w:sz w:val="24"/>
          <w:szCs w:val="24"/>
        </w:rPr>
        <w:t xml:space="preserve"> </w:t>
      </w:r>
      <w:r w:rsidR="00F8369F">
        <w:rPr>
          <w:rFonts w:ascii="Arial" w:hAnsi="Arial" w:cs="Arial"/>
          <w:sz w:val="24"/>
          <w:szCs w:val="24"/>
        </w:rPr>
        <w:fldChar w:fldCharType="begin"/>
      </w:r>
      <w:r w:rsidR="00F8369F">
        <w:rPr>
          <w:rFonts w:ascii="Arial" w:hAnsi="Arial" w:cs="Arial"/>
          <w:sz w:val="24"/>
          <w:szCs w:val="24"/>
        </w:rPr>
        <w:instrText xml:space="preserve"> ADDIN ZOTERO_ITEM CSL_CITATION {"citationID":"a917854bif","properties":{"formattedCitation":"(2)","plainCitation":"(2)"},"citationItems":[{"id":72,"uris":["http://zotero.org/users/local/LdeMAWYa/items/J85AW3M2"],"uri":["http://zotero.org/users/local/LdeMAWYa/items/J85AW3M2"],"itemData":{"id":72,"type":"article","title":"Informe Estadístico 2000-2002. Hospital de Clínicas. Servicio de Dermatología.","language":"Español","author":[{"family":"","given":"Valda L."}],"issued":{"date-parts":[["2000"]],"season":"2002"}}}],"schema":"https://github.com/citation-style-language/schema/raw/master/csl-citation.json"} </w:instrText>
      </w:r>
      <w:r w:rsidR="00F8369F">
        <w:rPr>
          <w:rFonts w:ascii="Arial" w:hAnsi="Arial" w:cs="Arial"/>
          <w:sz w:val="24"/>
          <w:szCs w:val="24"/>
        </w:rPr>
        <w:fldChar w:fldCharType="separate"/>
      </w:r>
      <w:r w:rsidR="00F8369F" w:rsidRPr="00F8369F">
        <w:rPr>
          <w:rFonts w:ascii="Arial" w:hAnsi="Arial" w:cs="Arial"/>
          <w:sz w:val="24"/>
        </w:rPr>
        <w:t>(2)</w:t>
      </w:r>
      <w:r w:rsidR="00F8369F">
        <w:rPr>
          <w:rFonts w:ascii="Arial" w:hAnsi="Arial" w:cs="Arial"/>
          <w:sz w:val="24"/>
          <w:szCs w:val="24"/>
        </w:rPr>
        <w:fldChar w:fldCharType="end"/>
      </w:r>
      <w:r w:rsidR="00190E12">
        <w:rPr>
          <w:rFonts w:ascii="Arial" w:hAnsi="Arial" w:cs="Arial"/>
          <w:sz w:val="24"/>
          <w:szCs w:val="24"/>
        </w:rPr>
        <w:t>.</w:t>
      </w:r>
    </w:p>
    <w:p w:rsidR="00FF2AC8" w:rsidRDefault="00974EDB" w:rsidP="00675FAB">
      <w:pPr>
        <w:spacing w:line="360" w:lineRule="auto"/>
        <w:ind w:left="708"/>
        <w:jc w:val="both"/>
        <w:rPr>
          <w:rFonts w:ascii="Arial" w:hAnsi="Arial" w:cs="Arial"/>
          <w:sz w:val="24"/>
          <w:szCs w:val="24"/>
        </w:rPr>
      </w:pPr>
      <w:r>
        <w:rPr>
          <w:rFonts w:ascii="Arial" w:hAnsi="Arial" w:cs="Arial"/>
          <w:sz w:val="24"/>
          <w:szCs w:val="24"/>
        </w:rPr>
        <w:t xml:space="preserve">Además, en muchos casos afecta </w:t>
      </w:r>
      <w:r w:rsidR="0086509F">
        <w:rPr>
          <w:rFonts w:ascii="Arial" w:hAnsi="Arial" w:cs="Arial"/>
          <w:sz w:val="24"/>
          <w:szCs w:val="24"/>
        </w:rPr>
        <w:t>l</w:t>
      </w:r>
      <w:r>
        <w:rPr>
          <w:rFonts w:ascii="Arial" w:hAnsi="Arial" w:cs="Arial"/>
          <w:sz w:val="24"/>
          <w:szCs w:val="24"/>
        </w:rPr>
        <w:t>a</w:t>
      </w:r>
      <w:r w:rsidR="0086509F">
        <w:rPr>
          <w:rFonts w:ascii="Arial" w:hAnsi="Arial" w:cs="Arial"/>
          <w:sz w:val="24"/>
          <w:szCs w:val="24"/>
        </w:rPr>
        <w:t xml:space="preserve"> autoestima del paciente, </w:t>
      </w:r>
      <w:r w:rsidR="00AD5C33">
        <w:rPr>
          <w:rFonts w:ascii="Arial" w:hAnsi="Arial" w:cs="Arial"/>
          <w:sz w:val="24"/>
          <w:szCs w:val="24"/>
        </w:rPr>
        <w:t>sobre todo</w:t>
      </w:r>
      <w:r w:rsidR="0086509F">
        <w:rPr>
          <w:rFonts w:ascii="Arial" w:hAnsi="Arial" w:cs="Arial"/>
          <w:sz w:val="24"/>
          <w:szCs w:val="24"/>
        </w:rPr>
        <w:t xml:space="preserve"> por encontrarse en áreas expuestas </w:t>
      </w:r>
      <w:r>
        <w:rPr>
          <w:rFonts w:ascii="Arial" w:hAnsi="Arial" w:cs="Arial"/>
          <w:sz w:val="24"/>
          <w:szCs w:val="24"/>
        </w:rPr>
        <w:t xml:space="preserve">de la superficie corporal, </w:t>
      </w:r>
      <w:r w:rsidR="0086509F">
        <w:rPr>
          <w:rFonts w:ascii="Arial" w:hAnsi="Arial" w:cs="Arial"/>
          <w:sz w:val="24"/>
          <w:szCs w:val="24"/>
        </w:rPr>
        <w:t>como las manos y el rostro</w:t>
      </w:r>
      <w:r w:rsidR="00FB1A3D">
        <w:rPr>
          <w:rFonts w:ascii="Arial" w:hAnsi="Arial" w:cs="Arial"/>
          <w:sz w:val="24"/>
          <w:szCs w:val="24"/>
        </w:rPr>
        <w:t xml:space="preserve">, </w:t>
      </w:r>
      <w:r>
        <w:rPr>
          <w:rFonts w:ascii="Arial" w:hAnsi="Arial" w:cs="Arial"/>
          <w:sz w:val="24"/>
          <w:szCs w:val="24"/>
        </w:rPr>
        <w:t>produciendo</w:t>
      </w:r>
      <w:r w:rsidR="00FB1A3D">
        <w:rPr>
          <w:rFonts w:ascii="Arial" w:hAnsi="Arial" w:cs="Arial"/>
          <w:sz w:val="24"/>
          <w:szCs w:val="24"/>
        </w:rPr>
        <w:t xml:space="preserve"> un impacto físico y psicológico</w:t>
      </w:r>
      <w:r w:rsidR="0086509F">
        <w:rPr>
          <w:rFonts w:ascii="Arial" w:hAnsi="Arial" w:cs="Arial"/>
          <w:sz w:val="24"/>
          <w:szCs w:val="24"/>
        </w:rPr>
        <w:t>.</w:t>
      </w:r>
    </w:p>
    <w:p w:rsidR="00FF2AC8" w:rsidRDefault="00167094" w:rsidP="00675FAB">
      <w:pPr>
        <w:spacing w:line="360" w:lineRule="auto"/>
        <w:ind w:left="708"/>
        <w:jc w:val="both"/>
        <w:rPr>
          <w:rFonts w:ascii="Arial" w:hAnsi="Arial" w:cs="Arial"/>
          <w:sz w:val="24"/>
          <w:szCs w:val="24"/>
        </w:rPr>
      </w:pPr>
      <w:r w:rsidRPr="00167094">
        <w:rPr>
          <w:rFonts w:ascii="Arial" w:hAnsi="Arial" w:cs="Arial"/>
          <w:sz w:val="24"/>
          <w:szCs w:val="24"/>
        </w:rPr>
        <w:t>Se observa sobre todo en países subdesarrollados como Bolivia, sin embargo se carecen de estudios científicos que especifiquen su prevalencia en nuestro país</w:t>
      </w:r>
      <w:r w:rsidR="00AD5C33">
        <w:rPr>
          <w:rFonts w:ascii="Arial" w:hAnsi="Arial" w:cs="Arial"/>
          <w:sz w:val="24"/>
          <w:szCs w:val="24"/>
        </w:rPr>
        <w:t>, y más aún los factores de riesgo</w:t>
      </w:r>
      <w:r w:rsidRPr="00167094">
        <w:rPr>
          <w:rFonts w:ascii="Arial" w:hAnsi="Arial" w:cs="Arial"/>
          <w:sz w:val="24"/>
          <w:szCs w:val="24"/>
        </w:rPr>
        <w:t xml:space="preserve"> </w:t>
      </w:r>
      <w:r w:rsidR="008515BC">
        <w:rPr>
          <w:rFonts w:ascii="Arial" w:hAnsi="Arial" w:cs="Arial"/>
          <w:sz w:val="24"/>
          <w:szCs w:val="24"/>
        </w:rPr>
        <w:fldChar w:fldCharType="begin"/>
      </w:r>
      <w:r w:rsidR="008515BC">
        <w:rPr>
          <w:rFonts w:ascii="Arial" w:hAnsi="Arial" w:cs="Arial"/>
          <w:sz w:val="24"/>
          <w:szCs w:val="24"/>
        </w:rPr>
        <w:instrText xml:space="preserve"> ADDIN ZOTERO_ITEM CSL_CITATION {"citationID":"aojnm0no44","properties":{"formattedCitation":"(1)","plainCitation":"(1)"},"citationItems":[{"id":27,"uris":["http://zotero.org/users/local/LdeMAWYa/items/3Z6TMTZA"],"uri":["http://zotero.org/users/local/LdeMAWYa/items/3Z6TMTZA"],"itemData":{"id":27,"type":"article-magazine","title":"Factores de Risgo de Verrugas No Genitales","page":"66-68","volume":"4","issue":"7","abstract":"Las verrugas son lesiones benignas de la piel y las mucosas, secundarias a la infección por el papilomavirus humano (HPV) y es una dermatosis prevalente, especialmente en niños y jóvenes. Se transmite por contacto directo o autoinoculación.\nSe consideran factores de riesgo para verrugas, aquellos que aumenten la probabilidad de la dermatosis mencionada y se describen los siguientes: Contactos personales, hábitos higiénicos, edad, inmunosupresión, exposición solar, fototipo y ocupación. \nPor la alta prevalencia de verrugas, es importante prevenir su contagio, evitando los factores de riesgo, especialmente en la población más lábil.","language":"Español","author":[{"family":"","given":"Guillen Ninosthka"}],"issued":{"date-parts":[["2014"]]}}}],"schema":"https://github.com/citation-style-language/schema/raw/master/csl-citation.json"} </w:instrText>
      </w:r>
      <w:r w:rsidR="008515BC">
        <w:rPr>
          <w:rFonts w:ascii="Arial" w:hAnsi="Arial" w:cs="Arial"/>
          <w:sz w:val="24"/>
          <w:szCs w:val="24"/>
        </w:rPr>
        <w:fldChar w:fldCharType="separate"/>
      </w:r>
      <w:r w:rsidR="008515BC" w:rsidRPr="008515BC">
        <w:rPr>
          <w:rFonts w:ascii="Arial" w:hAnsi="Arial" w:cs="Arial"/>
          <w:sz w:val="24"/>
        </w:rPr>
        <w:t>(1)</w:t>
      </w:r>
      <w:r w:rsidR="008515BC">
        <w:rPr>
          <w:rFonts w:ascii="Arial" w:hAnsi="Arial" w:cs="Arial"/>
          <w:sz w:val="24"/>
          <w:szCs w:val="24"/>
        </w:rPr>
        <w:fldChar w:fldCharType="end"/>
      </w:r>
      <w:r w:rsidR="00190E12">
        <w:rPr>
          <w:rFonts w:ascii="Arial" w:hAnsi="Arial" w:cs="Arial"/>
          <w:sz w:val="24"/>
          <w:szCs w:val="24"/>
        </w:rPr>
        <w:t>.</w:t>
      </w:r>
    </w:p>
    <w:p w:rsidR="00167094" w:rsidRDefault="00447F29" w:rsidP="00675FAB">
      <w:pPr>
        <w:spacing w:line="360" w:lineRule="auto"/>
        <w:ind w:left="708"/>
        <w:jc w:val="both"/>
        <w:rPr>
          <w:rFonts w:ascii="Arial" w:hAnsi="Arial" w:cs="Arial"/>
          <w:sz w:val="24"/>
          <w:szCs w:val="24"/>
        </w:rPr>
      </w:pPr>
      <w:r>
        <w:rPr>
          <w:rFonts w:ascii="Arial" w:hAnsi="Arial" w:cs="Arial"/>
          <w:sz w:val="24"/>
          <w:szCs w:val="24"/>
        </w:rPr>
        <w:t>La forma</w:t>
      </w:r>
      <w:r w:rsidR="00167094" w:rsidRPr="00167094">
        <w:rPr>
          <w:rFonts w:ascii="Arial" w:hAnsi="Arial" w:cs="Arial"/>
          <w:sz w:val="24"/>
          <w:szCs w:val="24"/>
        </w:rPr>
        <w:t xml:space="preserve"> de transmisión </w:t>
      </w:r>
      <w:r>
        <w:rPr>
          <w:rFonts w:ascii="Arial" w:hAnsi="Arial" w:cs="Arial"/>
          <w:sz w:val="24"/>
          <w:szCs w:val="24"/>
        </w:rPr>
        <w:t>de las verruga</w:t>
      </w:r>
      <w:r w:rsidR="00167094" w:rsidRPr="00167094">
        <w:rPr>
          <w:rFonts w:ascii="Arial" w:hAnsi="Arial" w:cs="Arial"/>
          <w:sz w:val="24"/>
          <w:szCs w:val="24"/>
        </w:rPr>
        <w:t>s</w:t>
      </w:r>
      <w:r>
        <w:rPr>
          <w:rFonts w:ascii="Arial" w:hAnsi="Arial" w:cs="Arial"/>
          <w:sz w:val="24"/>
          <w:szCs w:val="24"/>
        </w:rPr>
        <w:t>, es</w:t>
      </w:r>
      <w:r w:rsidR="00167094" w:rsidRPr="00167094">
        <w:rPr>
          <w:rFonts w:ascii="Arial" w:hAnsi="Arial" w:cs="Arial"/>
          <w:sz w:val="24"/>
          <w:szCs w:val="24"/>
        </w:rPr>
        <w:t xml:space="preserve"> por contacto directo</w:t>
      </w:r>
      <w:r w:rsidR="009338C9">
        <w:rPr>
          <w:rFonts w:ascii="Arial" w:hAnsi="Arial" w:cs="Arial"/>
          <w:sz w:val="24"/>
          <w:szCs w:val="24"/>
        </w:rPr>
        <w:t>, piel a piel, o a través de superficies contaminadas</w:t>
      </w:r>
      <w:r w:rsidR="00F17D98">
        <w:rPr>
          <w:rFonts w:ascii="Arial" w:hAnsi="Arial" w:cs="Arial"/>
          <w:sz w:val="24"/>
          <w:szCs w:val="24"/>
        </w:rPr>
        <w:t xml:space="preserve"> </w:t>
      </w:r>
      <w:r w:rsidR="00F17D98">
        <w:rPr>
          <w:rFonts w:ascii="Arial" w:hAnsi="Arial" w:cs="Arial"/>
          <w:sz w:val="24"/>
          <w:szCs w:val="24"/>
        </w:rPr>
        <w:fldChar w:fldCharType="begin"/>
      </w:r>
      <w:r w:rsidR="00F17D98">
        <w:rPr>
          <w:rFonts w:ascii="Arial" w:hAnsi="Arial" w:cs="Arial"/>
          <w:sz w:val="24"/>
          <w:szCs w:val="24"/>
        </w:rPr>
        <w:instrText xml:space="preserve"> ADDIN ZOTERO_ITEM CSL_CITATION {"citationID":"aas3aq1t93","properties":{"formattedCitation":"(3)","plainCitation":"(3)"},"citationItems":[{"id":65,"uris":["http://zotero.org/users/local/LdeMAWYa/items/8X3BI3QA"],"uri":["http://zotero.org/users/local/LdeMAWYa/items/8X3BI3QA"],"itemData":{"id":65,"type":"article-journal","title":"Communal showers and the risk of plantar warts","container-title":"The Journal of Family Practice","page":"136-138","volume":"40","issue":"2","source":"PubMed","abstract":"BACKGROUND: Plantar warts occur most commonly in adolescents and are more prevalent among users of public locker rooms. Previous studies have not differentiated shower rooms from locker rooms as risk factors.\nMETHODS: The current study examined the prevalence of plantar warts among a group of 146 adolescents who used locker rooms. Subjects ranged in age from 10 to 18 years and were recruited from a public school and a swim club. All subjects used public locker rooms but only those in the swim club used communal showers on a regular basis. All subjects were interviewed by a physician and underwent an examination of the feet.\nRESULTS: There was a statistically significant difference in the prevalence of plantar warts between the shower room users (27%) and those who used only locker rooms (1.25%).\nCONCLUSIONS: The present study suggests that public shower users are at greater risk for plantar warts than are locker room users who do not use communal showers.","ISSN":"0094-3509","note":"PMID: 7852935","journalAbbreviation":"J Fam Pract","language":"eng","author":[{"family":"Johnson","given":"L. W."}],"issued":{"date-parts":[["1995",2]]}}}],"schema":"https://github.com/citation-style-language/schema/raw/master/csl-citation.json"} </w:instrText>
      </w:r>
      <w:r w:rsidR="00F17D98">
        <w:rPr>
          <w:rFonts w:ascii="Arial" w:hAnsi="Arial" w:cs="Arial"/>
          <w:sz w:val="24"/>
          <w:szCs w:val="24"/>
        </w:rPr>
        <w:fldChar w:fldCharType="separate"/>
      </w:r>
      <w:r w:rsidR="00F17D98" w:rsidRPr="00F17D98">
        <w:rPr>
          <w:rFonts w:ascii="Arial" w:hAnsi="Arial" w:cs="Arial"/>
          <w:sz w:val="24"/>
        </w:rPr>
        <w:t>(3)</w:t>
      </w:r>
      <w:r w:rsidR="00F17D98">
        <w:rPr>
          <w:rFonts w:ascii="Arial" w:hAnsi="Arial" w:cs="Arial"/>
          <w:sz w:val="24"/>
          <w:szCs w:val="24"/>
        </w:rPr>
        <w:fldChar w:fldCharType="end"/>
      </w:r>
      <w:r w:rsidR="009338C9">
        <w:rPr>
          <w:rFonts w:ascii="Arial" w:hAnsi="Arial" w:cs="Arial"/>
          <w:sz w:val="24"/>
          <w:szCs w:val="24"/>
        </w:rPr>
        <w:t>,</w:t>
      </w:r>
      <w:r w:rsidR="00167094" w:rsidRPr="00167094">
        <w:rPr>
          <w:rFonts w:ascii="Arial" w:hAnsi="Arial" w:cs="Arial"/>
          <w:sz w:val="24"/>
          <w:szCs w:val="24"/>
        </w:rPr>
        <w:t xml:space="preserve"> o por </w:t>
      </w:r>
      <w:proofErr w:type="spellStart"/>
      <w:r w:rsidR="00167094" w:rsidRPr="00167094">
        <w:rPr>
          <w:rFonts w:ascii="Arial" w:hAnsi="Arial" w:cs="Arial"/>
          <w:sz w:val="24"/>
          <w:szCs w:val="24"/>
        </w:rPr>
        <w:t>autoinoculación</w:t>
      </w:r>
      <w:proofErr w:type="spellEnd"/>
      <w:r w:rsidR="00167094" w:rsidRPr="00167094">
        <w:rPr>
          <w:rFonts w:ascii="Arial" w:hAnsi="Arial" w:cs="Arial"/>
          <w:sz w:val="24"/>
          <w:szCs w:val="24"/>
        </w:rPr>
        <w:t>.</w:t>
      </w:r>
      <w:r w:rsidR="009338C9">
        <w:rPr>
          <w:rFonts w:ascii="Arial" w:hAnsi="Arial" w:cs="Arial"/>
          <w:sz w:val="24"/>
          <w:szCs w:val="24"/>
        </w:rPr>
        <w:t xml:space="preserve"> Por lo cual, es importante determinar los factores de riesgo, </w:t>
      </w:r>
      <w:r w:rsidR="00AD5C33">
        <w:rPr>
          <w:rFonts w:ascii="Arial" w:hAnsi="Arial" w:cs="Arial"/>
          <w:sz w:val="24"/>
          <w:szCs w:val="24"/>
        </w:rPr>
        <w:t>relacionados con la presencia de verrugas, como</w:t>
      </w:r>
      <w:r w:rsidR="00677D03">
        <w:rPr>
          <w:rFonts w:ascii="Arial" w:hAnsi="Arial" w:cs="Arial"/>
          <w:sz w:val="24"/>
          <w:szCs w:val="24"/>
        </w:rPr>
        <w:t>: la edad</w:t>
      </w:r>
      <w:r w:rsidR="00D34D8E">
        <w:rPr>
          <w:rFonts w:ascii="Arial" w:hAnsi="Arial" w:cs="Arial"/>
          <w:sz w:val="24"/>
          <w:szCs w:val="24"/>
        </w:rPr>
        <w:t xml:space="preserve"> </w:t>
      </w:r>
      <w:r w:rsidR="00D34D8E">
        <w:rPr>
          <w:rFonts w:ascii="Arial" w:hAnsi="Arial" w:cs="Arial"/>
          <w:sz w:val="24"/>
          <w:szCs w:val="24"/>
        </w:rPr>
        <w:fldChar w:fldCharType="begin"/>
      </w:r>
      <w:r w:rsidR="00D34D8E">
        <w:rPr>
          <w:rFonts w:ascii="Arial" w:hAnsi="Arial" w:cs="Arial"/>
          <w:sz w:val="24"/>
          <w:szCs w:val="24"/>
        </w:rPr>
        <w:instrText xml:space="preserve"> ADDIN ZOTERO_ITEM CSL_CITATION {"citationID":"a1gnccfc2j2","properties":{"formattedCitation":"(4)","plainCitation":"(4)"},"citationItems":[{"id":4,"uris":["http://zotero.org/users/local/LdeMAWYa/items/KEDUR33E"],"uri":["http://zotero.org/users/local/LdeMAWYa/items/KEDUR33E"],"itemData":{"id":4,"type":"webpage","title":"Warts in primary schoolchildren: prevalence and relation with environmental factors","genre":"Text","URL":"https://www.ingentaconnect.com/search/article?option1=tka&amp;value1=warts&amp;pageSize=10&amp;index=2","shortTitle":"Warts in primary schoolchildren","author":[{"family":"Haalen","given":"F. M.","non-dropping-particle":"van"},{"family":"Bruggink","given":"S. C."},{"family":"Gussekloo","given":"J."},{"family":"Assendelft","given":"W. J. J."},{"family":"Eekhof","given":"J. A. H."}],"issued":{"date-parts":[["2009",7]]},"accessed":{"date-parts":[["2019",7,1]]}}}],"schema":"https://github.com/citation-style-language/schema/raw/master/csl-citation.json"} </w:instrText>
      </w:r>
      <w:r w:rsidR="00D34D8E">
        <w:rPr>
          <w:rFonts w:ascii="Arial" w:hAnsi="Arial" w:cs="Arial"/>
          <w:sz w:val="24"/>
          <w:szCs w:val="24"/>
        </w:rPr>
        <w:fldChar w:fldCharType="separate"/>
      </w:r>
      <w:r w:rsidR="00D34D8E" w:rsidRPr="00D34D8E">
        <w:rPr>
          <w:rFonts w:ascii="Arial" w:hAnsi="Arial" w:cs="Arial"/>
          <w:sz w:val="24"/>
        </w:rPr>
        <w:t>(4)</w:t>
      </w:r>
      <w:r w:rsidR="00D34D8E">
        <w:rPr>
          <w:rFonts w:ascii="Arial" w:hAnsi="Arial" w:cs="Arial"/>
          <w:sz w:val="24"/>
          <w:szCs w:val="24"/>
        </w:rPr>
        <w:fldChar w:fldCharType="end"/>
      </w:r>
      <w:r w:rsidR="00677D03">
        <w:rPr>
          <w:rFonts w:ascii="Arial" w:hAnsi="Arial" w:cs="Arial"/>
          <w:sz w:val="24"/>
          <w:szCs w:val="24"/>
        </w:rPr>
        <w:t>, el sexo, la ocupación</w:t>
      </w:r>
      <w:r w:rsidR="00F17D98">
        <w:rPr>
          <w:rFonts w:ascii="Arial" w:hAnsi="Arial" w:cs="Arial"/>
          <w:sz w:val="24"/>
          <w:szCs w:val="24"/>
        </w:rPr>
        <w:t xml:space="preserve"> </w:t>
      </w:r>
      <w:r w:rsidR="00F17D98">
        <w:rPr>
          <w:rFonts w:ascii="Arial" w:hAnsi="Arial" w:cs="Arial"/>
          <w:sz w:val="24"/>
          <w:szCs w:val="24"/>
        </w:rPr>
        <w:fldChar w:fldCharType="begin"/>
      </w:r>
      <w:r w:rsidR="00D34D8E">
        <w:rPr>
          <w:rFonts w:ascii="Arial" w:hAnsi="Arial" w:cs="Arial"/>
          <w:sz w:val="24"/>
          <w:szCs w:val="24"/>
        </w:rPr>
        <w:instrText xml:space="preserve"> ADDIN ZOTERO_ITEM CSL_CITATION {"citationID":"aj58qj6od6","properties":{"formattedCitation":"(5)","plainCitation":"(5)"},"citationItems":[{"id":68,"uris":["http://zotero.org/users/local/LdeMAWYa/items/9N7PD6UE"],"uri":["http://zotero.org/users/local/LdeMAWYa/items/9N7PD6UE"],"itemData":{"id":68,"type":"article-journal","title":"Cutaneous warts in butchers","container-title":"The British Journal of Dermatology","page":"9-14","volume":"130","issue":"1","source":"PubMed","abstract":"Several studies have indicated a high prevalence of hand warts in meat handlers, although the reasons for this are not clear. The high prevalence may be partly due to HPV7, a virus found almost exclusively in meat handlers, but the source of HPV7 is not known. We have carried out a cross-sectional survey of hand warts in male meat workers and controls from other occupational groups, to investigate the reasons for the high prevalence of warts, and particularly of HPV7, in butchers. We studied 240 abattoir workers, 246 retail and wholesale butchers, 308 engineering fitters and 292 office workers. Each subject was interviewed using a standard questionnaire, and his hands were examined by a dermatologist. Scrapings from the warts were tested for HPV1, HPV2 and HPV7 by a polymerase chain reaction method. The prevalence of hand warts was 33.3% in the abattoir workers, 34.1% in the butchers, 19.5% in the engineers and 14.7% in the office workers. Scrapings were taken from 247 of 267 subjects with warts, and HPV DNA was detected in 151 samples. The most common viruses were HPV2 (94 men) and HPV7 (76 men). The excess of warts in meat workers was largely due to HPV7, which was found in only two of the office workers, and was not found in any of the engineers. Logistic regression analysis showed no association between the prevalence of hand warts (or HPV2 and HPV7 specifically) and hand trauma, cold and wet working conditions, smoking, atopy, or handling any particular kind of meat. We suggest that some constituent of animal flesh predisposes to replication of HPV7 in keratinized epithelium.","DOI":"10.1111/j.1365-2133.1994.tb06874.x","ISSN":"0007-0963","note":"PMID: 8305325","journalAbbreviation":"Br. J. Dermatol.","language":"eng","author":[{"family":"Keefe","given":"M."},{"family":"Ghamdi","given":"A.","non-dropping-particle":"al-"},{"family":"Coggon","given":"D."},{"family":"Maitland","given":"N. J."},{"family":"Egger","given":"P."},{"family":"Keefe","given":"C. J."},{"family":"Carey","given":"A."},{"family":"Sanders","given":"C. M."}],"issued":{"date-parts":[["1994",1]]}}}],"schema":"https://github.com/citation-style-language/schema/raw/master/csl-citation.json"} </w:instrText>
      </w:r>
      <w:r w:rsidR="00F17D98">
        <w:rPr>
          <w:rFonts w:ascii="Arial" w:hAnsi="Arial" w:cs="Arial"/>
          <w:sz w:val="24"/>
          <w:szCs w:val="24"/>
        </w:rPr>
        <w:fldChar w:fldCharType="separate"/>
      </w:r>
      <w:r w:rsidR="00D34D8E" w:rsidRPr="00D34D8E">
        <w:rPr>
          <w:rFonts w:ascii="Arial" w:hAnsi="Arial" w:cs="Arial"/>
          <w:sz w:val="24"/>
        </w:rPr>
        <w:t>(5)</w:t>
      </w:r>
      <w:r w:rsidR="00F17D98">
        <w:rPr>
          <w:rFonts w:ascii="Arial" w:hAnsi="Arial" w:cs="Arial"/>
          <w:sz w:val="24"/>
          <w:szCs w:val="24"/>
        </w:rPr>
        <w:fldChar w:fldCharType="end"/>
      </w:r>
      <w:r w:rsidR="00B1657B">
        <w:rPr>
          <w:rFonts w:ascii="Arial" w:hAnsi="Arial" w:cs="Arial"/>
          <w:sz w:val="24"/>
          <w:szCs w:val="24"/>
        </w:rPr>
        <w:t xml:space="preserve"> </w:t>
      </w:r>
      <w:r w:rsidR="00B1657B">
        <w:rPr>
          <w:rFonts w:ascii="Arial" w:hAnsi="Arial" w:cs="Arial"/>
          <w:sz w:val="24"/>
          <w:szCs w:val="24"/>
        </w:rPr>
        <w:fldChar w:fldCharType="begin"/>
      </w:r>
      <w:r w:rsidR="00B1657B">
        <w:rPr>
          <w:rFonts w:ascii="Arial" w:hAnsi="Arial" w:cs="Arial"/>
          <w:sz w:val="24"/>
          <w:szCs w:val="24"/>
        </w:rPr>
        <w:instrText xml:space="preserve"> ADDIN ZOTERO_ITEM CSL_CITATION {"citationID":"a2nd7qfbfi4","properties":{"formattedCitation":"(6)","plainCitation":"(6)"},"citationItems":[{"id":61,"uris":["http://zotero.org/users/local/LdeMAWYa/items/XHIEKGMN"],"uri":["http://zotero.org/users/local/LdeMAWYa/items/XHIEKGMN"],"itemData":{"id":61,"type":"article-journal","title":"Prevalence and risk factors for warts among slaughterhouse workers","container-title":"East African Medical Journal","page":"194-197","volume":"73","issue":"3","source":"PubMed","abstract":"This study was conducted in three animal slaughterhouses in Asir Province, southern region, Saudi Arabia. The aim of this work was to determine the prevalence of warts among the workers of slaughterhouses and to identify possible risk factors of developing warts associated with work environment and workers' characteristics. Data were collected through interview questionnaire and clinical examination. The questionnaire included items on socio-demographic, occupational and clinical characteristics of the workers. Descriptive statistics, bivariates statistics and multivariate logistic regression model were used in data analysis. All 71 workers were males with a mean age of 37 +/- 9.7 years. The overall prevalence of warts was 42.2%. Heavily exposed workers had a higher prevalence (54%) (P = 0.02). Workers with other skin lesions were at a higher risk of developing warts (OR = 4.3, 95% C.I. 1.6-11.7). It was found that exposure to meat might be necessary for development of warts. Working environment could facilitate the development and transmission of warts among slaughterers. Regular monitoring of workers with skin lesions other than warts was recommended. Workers with recurrent warts were recommended to be reassigned for jobs with lighter exposure.","ISSN":"0012-835X","note":"PMID: 8698021","journalAbbreviation":"East Afr Med J","language":"eng","author":[{"family":"Aziz","given":"M. A."},{"family":"Bahamdan","given":"K."},{"family":"Moneim","given":"M. A."}],"issued":{"date-parts":[["1996",3]]}}}],"schema":"https://github.com/citation-style-language/schema/raw/master/csl-citation.json"} </w:instrText>
      </w:r>
      <w:r w:rsidR="00B1657B">
        <w:rPr>
          <w:rFonts w:ascii="Arial" w:hAnsi="Arial" w:cs="Arial"/>
          <w:sz w:val="24"/>
          <w:szCs w:val="24"/>
        </w:rPr>
        <w:fldChar w:fldCharType="separate"/>
      </w:r>
      <w:r w:rsidR="00B1657B" w:rsidRPr="00B1657B">
        <w:rPr>
          <w:rFonts w:ascii="Arial" w:hAnsi="Arial" w:cs="Arial"/>
          <w:sz w:val="24"/>
        </w:rPr>
        <w:t>(6)</w:t>
      </w:r>
      <w:r w:rsidR="00B1657B">
        <w:rPr>
          <w:rFonts w:ascii="Arial" w:hAnsi="Arial" w:cs="Arial"/>
          <w:sz w:val="24"/>
          <w:szCs w:val="24"/>
        </w:rPr>
        <w:fldChar w:fldCharType="end"/>
      </w:r>
      <w:r w:rsidR="00677D03">
        <w:rPr>
          <w:rFonts w:ascii="Arial" w:hAnsi="Arial" w:cs="Arial"/>
          <w:sz w:val="24"/>
          <w:szCs w:val="24"/>
        </w:rPr>
        <w:t>,</w:t>
      </w:r>
      <w:r w:rsidR="00AD5C33">
        <w:rPr>
          <w:rFonts w:ascii="Arial" w:hAnsi="Arial" w:cs="Arial"/>
          <w:sz w:val="24"/>
          <w:szCs w:val="24"/>
        </w:rPr>
        <w:t xml:space="preserve"> el </w:t>
      </w:r>
      <w:r w:rsidR="00767380">
        <w:rPr>
          <w:rFonts w:ascii="Arial" w:hAnsi="Arial" w:cs="Arial"/>
          <w:sz w:val="24"/>
          <w:szCs w:val="24"/>
        </w:rPr>
        <w:t>color</w:t>
      </w:r>
      <w:r w:rsidR="00AD5C33">
        <w:rPr>
          <w:rFonts w:ascii="Arial" w:hAnsi="Arial" w:cs="Arial"/>
          <w:sz w:val="24"/>
          <w:szCs w:val="24"/>
        </w:rPr>
        <w:t xml:space="preserve"> de</w:t>
      </w:r>
      <w:r w:rsidR="00767380">
        <w:rPr>
          <w:rFonts w:ascii="Arial" w:hAnsi="Arial" w:cs="Arial"/>
          <w:sz w:val="24"/>
          <w:szCs w:val="24"/>
        </w:rPr>
        <w:t xml:space="preserve"> la</w:t>
      </w:r>
      <w:r w:rsidR="00AD5C33">
        <w:rPr>
          <w:rFonts w:ascii="Arial" w:hAnsi="Arial" w:cs="Arial"/>
          <w:sz w:val="24"/>
          <w:szCs w:val="24"/>
        </w:rPr>
        <w:t xml:space="preserve"> piel, los contactos cercanos y lejanos al paciente</w:t>
      </w:r>
      <w:r w:rsidR="00F17D98">
        <w:rPr>
          <w:rFonts w:ascii="Arial" w:hAnsi="Arial" w:cs="Arial"/>
          <w:sz w:val="24"/>
          <w:szCs w:val="24"/>
        </w:rPr>
        <w:t xml:space="preserve"> </w:t>
      </w:r>
      <w:r w:rsidR="00F17D98">
        <w:rPr>
          <w:rFonts w:ascii="Arial" w:hAnsi="Arial" w:cs="Arial"/>
          <w:sz w:val="24"/>
          <w:szCs w:val="24"/>
        </w:rPr>
        <w:fldChar w:fldCharType="begin"/>
      </w:r>
      <w:r w:rsidR="00B1657B">
        <w:rPr>
          <w:rFonts w:ascii="Arial" w:hAnsi="Arial" w:cs="Arial"/>
          <w:sz w:val="24"/>
          <w:szCs w:val="24"/>
        </w:rPr>
        <w:instrText xml:space="preserve"> ADDIN ZOTERO_ITEM CSL_CITATION {"citationID":"a1a9c2cn12s","properties":{"formattedCitation":"(7)","plainCitation":"(7)"},"citationItems":[{"id":39,"uris":["http://zotero.org/users/local/LdeMAWYa/items/CURJRRSD"],"uri":["http://zotero.org/users/local/LdeMAWYa/items/CURJRRSD"],"itemData":{"id":39,"type":"article-journal","title":"Factores de riesgo asociados a la transmisión de papilomavirus en un ámbito escolar. Alicante, 1999","container-title":"Atención Primaria","page":"415-420","volume":"31","issue":"7","source":"medes.com","abstract":"Objetivo. El objetivo de este estudio fue analizar los factores de riesgo asociados con la transmisión de papilomavirus en un brote de verrugas plantares ocurrido en un ámbito escolar. \n\nDiseño. Estudio transversal con cuestionario. \n\nEmplazamiento. Un colegio de Alicante. \n\nPoblación. Un total de 1.620 alumnos de las diferentes etapas educativas. \n\nMediciones y resultados principales. Se realizó un análisis descriptivo y de asociación. Se valoraron la magnitud y la precisión de las asociaciones entre los factores en estudio (actividades deportivas y hábitos higiénicos) y la enfermedad con el modelo de regresión logística, estimando las odds ratio (OR) crudas y OR ajustadas y sus intervalos de confianza (IC) del 95%. También se llevó a cabo un estudio medioambiental y la búsqueda activa de casos. \n\nLa tasa de respuesta a la encuesta fue del 70,86% (n = 1.148), se registraron 221 casos y la tasa de ataque fue del 19,25%. El brote duró 16 meses. No se apreciaron diferencias estadísticamente significativas por sexo (p = 0,138) ni por edad (p = 0,233). Las condiciones higiénico-sanitarias de la piscina y de los vestuarios del centro escolar eran adecuadas. El riesgo de enfermar aumentó en relación con el número de actividades realizadas (p = 0,001). La OR ajustada para los hábitos higiénicos fue: utilizar el vestuario, 0,95 (IC del 95%, 0,38-2,41%); utilizar duchas, 1,06 (IC del 95%, 0,70-1,62%); ir descalzo por el vestuario, 1,97 (IC del 95%, 1,39-2,79%) y ducharse descalzo, 0,97 (IC del 95%, 0,58-1,64%). \n\nConclusiones. Brote de transmisión persona a persona, en el que el suelo de los vestuarios fue fundamental para la transmisión. No se detectó ninguna asociación entre el uso de la piscina pública y la enfermedad.","ISSN":"0212-6567","language":"ES","author":[{"family":"Rigo","given":"M. V."},{"family":"Martínez-Campillo","given":"F."},{"family":"Verdú","given":"M."},{"family":"Cilleruelo","given":"S."},{"family":"Roda","given":"J."}],"issued":{"date-parts":[["2003"]]}}}],"schema":"https://github.com/citation-style-language/schema/raw/master/csl-citation.json"} </w:instrText>
      </w:r>
      <w:r w:rsidR="00F17D98">
        <w:rPr>
          <w:rFonts w:ascii="Arial" w:hAnsi="Arial" w:cs="Arial"/>
          <w:sz w:val="24"/>
          <w:szCs w:val="24"/>
        </w:rPr>
        <w:fldChar w:fldCharType="separate"/>
      </w:r>
      <w:r w:rsidR="00B1657B" w:rsidRPr="00B1657B">
        <w:rPr>
          <w:rFonts w:ascii="Arial" w:hAnsi="Arial" w:cs="Arial"/>
          <w:sz w:val="24"/>
        </w:rPr>
        <w:t>(7)</w:t>
      </w:r>
      <w:r w:rsidR="00F17D98">
        <w:rPr>
          <w:rFonts w:ascii="Arial" w:hAnsi="Arial" w:cs="Arial"/>
          <w:sz w:val="24"/>
          <w:szCs w:val="24"/>
        </w:rPr>
        <w:fldChar w:fldCharType="end"/>
      </w:r>
      <w:r w:rsidR="00AD5C33">
        <w:rPr>
          <w:rFonts w:ascii="Arial" w:hAnsi="Arial" w:cs="Arial"/>
          <w:sz w:val="24"/>
          <w:szCs w:val="24"/>
        </w:rPr>
        <w:t>, la manipulación de las lesiones, el estado nutricional</w:t>
      </w:r>
      <w:r w:rsidR="0043273E">
        <w:rPr>
          <w:rFonts w:ascii="Arial" w:hAnsi="Arial" w:cs="Arial"/>
          <w:sz w:val="24"/>
          <w:szCs w:val="24"/>
        </w:rPr>
        <w:t xml:space="preserve"> </w:t>
      </w:r>
      <w:r w:rsidR="0043273E">
        <w:rPr>
          <w:rFonts w:ascii="Arial" w:hAnsi="Arial" w:cs="Arial"/>
          <w:sz w:val="24"/>
          <w:szCs w:val="24"/>
        </w:rPr>
        <w:fldChar w:fldCharType="begin"/>
      </w:r>
      <w:r w:rsidR="00B1657B">
        <w:rPr>
          <w:rFonts w:ascii="Arial" w:hAnsi="Arial" w:cs="Arial"/>
          <w:sz w:val="24"/>
          <w:szCs w:val="24"/>
        </w:rPr>
        <w:instrText xml:space="preserve"> ADDIN ZOTERO_ITEM CSL_CITATION {"citationID":"a1cn5gmpf4","properties":{"formattedCitation":"(8)","plainCitation":"(8)"},"citationItems":[{"id":49,"uris":["http://zotero.org/users/local/LdeMAWYa/items/RE4XXS5X"],"uri":["http://zotero.org/users/local/LdeMAWYa/items/RE4XXS5X"],"itemData":{"id":49,"type":"article-journal","title":"Warts, malnutrition, and sunshine","container-title":"Pediatric Dermatology","page":"395-397","volume":"25","issue":"3","source":"PubMed","abstract":"Viral warts are common in poor rural settings but their relationship to malnutrition has not been studied. We sought to determine the prevalence of warts in children of two communities in Oaxaca, Mexico, and compared it with their nutritional status. Children from Santa Catarina Yahuio and Santiago Laxopa of the state of Oaxaca were examined. Localization, number, and type of verruca were noted. Date of birth, height, and weight were obtained to determine nutritional status. A total of 213 children (116 girls and 97 boys), 107 in Yahuio and 106 in Laxopa, were studied. Mean age was 10.24 years. Thirty children (14.1%) had warts and 80% (24/30) of these lived in Yahuio (p = 0.0002). Almost half were teenagers. Most lesions were on sun-exposed areas. First degree malnutrition was found in 24.5%; second degree in 23.6% and third degree in 14.2%. A higher frequency of warts than previously reported was found. Malnutrition was prevalent in both groups but did not correlate positively with verruca. Verruca were more frequent in females, adolescents, sun-exposed areas, and higher altitude. We believe that the higher altitude of Yahuio facilitates greater exposure to ultraviolet light-induced immune suppression.","DOI":"10.1111/j.1525-1470.2008.00694.x","ISSN":"1525-1470","note":"PMID: 18577057","journalAbbreviation":"Pediatr Dermatol","language":"eng","author":[{"family":"Orozco-Topete","given":"Rocío"},{"family":"Villa","given":"Antonio"},{"family":"Leyva Santiago","given":"Jaime"},{"family":"Scholtes","given":"Christian"},{"family":"Archer-Dubon","given":"Carla"},{"family":"Ysunza","given":"Alberto"}],"issued":{"date-parts":[["2008",6]]}}}],"schema":"https://github.com/citation-style-language/schema/raw/master/csl-citation.json"} </w:instrText>
      </w:r>
      <w:r w:rsidR="0043273E">
        <w:rPr>
          <w:rFonts w:ascii="Arial" w:hAnsi="Arial" w:cs="Arial"/>
          <w:sz w:val="24"/>
          <w:szCs w:val="24"/>
        </w:rPr>
        <w:fldChar w:fldCharType="separate"/>
      </w:r>
      <w:r w:rsidR="00B1657B" w:rsidRPr="00B1657B">
        <w:rPr>
          <w:rFonts w:ascii="Arial" w:hAnsi="Arial" w:cs="Arial"/>
          <w:sz w:val="24"/>
        </w:rPr>
        <w:t>(8)</w:t>
      </w:r>
      <w:r w:rsidR="0043273E">
        <w:rPr>
          <w:rFonts w:ascii="Arial" w:hAnsi="Arial" w:cs="Arial"/>
          <w:sz w:val="24"/>
          <w:szCs w:val="24"/>
        </w:rPr>
        <w:fldChar w:fldCharType="end"/>
      </w:r>
      <w:r w:rsidR="0043273E">
        <w:rPr>
          <w:rFonts w:ascii="Arial" w:hAnsi="Arial" w:cs="Arial"/>
          <w:sz w:val="24"/>
          <w:szCs w:val="24"/>
        </w:rPr>
        <w:t xml:space="preserve"> </w:t>
      </w:r>
      <w:r w:rsidR="00AD5C33">
        <w:rPr>
          <w:rFonts w:ascii="Arial" w:hAnsi="Arial" w:cs="Arial"/>
          <w:sz w:val="24"/>
          <w:szCs w:val="24"/>
        </w:rPr>
        <w:t xml:space="preserve">, </w:t>
      </w:r>
      <w:r w:rsidR="00F17D98">
        <w:rPr>
          <w:rFonts w:ascii="Arial" w:hAnsi="Arial" w:cs="Arial"/>
          <w:sz w:val="24"/>
          <w:szCs w:val="24"/>
        </w:rPr>
        <w:t xml:space="preserve">hábitos higiénicos </w:t>
      </w:r>
      <w:r w:rsidR="00F17D98">
        <w:rPr>
          <w:rFonts w:ascii="Arial" w:hAnsi="Arial" w:cs="Arial"/>
          <w:sz w:val="24"/>
          <w:szCs w:val="24"/>
        </w:rPr>
        <w:fldChar w:fldCharType="begin"/>
      </w:r>
      <w:r w:rsidR="00B1657B">
        <w:rPr>
          <w:rFonts w:ascii="Arial" w:hAnsi="Arial" w:cs="Arial"/>
          <w:sz w:val="24"/>
          <w:szCs w:val="24"/>
        </w:rPr>
        <w:instrText xml:space="preserve"> ADDIN ZOTERO_ITEM CSL_CITATION {"citationID":"a1s6s51dre8","properties":{"formattedCitation":"(9)","plainCitation":"(9)"},"citationItems":[{"id":51,"uris":["http://zotero.org/users/local/LdeMAWYa/items/N6KCEB75"],"uri":["http://zotero.org/users/local/LdeMAWYa/items/N6KCEB75"],"itemData":{"id":51,"type":"article-journal","title":"[Hygienic risks in swimming pool: knowledge and behaviours of consumers of three structures in Crema, Parma and Naples]","container-title":"Annali Di Igiene: Medicina Preventiva E Di Comunita","page":"325-335","volume":"19","issue":"4","source":"PubMed","abstract":"The swimmers health's protection and the maintenance of good safety standards of structures can be guaranteed under observance of rules and the well management of the structures and activities. An anonymous questionnaire, with 38 items, was used in order to analyse and better understand the knowledge and behaviour of the users of three swimming pools in Crema, Naples and Parma. Socio-demographic features were similar in the three centres. One of the most important result was that the necessity of showers and foot-bath before entering the swimming pool is not well understood (77% and 78% respectively); caps and foot bath are, instead, almost always worn (98% and 97%). Knowledge on infection diseases transmitted by water is very poor, warts and mycosis being the best known. Sport structures are places where health and wellness can be affected. It is important to underline the role of behavioural rules as the use of showers, caps, and proper shoes. Authors recognize the swimming pool regulations as a valid tool for health promotion. It must be clear and easily understood and it has to be linked to a proper education pathway of all users and employees.","ISSN":"1120-9135","note":"PMID: 17937325","shortTitle":"[Hygienic risks in swimming pool","journalAbbreviation":"Ann Ig","language":"ita","author":[{"family":"Liguori","given":"G."},{"family":"Castaldi","given":"S."},{"family":"Signorelli","given":"C."},{"family":"Auxilia","given":"F."},{"family":"Alfano","given":"V."},{"family":"Saccani","given":"E."},{"family":"Visciano","given":"A."},{"family":"Fanti","given":"M."},{"family":"Spinelli","given":"A."},{"family":"Pasquarella","given":"C."}],"issued":{"date-parts":[["2007",8]]}}}],"schema":"https://github.com/citation-style-language/schema/raw/master/csl-citation.json"} </w:instrText>
      </w:r>
      <w:r w:rsidR="00F17D98">
        <w:rPr>
          <w:rFonts w:ascii="Arial" w:hAnsi="Arial" w:cs="Arial"/>
          <w:sz w:val="24"/>
          <w:szCs w:val="24"/>
        </w:rPr>
        <w:fldChar w:fldCharType="separate"/>
      </w:r>
      <w:r w:rsidR="00B1657B" w:rsidRPr="00B1657B">
        <w:rPr>
          <w:rFonts w:ascii="Arial" w:hAnsi="Arial" w:cs="Arial"/>
          <w:sz w:val="24"/>
        </w:rPr>
        <w:t>(9)</w:t>
      </w:r>
      <w:r w:rsidR="00F17D98">
        <w:rPr>
          <w:rFonts w:ascii="Arial" w:hAnsi="Arial" w:cs="Arial"/>
          <w:sz w:val="24"/>
          <w:szCs w:val="24"/>
        </w:rPr>
        <w:fldChar w:fldCharType="end"/>
      </w:r>
      <w:r w:rsidR="00F17D98">
        <w:rPr>
          <w:rFonts w:ascii="Arial" w:hAnsi="Arial" w:cs="Arial"/>
          <w:sz w:val="24"/>
          <w:szCs w:val="24"/>
        </w:rPr>
        <w:t xml:space="preserve">, piel sensible </w:t>
      </w:r>
      <w:r w:rsidR="00F17D98">
        <w:rPr>
          <w:rFonts w:ascii="Arial" w:hAnsi="Arial" w:cs="Arial"/>
          <w:sz w:val="24"/>
          <w:szCs w:val="24"/>
        </w:rPr>
        <w:fldChar w:fldCharType="begin"/>
      </w:r>
      <w:r w:rsidR="00B1657B">
        <w:rPr>
          <w:rFonts w:ascii="Arial" w:hAnsi="Arial" w:cs="Arial"/>
          <w:sz w:val="24"/>
          <w:szCs w:val="24"/>
        </w:rPr>
        <w:instrText xml:space="preserve"> ADDIN ZOTERO_ITEM CSL_CITATION {"citationID":"a22cbo6b1e5","properties":{"formattedCitation":"(10)","plainCitation":"(10)"},"citationItems":[{"id":59,"uris":["http://zotero.org/users/local/LdeMAWYa/items/NT95K89J"],"uri":["http://zotero.org/users/local/LdeMAWYa/items/NT95K89J"],"itemData":{"id":59,"type":"article-journal","title":"[Warts, swimming pools and atopy: a case control study conducted in a private dermatology practice]","container-title":"Annales De Dermatologie Et De Venereologie","page":"696-698","volume":"126","issue":"10","source":"PubMed","abstract":"OBJECTIVE: Our purpose was to study two risk factors of warts, i.e., swimming pool frequentation and atopy.\nPATIENTS AND METHODS: A case-control study was performed in four dermatologists' private offices. The cases were patients consulting for the first time for warts; the controls were patients consulting for the first time for acne.\nRESULTS: Univariate analysis performed in 153 questionnaires (including 86 cases and 67 controls) showed an association between warts with swimming pool frequentation one year before consulting and between warts and history of atopy. Multivariate analysis showed an association between warts and history of atopy (OR: 4.20; confidence interval at 95 p. 100 = (1.52-11.6). The link between warts and frequentation of swimming pool one year before is not significant (OR: 1.81; confidence interval at 95 p. 100 = (0.78-4.21)) but shows a tendency.\nDISCUSSION: This last point should be confirmed in further studies. Additionally, this study showed that this kind of clinical research can be carried out in dermatologist private practice.","ISSN":"0151-9638","note":"PMID: 10604007","shortTitle":"[Warts, swimming pools and atopy","journalAbbreviation":"Ann Dermatol Venereol","language":"fre","author":[{"family":"Penso-Assathiany","given":"D."},{"family":"Flahault","given":"A."},{"family":"Roujeau","given":"J. C."}],"issued":{"date-parts":[["1999",10]]}}}],"schema":"https://github.com/citation-style-language/schema/raw/master/csl-citation.json"} </w:instrText>
      </w:r>
      <w:r w:rsidR="00F17D98">
        <w:rPr>
          <w:rFonts w:ascii="Arial" w:hAnsi="Arial" w:cs="Arial"/>
          <w:sz w:val="24"/>
          <w:szCs w:val="24"/>
        </w:rPr>
        <w:fldChar w:fldCharType="separate"/>
      </w:r>
      <w:r w:rsidR="00B1657B" w:rsidRPr="00B1657B">
        <w:rPr>
          <w:rFonts w:ascii="Arial" w:hAnsi="Arial" w:cs="Arial"/>
          <w:sz w:val="24"/>
        </w:rPr>
        <w:t>(10)</w:t>
      </w:r>
      <w:r w:rsidR="00F17D98">
        <w:rPr>
          <w:rFonts w:ascii="Arial" w:hAnsi="Arial" w:cs="Arial"/>
          <w:sz w:val="24"/>
          <w:szCs w:val="24"/>
        </w:rPr>
        <w:fldChar w:fldCharType="end"/>
      </w:r>
      <w:r w:rsidR="0043273E">
        <w:rPr>
          <w:rFonts w:ascii="Arial" w:hAnsi="Arial" w:cs="Arial"/>
          <w:sz w:val="24"/>
          <w:szCs w:val="24"/>
        </w:rPr>
        <w:t xml:space="preserve">, exposición solar </w:t>
      </w:r>
      <w:r w:rsidR="0043273E">
        <w:rPr>
          <w:rFonts w:ascii="Arial" w:hAnsi="Arial" w:cs="Arial"/>
          <w:sz w:val="24"/>
          <w:szCs w:val="24"/>
        </w:rPr>
        <w:fldChar w:fldCharType="begin"/>
      </w:r>
      <w:r w:rsidR="00B1657B">
        <w:rPr>
          <w:rFonts w:ascii="Arial" w:hAnsi="Arial" w:cs="Arial"/>
          <w:sz w:val="24"/>
          <w:szCs w:val="24"/>
        </w:rPr>
        <w:instrText xml:space="preserve"> ADDIN ZOTERO_ITEM CSL_CITATION {"citationID":"a9v9s052ek","properties":{"formattedCitation":"(11)","plainCitation":"(11)"},"citationItems":[{"id":41,"uris":["http://zotero.org/users/local/LdeMAWYa/items/2NVQ28S5"],"uri":["http://zotero.org/users/local/LdeMAWYa/items/2NVQ28S5"],"itemData":{"id":41,"type":"article-journal","title":"Sunlight exposure and (sero)prevalence of epidermodysplasia verruciformis-associated human papillomavirus","container-title":"The Journal of Investigative Dermatology","page":"1456-1462","volume":"122","issue":"6","source":"PubMed","abstract":"Ultraviolet radiation (UVR) is associated with an increased risk of squamous cell carcinoma (SCC), which is in part due to immunomodulation. In addition, human papilloma virus (HPV), especially the epidermodysplasia verruciformis (EV)-associated types, may be involved. In view of the capacity of UVR to impair host resistance to infections, we investigated the relationship between solar exposure and the prevalence of cutaneous HPV. In a case-control study on skin cancer (320 controls and 156 patients) a lifetime-retrospective questionnaire on sun exposure was administered. The presence of DNA of HPV types 5, 8, 15, 20, 24, and 38 in plucked eyebrow hair and type-specific seroreactivity were assessed and analyzed in relation to estimated exposure. Sunburn episodes in the past, especially at age 13-20 y, appeared to be associated with an enhanced risk of EV-HPV DNA positivity. In contrast, a higher lifetime sun exposure was associated with a lower risk of HPV infection. These results indicate that UVR at erythematogenic doses increases the risk of EV-HPV infection, possibly due to impaired host resistance to HPV and/or a direct effect of UVR on viral replication. The favorable association between lifetime sun exposure and HPV prevalence, however, underscores the enigmatic role of HPV in skin carcinogenesis.","DOI":"10.1111/j.0022-202X.2004.22617.x","ISSN":"0022-202X","note":"PMID: 15175037","journalAbbreviation":"J. Invest. Dermatol.","language":"eng","author":[{"family":"Termorshuizen","given":"Fabian"},{"family":"Feltkamp","given":"Mariet C. W."},{"family":"Struijk","given":"Linda"},{"family":"Gruijl","given":"Frank R.","non-dropping-particle":"de"},{"family":"Bavinck","given":"Jan Nico Bouwes"},{"family":"Loveren","given":"Henk","non-dropping-particle":"van"}],"issued":{"date-parts":[["2004",6]]}}}],"schema":"https://github.com/citation-style-language/schema/raw/master/csl-citation.json"} </w:instrText>
      </w:r>
      <w:r w:rsidR="0043273E">
        <w:rPr>
          <w:rFonts w:ascii="Arial" w:hAnsi="Arial" w:cs="Arial"/>
          <w:sz w:val="24"/>
          <w:szCs w:val="24"/>
        </w:rPr>
        <w:fldChar w:fldCharType="separate"/>
      </w:r>
      <w:r w:rsidR="00B1657B" w:rsidRPr="00B1657B">
        <w:rPr>
          <w:rFonts w:ascii="Arial" w:hAnsi="Arial" w:cs="Arial"/>
          <w:sz w:val="24"/>
        </w:rPr>
        <w:t>(11)</w:t>
      </w:r>
      <w:r w:rsidR="0043273E">
        <w:rPr>
          <w:rFonts w:ascii="Arial" w:hAnsi="Arial" w:cs="Arial"/>
          <w:sz w:val="24"/>
          <w:szCs w:val="24"/>
        </w:rPr>
        <w:fldChar w:fldCharType="end"/>
      </w:r>
      <w:r w:rsidR="00F17D98">
        <w:rPr>
          <w:rFonts w:ascii="Arial" w:hAnsi="Arial" w:cs="Arial"/>
          <w:sz w:val="24"/>
          <w:szCs w:val="24"/>
        </w:rPr>
        <w:t xml:space="preserve">  </w:t>
      </w:r>
      <w:r w:rsidR="00AD5C33">
        <w:rPr>
          <w:rFonts w:ascii="Arial" w:hAnsi="Arial" w:cs="Arial"/>
          <w:sz w:val="24"/>
          <w:szCs w:val="24"/>
        </w:rPr>
        <w:t xml:space="preserve">y otros </w:t>
      </w:r>
      <w:r w:rsidR="009338C9">
        <w:rPr>
          <w:rFonts w:ascii="Arial" w:hAnsi="Arial" w:cs="Arial"/>
          <w:sz w:val="24"/>
          <w:szCs w:val="24"/>
        </w:rPr>
        <w:t>para prevenir esta dermatosis tan frecuente en nuestro medio.</w:t>
      </w:r>
    </w:p>
    <w:p w:rsidR="009338C9" w:rsidRDefault="009338C9" w:rsidP="00675FAB">
      <w:pPr>
        <w:spacing w:line="360" w:lineRule="auto"/>
        <w:ind w:left="708"/>
        <w:jc w:val="both"/>
        <w:rPr>
          <w:rFonts w:ascii="Arial" w:hAnsi="Arial" w:cs="Arial"/>
          <w:sz w:val="24"/>
          <w:szCs w:val="24"/>
        </w:rPr>
      </w:pPr>
      <w:r>
        <w:rPr>
          <w:rFonts w:ascii="Arial" w:hAnsi="Arial" w:cs="Arial"/>
          <w:sz w:val="24"/>
          <w:szCs w:val="24"/>
        </w:rPr>
        <w:t xml:space="preserve">El propósito del presente estudio, es determinar los factores de riesgo relacionados, con </w:t>
      </w:r>
      <w:r w:rsidR="00AD5C33">
        <w:rPr>
          <w:rFonts w:ascii="Arial" w:hAnsi="Arial" w:cs="Arial"/>
          <w:sz w:val="24"/>
          <w:szCs w:val="24"/>
        </w:rPr>
        <w:t xml:space="preserve">el desarrollo de </w:t>
      </w:r>
      <w:r>
        <w:rPr>
          <w:rFonts w:ascii="Arial" w:hAnsi="Arial" w:cs="Arial"/>
          <w:sz w:val="24"/>
          <w:szCs w:val="24"/>
        </w:rPr>
        <w:t>las verrugas no genitales.</w:t>
      </w:r>
    </w:p>
    <w:p w:rsidR="008E5D22" w:rsidRDefault="008E5D22" w:rsidP="00675FAB">
      <w:pPr>
        <w:spacing w:line="360" w:lineRule="auto"/>
        <w:ind w:left="708"/>
        <w:jc w:val="both"/>
        <w:rPr>
          <w:rFonts w:ascii="Arial" w:hAnsi="Arial" w:cs="Arial"/>
          <w:sz w:val="24"/>
          <w:szCs w:val="24"/>
        </w:rPr>
      </w:pPr>
    </w:p>
    <w:p w:rsidR="00167094" w:rsidRDefault="00167094" w:rsidP="008158A2">
      <w:pPr>
        <w:pStyle w:val="Ttulo1"/>
        <w:numPr>
          <w:ilvl w:val="0"/>
          <w:numId w:val="31"/>
        </w:numPr>
      </w:pPr>
      <w:bookmarkStart w:id="2" w:name="_Toc56020715"/>
      <w:r w:rsidRPr="00515105">
        <w:lastRenderedPageBreak/>
        <w:t>ANTECEDENTES Y JUSTIFICACI</w:t>
      </w:r>
      <w:r w:rsidR="005F151B">
        <w:t>Ó</w:t>
      </w:r>
      <w:r w:rsidRPr="00515105">
        <w:t>N</w:t>
      </w:r>
      <w:bookmarkEnd w:id="2"/>
    </w:p>
    <w:p w:rsidR="00D00405" w:rsidRPr="00D00405" w:rsidRDefault="00D00405" w:rsidP="00D00405"/>
    <w:p w:rsidR="00DF7D87" w:rsidRPr="00DF7D87" w:rsidRDefault="00DF7D87" w:rsidP="00DF7D87">
      <w:pPr>
        <w:pStyle w:val="Ttulo2"/>
        <w:numPr>
          <w:ilvl w:val="1"/>
          <w:numId w:val="31"/>
        </w:numPr>
      </w:pPr>
      <w:bookmarkStart w:id="3" w:name="_Toc56020716"/>
      <w:r>
        <w:t>ANTECEDENTES</w:t>
      </w:r>
      <w:bookmarkEnd w:id="3"/>
    </w:p>
    <w:p w:rsidR="00167094" w:rsidRPr="00167094" w:rsidRDefault="00167094" w:rsidP="00DF7D87">
      <w:pPr>
        <w:spacing w:line="360" w:lineRule="auto"/>
        <w:ind w:left="993"/>
        <w:jc w:val="both"/>
        <w:rPr>
          <w:rFonts w:ascii="Arial" w:hAnsi="Arial" w:cs="Arial"/>
          <w:sz w:val="24"/>
          <w:szCs w:val="24"/>
        </w:rPr>
      </w:pPr>
      <w:r w:rsidRPr="00167094">
        <w:rPr>
          <w:rFonts w:ascii="Arial" w:hAnsi="Arial" w:cs="Arial"/>
          <w:sz w:val="24"/>
          <w:szCs w:val="24"/>
        </w:rPr>
        <w:t xml:space="preserve">Las verrugas, son dermatosis prevalentes, especialmente en países subdesarrollados. </w:t>
      </w:r>
    </w:p>
    <w:p w:rsidR="00167094" w:rsidRDefault="00167094" w:rsidP="00DF7D87">
      <w:pPr>
        <w:spacing w:line="360" w:lineRule="auto"/>
        <w:ind w:left="993"/>
        <w:jc w:val="both"/>
        <w:rPr>
          <w:rFonts w:ascii="Arial" w:hAnsi="Arial" w:cs="Arial"/>
          <w:sz w:val="24"/>
          <w:szCs w:val="24"/>
        </w:rPr>
      </w:pPr>
      <w:r w:rsidRPr="00167094">
        <w:rPr>
          <w:rFonts w:ascii="Arial" w:hAnsi="Arial" w:cs="Arial"/>
          <w:sz w:val="24"/>
          <w:szCs w:val="24"/>
        </w:rPr>
        <w:t>La literatura es amplia en el mundo, especialmente Estados Unidos y Europa, direccionada a la afectación genital y su relación por vía sexual, con complicaciones neoplásicas debido a su potencial oncogénico. Sin embargo existe poca bibliografía sobre la misma en países del tercer mundo.</w:t>
      </w:r>
    </w:p>
    <w:p w:rsidR="009F3F38" w:rsidRDefault="00982E5C" w:rsidP="00DF7D87">
      <w:pPr>
        <w:spacing w:line="360" w:lineRule="auto"/>
        <w:ind w:left="993"/>
        <w:jc w:val="both"/>
        <w:rPr>
          <w:rFonts w:ascii="Arial" w:hAnsi="Arial" w:cs="Arial"/>
          <w:sz w:val="24"/>
          <w:szCs w:val="24"/>
        </w:rPr>
      </w:pPr>
      <w:r>
        <w:rPr>
          <w:rFonts w:ascii="Arial" w:hAnsi="Arial" w:cs="Arial"/>
          <w:sz w:val="24"/>
          <w:szCs w:val="24"/>
        </w:rPr>
        <w:t xml:space="preserve">En un estudio de revisión, el año 2018 </w:t>
      </w:r>
      <w:proofErr w:type="spellStart"/>
      <w:r w:rsidRPr="00982E5C">
        <w:rPr>
          <w:rFonts w:ascii="Arial" w:hAnsi="Arial" w:cs="Arial"/>
          <w:sz w:val="24"/>
          <w:szCs w:val="24"/>
        </w:rPr>
        <w:t>Witchey</w:t>
      </w:r>
      <w:proofErr w:type="spellEnd"/>
      <w:r>
        <w:rPr>
          <w:rFonts w:ascii="Arial" w:hAnsi="Arial" w:cs="Arial"/>
          <w:sz w:val="24"/>
          <w:szCs w:val="24"/>
        </w:rPr>
        <w:t xml:space="preserve"> y colaboradores, describieron como factores de riesgo para verrugas plantares; El sexo, la edad, el  estado inmunológico, la raza, actividades, factores ambientales, estaciones del año, estado socioeconómico, traumatismos, ve</w:t>
      </w:r>
      <w:r w:rsidR="00BA6522">
        <w:rPr>
          <w:rFonts w:ascii="Arial" w:hAnsi="Arial" w:cs="Arial"/>
          <w:sz w:val="24"/>
          <w:szCs w:val="24"/>
        </w:rPr>
        <w:t>rrugas pre-existentes e higiene</w:t>
      </w:r>
      <w:r w:rsidR="007A53EF">
        <w:rPr>
          <w:rFonts w:ascii="Arial" w:hAnsi="Arial" w:cs="Arial"/>
          <w:sz w:val="24"/>
          <w:szCs w:val="24"/>
        </w:rPr>
        <w:t xml:space="preserve"> </w:t>
      </w:r>
      <w:r w:rsidR="007A53EF">
        <w:rPr>
          <w:rFonts w:ascii="Arial" w:hAnsi="Arial" w:cs="Arial"/>
          <w:sz w:val="24"/>
          <w:szCs w:val="24"/>
        </w:rPr>
        <w:fldChar w:fldCharType="begin"/>
      </w:r>
      <w:r w:rsidR="00B1657B">
        <w:rPr>
          <w:rFonts w:ascii="Arial" w:hAnsi="Arial" w:cs="Arial"/>
          <w:sz w:val="24"/>
          <w:szCs w:val="24"/>
        </w:rPr>
        <w:instrText xml:space="preserve"> ADDIN ZOTERO_ITEM CSL_CITATION {"citationID":"a1dqbgt7jgu","properties":{"formattedCitation":"(12)","plainCitation":"(12)"},"citationItems":[{"id":9,"uris":["http://zotero.org/users/local/LdeMAWYa/items/F476DZPD"],"uri":["http://zotero.org/users/local/LdeMAWYa/items/F476DZPD"],"itemData":{"id":9,"type":"article-journal","title":"Plantar Warts: Epidemiology, Pathophysiology, and Clinical Management","container-title":"The Journal of the American Osteopathic Association","page":"92-105","volume":"118","issue":"2","source":"PubMed","abstract":"Verrucae plantaris (plantar warts) are common cutaneous lesions of the plantar aspect of the foot that are caused by the human papillomavirus (HPV). Ubiquitous in our environment, asymptomatic infection with HPV occurs frequently, with most infections controlled or cleared by cellular and humoral immune responses. However, certain populations have been observed to manifest plantar warts at higher rates compared with the general population, placing them at increased risk for wart-induced pain and complications. Plantar warts shed HPV, which can then infect other sites in the plantar region or spread to other people. Although controlling risk factors is useful in preventing infection, the pervasive nature of HPV makes these preventive measures frequently impractical. This literature review outlines the current knowledge regarding the relationship between plantar wart pathophysiology, HPV transmission, and epidemiologic characteristics. Given the high propensity for treatment resistance of plantar warts and no established, practical, and reliable method of prevention, HPV prophylaxis for populations that demonstrate high rates of plantar warts may be of benefit in controlling the spread of lesions.","DOI":"10.7556/jaoa.2018.024","ISSN":"1945-1997","note":"PMID: 29379975","shortTitle":"Plantar Warts","journalAbbreviation":"J Am Osteopath Assoc","language":"eng","author":[{"family":"Witchey","given":"Dexter Jordan"},{"family":"Witchey","given":"Nichole Brianne"},{"family":"Roth-Kauffman","given":"Michele Marie"},{"family":"Kauffman","given":"Mark Kevin"}],"issued":{"date-parts":[["2018",2,1]]}}}],"schema":"https://github.com/citation-style-language/schema/raw/master/csl-citation.json"} </w:instrText>
      </w:r>
      <w:r w:rsidR="007A53EF">
        <w:rPr>
          <w:rFonts w:ascii="Arial" w:hAnsi="Arial" w:cs="Arial"/>
          <w:sz w:val="24"/>
          <w:szCs w:val="24"/>
        </w:rPr>
        <w:fldChar w:fldCharType="separate"/>
      </w:r>
      <w:r w:rsidR="00B1657B" w:rsidRPr="00B1657B">
        <w:rPr>
          <w:rFonts w:ascii="Arial" w:hAnsi="Arial" w:cs="Arial"/>
          <w:sz w:val="24"/>
        </w:rPr>
        <w:t>(12)</w:t>
      </w:r>
      <w:r w:rsidR="007A53EF">
        <w:rPr>
          <w:rFonts w:ascii="Arial" w:hAnsi="Arial" w:cs="Arial"/>
          <w:sz w:val="24"/>
          <w:szCs w:val="24"/>
        </w:rPr>
        <w:fldChar w:fldCharType="end"/>
      </w:r>
      <w:r w:rsidR="00BA6522">
        <w:rPr>
          <w:rFonts w:ascii="Arial" w:hAnsi="Arial" w:cs="Arial"/>
          <w:sz w:val="24"/>
          <w:szCs w:val="24"/>
        </w:rPr>
        <w:t>.</w:t>
      </w:r>
    </w:p>
    <w:p w:rsidR="000256AB" w:rsidRDefault="000256AB" w:rsidP="00DF7D87">
      <w:pPr>
        <w:spacing w:line="360" w:lineRule="auto"/>
        <w:ind w:left="993"/>
        <w:jc w:val="both"/>
        <w:rPr>
          <w:rFonts w:ascii="Arial" w:hAnsi="Arial" w:cs="Arial"/>
          <w:sz w:val="24"/>
          <w:szCs w:val="24"/>
        </w:rPr>
      </w:pPr>
      <w:proofErr w:type="spellStart"/>
      <w:r>
        <w:rPr>
          <w:rFonts w:ascii="Arial" w:hAnsi="Arial" w:cs="Arial"/>
          <w:sz w:val="24"/>
          <w:szCs w:val="24"/>
        </w:rPr>
        <w:t>Kuwabara</w:t>
      </w:r>
      <w:proofErr w:type="spellEnd"/>
      <w:r>
        <w:rPr>
          <w:rFonts w:ascii="Arial" w:hAnsi="Arial" w:cs="Arial"/>
          <w:sz w:val="24"/>
          <w:szCs w:val="24"/>
        </w:rPr>
        <w:t xml:space="preserve"> y col. en el 2015, describieron los factores que influyeron en el tiempo de desaparición de las verrugas, como la historia de la infección, número de sitios anatómicos afectados, sexo, raza, edad del diagnóstico, tratamiento, número de lesiones diagnosticadas, antecedente</w:t>
      </w:r>
      <w:r w:rsidR="00BA6522">
        <w:rPr>
          <w:rFonts w:ascii="Arial" w:hAnsi="Arial" w:cs="Arial"/>
          <w:sz w:val="24"/>
          <w:szCs w:val="24"/>
        </w:rPr>
        <w:t xml:space="preserve"> de dermatitis atópica y/o asma</w:t>
      </w:r>
      <w:r w:rsidR="007A53EF">
        <w:rPr>
          <w:rFonts w:ascii="Arial" w:hAnsi="Arial" w:cs="Arial"/>
          <w:sz w:val="24"/>
          <w:szCs w:val="24"/>
        </w:rPr>
        <w:t xml:space="preserve"> </w:t>
      </w:r>
      <w:r w:rsidR="007A53EF">
        <w:rPr>
          <w:rFonts w:ascii="Arial" w:hAnsi="Arial" w:cs="Arial"/>
          <w:sz w:val="24"/>
          <w:szCs w:val="24"/>
        </w:rPr>
        <w:fldChar w:fldCharType="begin"/>
      </w:r>
      <w:r w:rsidR="00B1657B">
        <w:rPr>
          <w:rFonts w:ascii="Arial" w:hAnsi="Arial" w:cs="Arial"/>
          <w:sz w:val="24"/>
          <w:szCs w:val="24"/>
        </w:rPr>
        <w:instrText xml:space="preserve"> ADDIN ZOTERO_ITEM CSL_CITATION {"citationID":"amha5h7ph1","properties":{"formattedCitation":"(13)","plainCitation":"(13)"},"citationItems":[{"id":14,"uris":["http://zotero.org/users/local/LdeMAWYa/items/693SWDH5"],"uri":["http://zotero.org/users/local/LdeMAWYa/items/693SWDH5"],"itemData":{"id":14,"type":"article-journal","title":"Children with Warts: A Retrospective Study in an Outpatient Setting","container-title":"Pediatric Dermatology","page":"679-683","volume":"32","issue":"5","source":"PubMed","abstract":"BACKGROUND: The purpose is to investigate the demographics and course of common warts in children in an outpatient setting.\nMETHODS: A retrospective medical chart review and telephone survey study were completed on an outpatient cohort of children (0-17 yrs) with a clinical diagnosis of warts at a single-center, university-based pediatric dermatology practice. The main outcome measures included management, time to resolution, and associated factors of warts in children.\nRESULTS: Of the 254 patients we contacted, 214 agreed to participate in the survey. The most commonly involved sites were the hands and the head and neck area. Most children received some form of therapy, but it is unclear that any form of treatment altered the course. However, children with a medical history of childhood infections or more than one anatomic site had significantly greater risk of having a longer time to resolution.\nCONCLUSION: Warts resolved in 65% of children by 2 years and in 80% within 4 years, regardless of treatment. With the exception of a history of childhood infections and having more than one anatomic site, time to resolution was not altered by wart or patient characteristics. Thus counseling without aggressive destructive treatment is a reasonable approach to managing warts in most children. Our findings will provide guidance in the process of shared decision making with parents and children.","DOI":"10.1111/pde.12584","ISSN":"1525-1470","note":"PMID: 25879618","shortTitle":"Children with Warts","journalAbbreviation":"Pediatr Dermatol","language":"eng","author":[{"family":"Kuwabara","given":"Anne M."},{"family":"Rainer","given":"Barbara M."},{"family":"Basdag","given":"Hatice"},{"family":"Cohen","given":"Bernard A."}],"issued":{"date-parts":[["2015",10]]}}}],"schema":"https://github.com/citation-style-language/schema/raw/master/csl-citation.json"} </w:instrText>
      </w:r>
      <w:r w:rsidR="007A53EF">
        <w:rPr>
          <w:rFonts w:ascii="Arial" w:hAnsi="Arial" w:cs="Arial"/>
          <w:sz w:val="24"/>
          <w:szCs w:val="24"/>
        </w:rPr>
        <w:fldChar w:fldCharType="separate"/>
      </w:r>
      <w:r w:rsidR="00B1657B" w:rsidRPr="00B1657B">
        <w:rPr>
          <w:rFonts w:ascii="Arial" w:hAnsi="Arial" w:cs="Arial"/>
          <w:sz w:val="24"/>
        </w:rPr>
        <w:t>(13)</w:t>
      </w:r>
      <w:r w:rsidR="007A53EF">
        <w:rPr>
          <w:rFonts w:ascii="Arial" w:hAnsi="Arial" w:cs="Arial"/>
          <w:sz w:val="24"/>
          <w:szCs w:val="24"/>
        </w:rPr>
        <w:fldChar w:fldCharType="end"/>
      </w:r>
      <w:r w:rsidR="00BA6522">
        <w:rPr>
          <w:rFonts w:ascii="Arial" w:hAnsi="Arial" w:cs="Arial"/>
          <w:sz w:val="24"/>
          <w:szCs w:val="24"/>
        </w:rPr>
        <w:t>.</w:t>
      </w:r>
    </w:p>
    <w:p w:rsidR="00374E8D" w:rsidRDefault="00374E8D" w:rsidP="00DF7D87">
      <w:pPr>
        <w:spacing w:line="360" w:lineRule="auto"/>
        <w:ind w:left="993"/>
        <w:jc w:val="both"/>
        <w:rPr>
          <w:rFonts w:ascii="Arial" w:hAnsi="Arial" w:cs="Arial"/>
          <w:sz w:val="24"/>
          <w:szCs w:val="24"/>
        </w:rPr>
      </w:pPr>
      <w:proofErr w:type="spellStart"/>
      <w:r>
        <w:rPr>
          <w:rFonts w:ascii="Arial" w:hAnsi="Arial" w:cs="Arial"/>
          <w:sz w:val="24"/>
          <w:szCs w:val="24"/>
        </w:rPr>
        <w:t>Loo</w:t>
      </w:r>
      <w:proofErr w:type="spellEnd"/>
      <w:r>
        <w:rPr>
          <w:rFonts w:ascii="Arial" w:hAnsi="Arial" w:cs="Arial"/>
          <w:sz w:val="24"/>
          <w:szCs w:val="24"/>
        </w:rPr>
        <w:t xml:space="preserve"> y </w:t>
      </w:r>
      <w:proofErr w:type="spellStart"/>
      <w:r>
        <w:rPr>
          <w:rFonts w:ascii="Arial" w:hAnsi="Arial" w:cs="Arial"/>
          <w:sz w:val="24"/>
          <w:szCs w:val="24"/>
        </w:rPr>
        <w:t>Tang</w:t>
      </w:r>
      <w:proofErr w:type="spellEnd"/>
      <w:r>
        <w:rPr>
          <w:rFonts w:ascii="Arial" w:hAnsi="Arial" w:cs="Arial"/>
          <w:sz w:val="24"/>
          <w:szCs w:val="24"/>
        </w:rPr>
        <w:t>, el 2014 indicaron como factores de riesgo</w:t>
      </w:r>
      <w:r w:rsidR="0053770A">
        <w:rPr>
          <w:rFonts w:ascii="Arial" w:hAnsi="Arial" w:cs="Arial"/>
          <w:sz w:val="24"/>
          <w:szCs w:val="24"/>
        </w:rPr>
        <w:t xml:space="preserve"> para verrugas</w:t>
      </w:r>
      <w:r>
        <w:rPr>
          <w:rFonts w:ascii="Arial" w:hAnsi="Arial" w:cs="Arial"/>
          <w:sz w:val="24"/>
          <w:szCs w:val="24"/>
        </w:rPr>
        <w:t>, el caminar descalzo en áreas donde otras personas caminan descalzas, uso de duchas comunes, uso de vestidores comunes, algunas ocupaciones (carniceros, manipuladores</w:t>
      </w:r>
      <w:r w:rsidR="00BA6522">
        <w:rPr>
          <w:rFonts w:ascii="Arial" w:hAnsi="Arial" w:cs="Arial"/>
          <w:sz w:val="24"/>
          <w:szCs w:val="24"/>
        </w:rPr>
        <w:t xml:space="preserve"> de carne) y la inmunosupresión</w:t>
      </w:r>
      <w:r>
        <w:rPr>
          <w:rFonts w:ascii="Arial" w:hAnsi="Arial" w:cs="Arial"/>
          <w:sz w:val="24"/>
          <w:szCs w:val="24"/>
        </w:rPr>
        <w:t xml:space="preserve"> </w:t>
      </w:r>
      <w:r w:rsidR="007A53EF">
        <w:rPr>
          <w:rFonts w:ascii="Arial" w:hAnsi="Arial" w:cs="Arial"/>
          <w:sz w:val="24"/>
          <w:szCs w:val="24"/>
        </w:rPr>
        <w:fldChar w:fldCharType="begin"/>
      </w:r>
      <w:r w:rsidR="00B1657B">
        <w:rPr>
          <w:rFonts w:ascii="Arial" w:hAnsi="Arial" w:cs="Arial"/>
          <w:sz w:val="24"/>
          <w:szCs w:val="24"/>
        </w:rPr>
        <w:instrText xml:space="preserve"> ADDIN ZOTERO_ITEM CSL_CITATION {"citationID":"a1k883mn4ni","properties":{"formattedCitation":"(14)","plainCitation":"(14)"},"citationItems":[{"id":20,"uris":["http://zotero.org/users/local/LdeMAWYa/items/S26F3RGT"],"uri":["http://zotero.org/users/local/LdeMAWYa/items/S26F3RGT"],"itemData":{"id":20,"type":"article-journal","title":"Warts (non-genital)","container-title":"BMJ Clinical Evidence","volume":"2014","source":"PubMed Central","abstract":"Warts are caused by the human papillomavirus (HPV), of which there are over 100 types. HPV probably infects the skin via areas of minimal trauma.\nRisk factors include use of communal showers, occupational handling of meat, and immunosuppression.In immunocompetent people, warts are harmless and resolve as a result of natural immunity within months or years.For what is such a common condition, there are few large, high-quality RCTs available to inform clinical practice.\n, \n increases the cure rate of warts compared with placebo., \n may be as effective at increasing the cure rate of warts as topical salicylic acid, but we don't know about wart recurrence. We found insufficient evidence on the effects of cryotherapy versus placebo., \n with dinitrochlorobenzene may increase wart clearance compared with placebo, but it can cause inflammation., We don't know whether  speeds up clearance of warts compared with placebo, as studies have given conflicting results., We found no systematic reviews or RCTs about the effects of . , We don't know whether , , , or  increase cure rates compared with placebo, as few high-quality studies have been found., We found limited evidence from one small RCT that photodynamic treatment plus topical salicylic acid may increase the proportion of warts cured compared with placebo plus topical salicylic acid; however, it may increase pain or discomfort compared with placebo.","URL":"http://www.ncbi.nlm.nih.gov/pmc/articles/PMC4054795/","ISSN":"1752-8526","note":"PMID: 24921240\nPMCID: PMC4054795","journalAbbreviation":"BMJ Clin Evid","author":[{"family":"Loo","given":"Steven King-fan"},{"family":"Tang","given":"William Yuk-ming"}],"issued":{"date-parts":[["2014",6,12]]}}}],"schema":"https://github.com/citation-style-language/schema/raw/master/csl-citation.json"} </w:instrText>
      </w:r>
      <w:r w:rsidR="007A53EF">
        <w:rPr>
          <w:rFonts w:ascii="Arial" w:hAnsi="Arial" w:cs="Arial"/>
          <w:sz w:val="24"/>
          <w:szCs w:val="24"/>
        </w:rPr>
        <w:fldChar w:fldCharType="separate"/>
      </w:r>
      <w:r w:rsidR="00B1657B" w:rsidRPr="00B1657B">
        <w:rPr>
          <w:rFonts w:ascii="Arial" w:hAnsi="Arial" w:cs="Arial"/>
          <w:sz w:val="24"/>
        </w:rPr>
        <w:t>(14)</w:t>
      </w:r>
      <w:r w:rsidR="007A53EF">
        <w:rPr>
          <w:rFonts w:ascii="Arial" w:hAnsi="Arial" w:cs="Arial"/>
          <w:sz w:val="24"/>
          <w:szCs w:val="24"/>
        </w:rPr>
        <w:fldChar w:fldCharType="end"/>
      </w:r>
      <w:r w:rsidR="00BA6522">
        <w:rPr>
          <w:rFonts w:ascii="Arial" w:hAnsi="Arial" w:cs="Arial"/>
          <w:sz w:val="24"/>
          <w:szCs w:val="24"/>
        </w:rPr>
        <w:t>.</w:t>
      </w:r>
    </w:p>
    <w:p w:rsidR="00F009FE" w:rsidRDefault="00C41332" w:rsidP="00DF7D87">
      <w:pPr>
        <w:spacing w:line="360" w:lineRule="auto"/>
        <w:ind w:left="993"/>
        <w:jc w:val="both"/>
        <w:rPr>
          <w:rFonts w:ascii="Arial" w:hAnsi="Arial" w:cs="Arial"/>
          <w:sz w:val="24"/>
          <w:szCs w:val="24"/>
        </w:rPr>
      </w:pPr>
      <w:proofErr w:type="spellStart"/>
      <w:r w:rsidRPr="00C41332">
        <w:rPr>
          <w:rFonts w:ascii="Arial" w:hAnsi="Arial" w:cs="Arial"/>
          <w:sz w:val="24"/>
          <w:szCs w:val="24"/>
        </w:rPr>
        <w:t>Bruggink</w:t>
      </w:r>
      <w:proofErr w:type="spellEnd"/>
      <w:r>
        <w:rPr>
          <w:rFonts w:ascii="Arial" w:hAnsi="Arial" w:cs="Arial"/>
          <w:sz w:val="24"/>
          <w:szCs w:val="24"/>
        </w:rPr>
        <w:t xml:space="preserve"> col. en el 2013, </w:t>
      </w:r>
      <w:r w:rsidR="000F3C14">
        <w:rPr>
          <w:rFonts w:ascii="Arial" w:hAnsi="Arial" w:cs="Arial"/>
          <w:sz w:val="24"/>
          <w:szCs w:val="24"/>
        </w:rPr>
        <w:t xml:space="preserve">mencionaron como factores de riesgo para transmitir verrugas en familias y escolares, a la edad, sexo, piel clara, </w:t>
      </w:r>
      <w:r w:rsidR="000F3C14">
        <w:rPr>
          <w:rFonts w:ascii="Arial" w:hAnsi="Arial" w:cs="Arial"/>
          <w:sz w:val="24"/>
          <w:szCs w:val="24"/>
        </w:rPr>
        <w:lastRenderedPageBreak/>
        <w:t>verrugas pre-existentes, familiares con verrugas, compañeros de clase con verr</w:t>
      </w:r>
      <w:r w:rsidR="00BA6522">
        <w:rPr>
          <w:rFonts w:ascii="Arial" w:hAnsi="Arial" w:cs="Arial"/>
          <w:sz w:val="24"/>
          <w:szCs w:val="24"/>
        </w:rPr>
        <w:t>ugas y uso de piscinas públicas</w:t>
      </w:r>
      <w:r w:rsidR="007A53EF">
        <w:rPr>
          <w:rFonts w:ascii="Arial" w:hAnsi="Arial" w:cs="Arial"/>
          <w:sz w:val="24"/>
          <w:szCs w:val="24"/>
        </w:rPr>
        <w:t xml:space="preserve"> </w:t>
      </w:r>
      <w:r w:rsidR="007A53EF">
        <w:rPr>
          <w:rFonts w:ascii="Arial" w:hAnsi="Arial" w:cs="Arial"/>
          <w:sz w:val="24"/>
          <w:szCs w:val="24"/>
        </w:rPr>
        <w:fldChar w:fldCharType="begin"/>
      </w:r>
      <w:r w:rsidR="00B1657B">
        <w:rPr>
          <w:rFonts w:ascii="Arial" w:hAnsi="Arial" w:cs="Arial"/>
          <w:sz w:val="24"/>
          <w:szCs w:val="24"/>
        </w:rPr>
        <w:instrText xml:space="preserve"> ADDIN ZOTERO_ITEM CSL_CITATION {"citationID":"a2hfd8nrpoe","properties":{"formattedCitation":"(15)","plainCitation":"(15)"},"citationItems":[{"id":16,"uris":["http://zotero.org/users/local/LdeMAWYa/items/G4VFJUDU"],"uri":["http://zotero.org/users/local/LdeMAWYa/items/G4VFJUDU"],"itemData":{"id":16,"type":"article-journal","title":"Warts Transmitted in Families and Schools: A Prospective Cohort","container-title":"Pediatrics","page":"928-934","volume":"131","issue":"5","source":"pediatrics.aappublications.org","abstract":"BACKGROUND AND OBJECTIVE: Cutaneous warts are common in primary schoolchildren; however, knowledge on the routes of transmission of human papillomavirus (HPV) causing warts is scarce. This study examines the association between the degree of HPV exposure and incidence of warts in primary schoolchildren to support evidence-based recommendations on wart prevention.\nMETHODS: In this prospective cohort study, the hands and feet of all children in grades 1 to 7 (aged 4–12 years) of 3 Dutch primary schools were inspected for the presence of warts at baseline and after 11 to 18 months of follow-up. Data on the degree of HPV exposure included information obtained from parental questionnaires: preexistent warts, warts in family, prevalence of warts at baseline in the class, and use of public places (eg, swimming pools).\nRESULTS: Of the 1134 eligible children, 97% participated; the response rate from parental questionnaires was 77%, and loss to follow-up was 9%. The incidence for developing warts was 29 per 100 person-years at risk (95% confidence interval [CI] 26–32). Children with a white skin type had an increased risk of developing warts (hazard ratio [HR] 2.3, 95% CI 1.3–3.9). Having family members with warts (HR 2.08, 95% CI 1.52–2.86) and wart prevalence in the class (HR 1.20 per 10% increase, 95% CI 1.03–1.41) were independent environmental risk factors.\nCONCLUSIONS: The degree of HPV exposure in the family and school class contributes to the development of warts in schoolchildren. Preventive recommendations should focus more on limiting HPV transmission in families and school classes, rather than in public places.","DOI":"10.1542/peds.2012-2946","ISSN":"0031-4005, 1098-4275","note":"PMID: 23610204","shortTitle":"Warts Transmitted in Families and Schools","language":"en","author":[{"family":"Bruggink","given":"Sjoerd C."},{"family":"Eekhof","given":"Just A. H."},{"family":"Egberts","given":"Paulette F."},{"family":"Blijswijk","given":"Sophie C. E.","dropping-particle":"van"},{"family":"Assendelft","given":"Willem J. J."},{"family":"Gussekloo","given":"Jacobijn"}],"issued":{"date-parts":[["2013",5,1]]}}}],"schema":"https://github.com/citation-style-language/schema/raw/master/csl-citation.json"} </w:instrText>
      </w:r>
      <w:r w:rsidR="007A53EF">
        <w:rPr>
          <w:rFonts w:ascii="Arial" w:hAnsi="Arial" w:cs="Arial"/>
          <w:sz w:val="24"/>
          <w:szCs w:val="24"/>
        </w:rPr>
        <w:fldChar w:fldCharType="separate"/>
      </w:r>
      <w:r w:rsidR="00B1657B" w:rsidRPr="00B1657B">
        <w:rPr>
          <w:rFonts w:ascii="Arial" w:hAnsi="Arial" w:cs="Arial"/>
          <w:sz w:val="24"/>
        </w:rPr>
        <w:t>(15)</w:t>
      </w:r>
      <w:r w:rsidR="007A53EF">
        <w:rPr>
          <w:rFonts w:ascii="Arial" w:hAnsi="Arial" w:cs="Arial"/>
          <w:sz w:val="24"/>
          <w:szCs w:val="24"/>
        </w:rPr>
        <w:fldChar w:fldCharType="end"/>
      </w:r>
      <w:r w:rsidR="00BA6522">
        <w:rPr>
          <w:rFonts w:ascii="Arial" w:hAnsi="Arial" w:cs="Arial"/>
          <w:sz w:val="24"/>
          <w:szCs w:val="24"/>
        </w:rPr>
        <w:t>.</w:t>
      </w:r>
    </w:p>
    <w:p w:rsidR="0053770A" w:rsidRDefault="0053770A" w:rsidP="00DF7D87">
      <w:pPr>
        <w:spacing w:line="360" w:lineRule="auto"/>
        <w:ind w:left="993"/>
        <w:jc w:val="both"/>
        <w:rPr>
          <w:rFonts w:ascii="Arial" w:hAnsi="Arial" w:cs="Arial"/>
          <w:sz w:val="24"/>
          <w:szCs w:val="24"/>
        </w:rPr>
      </w:pPr>
      <w:r w:rsidRPr="0053770A">
        <w:rPr>
          <w:rFonts w:ascii="Arial" w:hAnsi="Arial" w:cs="Arial"/>
          <w:sz w:val="24"/>
          <w:szCs w:val="24"/>
        </w:rPr>
        <w:t>Al-</w:t>
      </w:r>
      <w:proofErr w:type="spellStart"/>
      <w:r w:rsidRPr="0053770A">
        <w:rPr>
          <w:rFonts w:ascii="Arial" w:hAnsi="Arial" w:cs="Arial"/>
          <w:sz w:val="24"/>
          <w:szCs w:val="24"/>
        </w:rPr>
        <w:t>Mutairi</w:t>
      </w:r>
      <w:proofErr w:type="spellEnd"/>
      <w:r>
        <w:rPr>
          <w:rFonts w:ascii="Arial" w:hAnsi="Arial" w:cs="Arial"/>
          <w:sz w:val="24"/>
          <w:szCs w:val="24"/>
        </w:rPr>
        <w:t xml:space="preserve"> y Manar </w:t>
      </w:r>
      <w:proofErr w:type="spellStart"/>
      <w:r>
        <w:rPr>
          <w:rFonts w:ascii="Arial" w:hAnsi="Arial" w:cs="Arial"/>
          <w:sz w:val="24"/>
          <w:szCs w:val="24"/>
        </w:rPr>
        <w:t>AlKhalaf</w:t>
      </w:r>
      <w:proofErr w:type="spellEnd"/>
      <w:r>
        <w:rPr>
          <w:rFonts w:ascii="Arial" w:hAnsi="Arial" w:cs="Arial"/>
          <w:sz w:val="24"/>
          <w:szCs w:val="24"/>
        </w:rPr>
        <w:t xml:space="preserve">, el 2012, describieron luego de aplicar un cuestionario, como factores de riesgo para verrugas, </w:t>
      </w:r>
      <w:r w:rsidRPr="0053770A">
        <w:rPr>
          <w:rFonts w:ascii="Arial" w:hAnsi="Arial" w:cs="Arial"/>
          <w:sz w:val="24"/>
          <w:szCs w:val="24"/>
        </w:rPr>
        <w:t>el uso de piscinas públicas, seguido de caminar descalzo</w:t>
      </w:r>
      <w:r>
        <w:rPr>
          <w:rFonts w:ascii="Arial" w:hAnsi="Arial" w:cs="Arial"/>
          <w:sz w:val="24"/>
          <w:szCs w:val="24"/>
        </w:rPr>
        <w:t xml:space="preserve"> y verru</w:t>
      </w:r>
      <w:r w:rsidR="00BA6522">
        <w:rPr>
          <w:rFonts w:ascii="Arial" w:hAnsi="Arial" w:cs="Arial"/>
          <w:sz w:val="24"/>
          <w:szCs w:val="24"/>
        </w:rPr>
        <w:t>gas en un miembro de la familia</w:t>
      </w:r>
      <w:r w:rsidR="007A53EF">
        <w:rPr>
          <w:rFonts w:ascii="Arial" w:hAnsi="Arial" w:cs="Arial"/>
          <w:sz w:val="24"/>
          <w:szCs w:val="24"/>
        </w:rPr>
        <w:t xml:space="preserve"> </w:t>
      </w:r>
      <w:r w:rsidR="007A53EF">
        <w:rPr>
          <w:rFonts w:ascii="Arial" w:hAnsi="Arial" w:cs="Arial"/>
          <w:sz w:val="24"/>
          <w:szCs w:val="24"/>
        </w:rPr>
        <w:fldChar w:fldCharType="begin"/>
      </w:r>
      <w:r w:rsidR="00B1657B">
        <w:rPr>
          <w:rFonts w:ascii="Arial" w:hAnsi="Arial" w:cs="Arial"/>
          <w:sz w:val="24"/>
          <w:szCs w:val="24"/>
        </w:rPr>
        <w:instrText xml:space="preserve"> ADDIN ZOTERO_ITEM CSL_CITATION {"citationID":"a166e11nc71","properties":{"formattedCitation":"(16)","plainCitation":"(16)"},"citationItems":[{"id":44,"uris":["http://zotero.org/users/local/LdeMAWYa/items/DTVHB8MZ"],"uri":["http://zotero.org/users/local/LdeMAWYa/items/DTVHB8MZ"],"itemData":{"id":44,"type":"article-journal","title":"Mucocutaneous warts in children: clinical presentations, risk factors, and response to treatment","container-title":"Acta Dermatovenerologica Alpina, Pannonica, Et Adriatica","page":"69-72","volume":"21","issue":"4","source":"PubMed","abstract":"INTRODUCTION: Human papillomaviruses (HPV) cause cutaneous and mucosal infections in both adults and children. Warts are very common in children.\nMETHODS: All patients younger than 13 presenting with cutaneous warts in a 1-year period at Farwaniya Hospital in Kuwait were included in the study. In addition, their parents completed a questionnaire about possible environmental risk factors for warts. The treatment modalities used and their outcomes were recorded.\nRESULTS: This study included 2,916 children with warts. Common warts affected male patients more frequently. Warts were mostly located on the hands, in 1,172 patients (40.19%), followed by the feet in 1,096 patients (37.59%). Frequently associated environmental factors were walking barefoot, using a swimming pool, or having a family member with warts. The first-line treatment used was cryotherapy, followed by topical salicylic acid preparations. A total of 2,128 (72.98%) patients were cleared of their warts, and 232 (10.90%) patients had a recurrence. The cure rate in patients with hand warts was slightly higher than with warts on the feet (78.67% versus 70.52%). Treatment side effects were a complaint of 1,796 (61.59%) patients.\nCONCLUSIONS: The prevalence of warts is lowest among children less than 6 years old. No particular therapy has been confirmed to be effective at achieving complete remission in every patient.","ISSN":"1581-2979","note":"PMID: 23599126","shortTitle":"Mucocutaneous warts in children","journalAbbreviation":"Acta Dermatovenerol Alp Pannonica Adriat","language":"eng","author":[{"family":"Al-Mutairi","given":"Nawaf"},{"family":"AlKhalaf","given":"Manar"}],"issued":{"date-parts":[["2012",12]]}}}],"schema":"https://github.com/citation-style-language/schema/raw/master/csl-citation.json"} </w:instrText>
      </w:r>
      <w:r w:rsidR="007A53EF">
        <w:rPr>
          <w:rFonts w:ascii="Arial" w:hAnsi="Arial" w:cs="Arial"/>
          <w:sz w:val="24"/>
          <w:szCs w:val="24"/>
        </w:rPr>
        <w:fldChar w:fldCharType="separate"/>
      </w:r>
      <w:r w:rsidR="00B1657B" w:rsidRPr="00B1657B">
        <w:rPr>
          <w:rFonts w:ascii="Arial" w:hAnsi="Arial" w:cs="Arial"/>
          <w:sz w:val="24"/>
        </w:rPr>
        <w:t>(16)</w:t>
      </w:r>
      <w:r w:rsidR="007A53EF">
        <w:rPr>
          <w:rFonts w:ascii="Arial" w:hAnsi="Arial" w:cs="Arial"/>
          <w:sz w:val="24"/>
          <w:szCs w:val="24"/>
        </w:rPr>
        <w:fldChar w:fldCharType="end"/>
      </w:r>
      <w:r w:rsidR="00BA6522">
        <w:rPr>
          <w:rFonts w:ascii="Arial" w:hAnsi="Arial" w:cs="Arial"/>
          <w:sz w:val="24"/>
          <w:szCs w:val="24"/>
        </w:rPr>
        <w:t>.</w:t>
      </w:r>
    </w:p>
    <w:p w:rsidR="00A4232E" w:rsidRDefault="00A4232E" w:rsidP="00DF7D87">
      <w:pPr>
        <w:spacing w:line="360" w:lineRule="auto"/>
        <w:ind w:left="993"/>
        <w:jc w:val="both"/>
        <w:rPr>
          <w:rFonts w:ascii="Arial" w:hAnsi="Arial" w:cs="Arial"/>
          <w:sz w:val="24"/>
          <w:szCs w:val="24"/>
        </w:rPr>
      </w:pPr>
      <w:r>
        <w:rPr>
          <w:rFonts w:ascii="Arial" w:hAnsi="Arial" w:cs="Arial"/>
          <w:sz w:val="24"/>
          <w:szCs w:val="24"/>
        </w:rPr>
        <w:t>El año 2014, Guillen describió como factores de riesgo para verrugas: Contactos personales, hábitos higiénicos, edad, inmunosupresión, exposic</w:t>
      </w:r>
      <w:r w:rsidR="00BA6522">
        <w:rPr>
          <w:rFonts w:ascii="Arial" w:hAnsi="Arial" w:cs="Arial"/>
          <w:sz w:val="24"/>
          <w:szCs w:val="24"/>
        </w:rPr>
        <w:t xml:space="preserve">ión solar, </w:t>
      </w:r>
      <w:proofErr w:type="spellStart"/>
      <w:r w:rsidR="00BA6522">
        <w:rPr>
          <w:rFonts w:ascii="Arial" w:hAnsi="Arial" w:cs="Arial"/>
          <w:sz w:val="24"/>
          <w:szCs w:val="24"/>
        </w:rPr>
        <w:t>fototipo</w:t>
      </w:r>
      <w:proofErr w:type="spellEnd"/>
      <w:r w:rsidR="00BA6522">
        <w:rPr>
          <w:rFonts w:ascii="Arial" w:hAnsi="Arial" w:cs="Arial"/>
          <w:sz w:val="24"/>
          <w:szCs w:val="24"/>
        </w:rPr>
        <w:t xml:space="preserve"> y ocupación</w:t>
      </w:r>
      <w:r w:rsidR="009E06CA">
        <w:rPr>
          <w:rFonts w:ascii="Arial" w:hAnsi="Arial" w:cs="Arial"/>
          <w:sz w:val="24"/>
          <w:szCs w:val="24"/>
        </w:rPr>
        <w:t xml:space="preserve"> </w:t>
      </w:r>
      <w:r w:rsidR="009E06CA">
        <w:rPr>
          <w:rFonts w:ascii="Arial" w:hAnsi="Arial" w:cs="Arial"/>
          <w:sz w:val="24"/>
          <w:szCs w:val="24"/>
        </w:rPr>
        <w:fldChar w:fldCharType="begin"/>
      </w:r>
      <w:r w:rsidR="009E06CA">
        <w:rPr>
          <w:rFonts w:ascii="Arial" w:hAnsi="Arial" w:cs="Arial"/>
          <w:sz w:val="24"/>
          <w:szCs w:val="24"/>
        </w:rPr>
        <w:instrText xml:space="preserve"> ADDIN ZOTERO_ITEM CSL_CITATION {"citationID":"a924pmbpjc","properties":{"formattedCitation":"(1)","plainCitation":"(1)"},"citationItems":[{"id":27,"uris":["http://zotero.org/users/local/LdeMAWYa/items/3Z6TMTZA"],"uri":["http://zotero.org/users/local/LdeMAWYa/items/3Z6TMTZA"],"itemData":{"id":27,"type":"article-magazine","title":"Factores de Risgo de Verrugas No Genitales","page":"66-68","volume":"4","issue":"7","abstract":"Las verrugas son lesiones benignas de la piel y las mucosas, secundarias a la infección por el papilomavirus humano (HPV) y es una dermatosis prevalente, especialmente en niños y jóvenes. Se transmite por contacto directo o autoinoculación.\nSe consideran factores de riesgo para verrugas, aquellos que aumenten la probabilidad de la dermatosis mencionada y se describen los siguientes: Contactos personales, hábitos higiénicos, edad, inmunosupresión, exposición solar, fototipo y ocupación. \nPor la alta prevalencia de verrugas, es importante prevenir su contagio, evitando los factores de riesgo, especialmente en la población más lábil.","language":"Español","author":[{"family":"","given":"Guillen Ninosthka"}],"issued":{"date-parts":[["2014"]]}}}],"schema":"https://github.com/citation-style-language/schema/raw/master/csl-citation.json"} </w:instrText>
      </w:r>
      <w:r w:rsidR="009E06CA">
        <w:rPr>
          <w:rFonts w:ascii="Arial" w:hAnsi="Arial" w:cs="Arial"/>
          <w:sz w:val="24"/>
          <w:szCs w:val="24"/>
        </w:rPr>
        <w:fldChar w:fldCharType="separate"/>
      </w:r>
      <w:r w:rsidR="009E06CA" w:rsidRPr="009E06CA">
        <w:rPr>
          <w:rFonts w:ascii="Arial" w:hAnsi="Arial" w:cs="Arial"/>
          <w:sz w:val="24"/>
        </w:rPr>
        <w:t>(1)</w:t>
      </w:r>
      <w:r w:rsidR="009E06CA">
        <w:rPr>
          <w:rFonts w:ascii="Arial" w:hAnsi="Arial" w:cs="Arial"/>
          <w:sz w:val="24"/>
          <w:szCs w:val="24"/>
        </w:rPr>
        <w:fldChar w:fldCharType="end"/>
      </w:r>
      <w:r w:rsidR="00BA6522">
        <w:rPr>
          <w:rFonts w:ascii="Arial" w:hAnsi="Arial" w:cs="Arial"/>
          <w:sz w:val="24"/>
          <w:szCs w:val="24"/>
        </w:rPr>
        <w:t>.</w:t>
      </w:r>
    </w:p>
    <w:p w:rsidR="008E5D22" w:rsidRDefault="008E5D22" w:rsidP="00DF7D87">
      <w:pPr>
        <w:spacing w:line="360" w:lineRule="auto"/>
        <w:ind w:left="993"/>
        <w:jc w:val="both"/>
        <w:rPr>
          <w:rFonts w:ascii="Arial" w:hAnsi="Arial" w:cs="Arial"/>
          <w:sz w:val="24"/>
          <w:szCs w:val="24"/>
        </w:rPr>
      </w:pPr>
    </w:p>
    <w:p w:rsidR="00DF7D87" w:rsidRDefault="00DF7D87" w:rsidP="00DF7D87">
      <w:pPr>
        <w:pStyle w:val="Ttulo2"/>
        <w:numPr>
          <w:ilvl w:val="1"/>
          <w:numId w:val="31"/>
        </w:numPr>
      </w:pPr>
      <w:bookmarkStart w:id="4" w:name="_Toc56020717"/>
      <w:r>
        <w:t>JUSTIFICACIÓN</w:t>
      </w:r>
      <w:bookmarkEnd w:id="4"/>
    </w:p>
    <w:p w:rsidR="00167094" w:rsidRPr="00167094" w:rsidRDefault="00167094" w:rsidP="00DF7D87">
      <w:pPr>
        <w:spacing w:line="360" w:lineRule="auto"/>
        <w:ind w:left="993"/>
        <w:jc w:val="both"/>
        <w:rPr>
          <w:rFonts w:ascii="Arial" w:hAnsi="Arial" w:cs="Arial"/>
          <w:sz w:val="24"/>
          <w:szCs w:val="24"/>
        </w:rPr>
      </w:pPr>
      <w:r w:rsidRPr="00167094">
        <w:rPr>
          <w:rFonts w:ascii="Arial" w:hAnsi="Arial" w:cs="Arial"/>
          <w:sz w:val="24"/>
          <w:szCs w:val="24"/>
        </w:rPr>
        <w:t xml:space="preserve">En éste estudio se considera, identificar los factores de riesgo de verrugas no genitales, por la inexistencia de estudios al respecto, en especial en nuestro medio, a partir del cual exista una línea de base y a través del mismo se puedan proyectar investigaciones futuras. </w:t>
      </w:r>
    </w:p>
    <w:p w:rsidR="00167094" w:rsidRDefault="00DF7D87" w:rsidP="00DF7D87">
      <w:pPr>
        <w:spacing w:line="360" w:lineRule="auto"/>
        <w:ind w:left="993"/>
        <w:jc w:val="both"/>
        <w:rPr>
          <w:rFonts w:ascii="Arial" w:hAnsi="Arial" w:cs="Arial"/>
          <w:sz w:val="24"/>
          <w:szCs w:val="24"/>
        </w:rPr>
      </w:pPr>
      <w:r>
        <w:rPr>
          <w:rFonts w:ascii="Arial" w:hAnsi="Arial" w:cs="Arial"/>
          <w:sz w:val="24"/>
          <w:szCs w:val="24"/>
        </w:rPr>
        <w:t>El presente estudio, es importante, por</w:t>
      </w:r>
      <w:r w:rsidR="00167094" w:rsidRPr="00167094">
        <w:rPr>
          <w:rFonts w:ascii="Arial" w:hAnsi="Arial" w:cs="Arial"/>
          <w:sz w:val="24"/>
          <w:szCs w:val="24"/>
        </w:rPr>
        <w:t>que en nuestro País, las verrugas se encuentran entre las primeras causas de consulta médica</w:t>
      </w:r>
      <w:r w:rsidR="00ED433D">
        <w:rPr>
          <w:rFonts w:ascii="Arial" w:hAnsi="Arial" w:cs="Arial"/>
          <w:sz w:val="24"/>
          <w:szCs w:val="24"/>
        </w:rPr>
        <w:t xml:space="preserve"> dermatológica</w:t>
      </w:r>
      <w:r w:rsidR="00167094" w:rsidRPr="00167094">
        <w:rPr>
          <w:rFonts w:ascii="Arial" w:hAnsi="Arial" w:cs="Arial"/>
          <w:sz w:val="24"/>
          <w:szCs w:val="24"/>
        </w:rPr>
        <w:t xml:space="preserve"> (1)</w:t>
      </w:r>
      <w:r w:rsidR="00BA6522">
        <w:rPr>
          <w:rFonts w:ascii="Arial" w:hAnsi="Arial" w:cs="Arial"/>
          <w:sz w:val="24"/>
          <w:szCs w:val="24"/>
        </w:rPr>
        <w:t>.</w:t>
      </w:r>
      <w:r>
        <w:rPr>
          <w:rFonts w:ascii="Arial" w:hAnsi="Arial" w:cs="Arial"/>
          <w:sz w:val="24"/>
          <w:szCs w:val="24"/>
        </w:rPr>
        <w:t xml:space="preserve"> Por lo mencionado, su utilidad es básica para prevenir las verrugas no genitales, además de evitar el tratamiento destructivo de las lesiones infectadas (verrugas), que en general es incómodo y muchas veces doloroso</w:t>
      </w:r>
      <w:r w:rsidR="00EB28A1">
        <w:rPr>
          <w:rFonts w:ascii="Arial" w:hAnsi="Arial" w:cs="Arial"/>
          <w:sz w:val="24"/>
          <w:szCs w:val="24"/>
        </w:rPr>
        <w:t xml:space="preserve"> y con secuelas </w:t>
      </w:r>
      <w:proofErr w:type="spellStart"/>
      <w:r w:rsidR="00EB28A1">
        <w:rPr>
          <w:rFonts w:ascii="Arial" w:hAnsi="Arial" w:cs="Arial"/>
          <w:sz w:val="24"/>
          <w:szCs w:val="24"/>
        </w:rPr>
        <w:t>discrómicas</w:t>
      </w:r>
      <w:proofErr w:type="spellEnd"/>
      <w:r w:rsidR="00EB28A1">
        <w:rPr>
          <w:rFonts w:ascii="Arial" w:hAnsi="Arial" w:cs="Arial"/>
          <w:sz w:val="24"/>
          <w:szCs w:val="24"/>
        </w:rPr>
        <w:t xml:space="preserve"> y/o </w:t>
      </w:r>
      <w:proofErr w:type="spellStart"/>
      <w:r w:rsidR="00EB28A1">
        <w:rPr>
          <w:rFonts w:ascii="Arial" w:hAnsi="Arial" w:cs="Arial"/>
          <w:sz w:val="24"/>
          <w:szCs w:val="24"/>
        </w:rPr>
        <w:t>cicatrizales</w:t>
      </w:r>
      <w:proofErr w:type="spellEnd"/>
      <w:r w:rsidR="00EB28A1">
        <w:rPr>
          <w:rFonts w:ascii="Arial" w:hAnsi="Arial" w:cs="Arial"/>
          <w:sz w:val="24"/>
          <w:szCs w:val="24"/>
        </w:rPr>
        <w:t xml:space="preserve"> </w:t>
      </w:r>
      <w:r w:rsidR="00EB28A1">
        <w:rPr>
          <w:rFonts w:ascii="Arial" w:hAnsi="Arial" w:cs="Arial"/>
          <w:sz w:val="24"/>
          <w:szCs w:val="24"/>
        </w:rPr>
        <w:fldChar w:fldCharType="begin"/>
      </w:r>
      <w:r w:rsidR="00EB28A1">
        <w:rPr>
          <w:rFonts w:ascii="Arial" w:hAnsi="Arial" w:cs="Arial"/>
          <w:sz w:val="24"/>
          <w:szCs w:val="24"/>
        </w:rPr>
        <w:instrText xml:space="preserve"> ADDIN ZOTERO_ITEM CSL_CITATION {"citationID":"am21bq8flh","properties":{"formattedCitation":"(17)","plainCitation":"(17)"},"citationItems":[{"id":12,"uris":["http://zotero.org/users/local/LdeMAWYa/items/WRXN863P"],"uri":["http://zotero.org/users/local/LdeMAWYa/items/WRXN863P"],"itemData":{"id":12,"type":"article-journal","title":"Comparison of clinical efficacy and safety of thermotherapy versus cryotherapy in treatment of skin warts: A randomized controlled trial","container-title":"Dermatologic Therapy","volume":"31","issue":"1","source":"PubMed","abstract":"The effect of thermotherapy in the treatment of skin warts in comparison to cryotherapy, as the standard conventional method, has remained uncertain. This study aimed to assess the clinical efficacy and safety of thermotherapy and cryotherapy in removing skin warts. This randomized controlled trial was conducted on 52 patients aged 18 years and over with ≤ 10 skin warts. The participants were randomly assigned into two groups to receive cryotherapy (every 2 to 3 weeks up to six sessions if required) or thermotherapy (one session). The patients in both groups were followed every 2 to 3 weeks for the first three months, and then three months after the last treatment session. The clearance rate was 79.2% in the thermotherapy group and 58.3% in the cryotherapy group with no significant difference (p = 0.212). The rate of scarring in the thermotherapy group was 20% (p = .018). A higher clearance rate was achieved in the thermotherapy group. However, this result was not statistically significant. There were some minimal post-treatment complications. Patients needed only one session of thermotherapy. Due to the risk of scarring, we suggest thermotherapy only as a suitable treatment method for palmoplantar warts.","DOI":"10.1111/dth.12564","ISSN":"1529-8019","note":"PMID: 29082602","shortTitle":"Comparison of clinical efficacy and safety of thermotherapy versus cryotherapy in treatment of skin warts","journalAbbreviation":"Dermatol Ther","language":"eng","author":[{"family":"Izadi Firouzabadi","given":"Leila"},{"family":"Khamesipour","given":"Ali"},{"family":"Ghandi","given":"Narges"},{"family":"Hosseini","given":"Hamed"},{"family":"Teymourpour","given":"Amir"},{"family":"Firooz","given":"Alireza"}],"issued":{"date-parts":[["2018",1]]}}}],"schema":"https://github.com/citation-style-language/schema/raw/master/csl-citation.json"} </w:instrText>
      </w:r>
      <w:r w:rsidR="00EB28A1">
        <w:rPr>
          <w:rFonts w:ascii="Arial" w:hAnsi="Arial" w:cs="Arial"/>
          <w:sz w:val="24"/>
          <w:szCs w:val="24"/>
        </w:rPr>
        <w:fldChar w:fldCharType="separate"/>
      </w:r>
      <w:r w:rsidR="00EB28A1" w:rsidRPr="00EB28A1">
        <w:rPr>
          <w:rFonts w:ascii="Arial" w:hAnsi="Arial" w:cs="Arial"/>
          <w:sz w:val="24"/>
        </w:rPr>
        <w:t>(17)</w:t>
      </w:r>
      <w:r w:rsidR="00EB28A1">
        <w:rPr>
          <w:rFonts w:ascii="Arial" w:hAnsi="Arial" w:cs="Arial"/>
          <w:sz w:val="24"/>
          <w:szCs w:val="24"/>
        </w:rPr>
        <w:fldChar w:fldCharType="end"/>
      </w:r>
      <w:r>
        <w:rPr>
          <w:rFonts w:ascii="Arial" w:hAnsi="Arial" w:cs="Arial"/>
          <w:sz w:val="24"/>
          <w:szCs w:val="24"/>
        </w:rPr>
        <w:t>, especialmente en los n</w:t>
      </w:r>
      <w:r w:rsidR="00BA6522">
        <w:rPr>
          <w:rFonts w:ascii="Arial" w:hAnsi="Arial" w:cs="Arial"/>
          <w:sz w:val="24"/>
          <w:szCs w:val="24"/>
        </w:rPr>
        <w:t>iños, que son los más afectados</w:t>
      </w:r>
      <w:r>
        <w:rPr>
          <w:rFonts w:ascii="Arial" w:hAnsi="Arial" w:cs="Arial"/>
          <w:sz w:val="24"/>
          <w:szCs w:val="24"/>
        </w:rPr>
        <w:t xml:space="preserve"> </w:t>
      </w:r>
      <w:r w:rsidR="00EB28A1">
        <w:rPr>
          <w:rFonts w:ascii="Arial" w:hAnsi="Arial" w:cs="Arial"/>
          <w:sz w:val="24"/>
          <w:szCs w:val="24"/>
        </w:rPr>
        <w:fldChar w:fldCharType="begin"/>
      </w:r>
      <w:r w:rsidR="00EB28A1">
        <w:rPr>
          <w:rFonts w:ascii="Arial" w:hAnsi="Arial" w:cs="Arial"/>
          <w:sz w:val="24"/>
          <w:szCs w:val="24"/>
        </w:rPr>
        <w:instrText xml:space="preserve"> ADDIN ZOTERO_ITEM CSL_CITATION {"citationID":"a1m0q9l9a6g","properties":{"formattedCitation":"(18)","plainCitation":"(18)"},"citationItems":[{"id":89,"uris":["http://zotero.org/users/local/LdeMAWYa/items/CDQRRTR8"],"uri":["http://zotero.org/users/local/LdeMAWYa/items/CDQRRTR8"],"itemData":{"id":89,"type":"article-journal","title":"Efficacy of the combination of superficial shaving with photodynamic therapy for recalcitrant periungual warts","container-title":"Photodiagnosis and Photodynamic Therapy","page":"340-344","volume":"27","source":"PubMed","abstract":"BACKGROUND: Periungual warts are a viral infectious disease that occurs in a particular location. It is difficult to eliminate completely, and recurrence is common. Photodynamic therapy (PDT) as an option that has been widely recommended to treat viral warts. However, there are always a few patients with poor efficacy after PDT treatment. We have considered that the reason is the limitation of PDT penetrating deep into tissue. Thus, we combined superficial shaving with PDT to treat recalcitrant periungual warts.\nMETHODS: Twenty-three patients had a total of 61 periungual wart lesions. All patients had recalcitrant periungual warts that had failed to respond to various treatments that had poor curative effects. After local injection of anesthesia, the lesions were shaved in situ, and PDT was performed immediately. A total of three sessions of PDT were applied for each patient after only one superficial shaving. The overall clinical response rate, recurrence rates, cosmetic outcomes, adverse events, patient satisfaction and quality of life were assessed. The potential risk factors have also been recorded.\nRESULTS: We achieved a 96% success rate (defined as more than 50% on clearance) in our 23 patients using combination superficial shaving with PDT after treatment for 3 months. At the 12-month follow-up, 21 patients (91%) had excellent cosmetic outcomes. All patients had satisfactory therapeutic effects and significant improvement in the quality of life. Pain during the illumination process was the main adverse event, but all patients were able to tolerate it. We also found that frequent or continuous hand activity, such as playing Mah-jong, may be a potential risk factor for periungual warts.\nCONCLUSION: Our results offer promise for combining superficial shaving with PDT as an effective and safe therapy for patients with periungual warts, especially for those periungual warts that are recurrent, have multiple lesions, and thickness corneum stratum of lesions. For nails that are not suitable for routine surgery, combined superficial shaving with PDT is recommended.","DOI":"10.1016/j.pdpdt.2019.06.021","ISSN":"1873-1597","note":"PMID: 31252143","journalAbbreviation":"Photodiagnosis Photodyn Ther","language":"eng","author":[{"family":"Wu","given":"Lisha"},{"family":"Chen","given":"Wangqing"},{"family":"Su","given":"Juan"},{"family":"Li","given":"Fangfang"},{"family":"Chen","given":"Mingliang"},{"family":"Zhu","given":"Wu"},{"family":"Chen","given":"Xiang"},{"family":"Zhao","given":"Shuang"}],"issued":{"date-parts":[["2019",9]]}}}],"schema":"https://github.com/citation-style-language/schema/raw/master/csl-citation.json"} </w:instrText>
      </w:r>
      <w:r w:rsidR="00EB28A1">
        <w:rPr>
          <w:rFonts w:ascii="Arial" w:hAnsi="Arial" w:cs="Arial"/>
          <w:sz w:val="24"/>
          <w:szCs w:val="24"/>
        </w:rPr>
        <w:fldChar w:fldCharType="separate"/>
      </w:r>
      <w:r w:rsidR="00EB28A1" w:rsidRPr="00EB28A1">
        <w:rPr>
          <w:rFonts w:ascii="Arial" w:hAnsi="Arial" w:cs="Arial"/>
          <w:sz w:val="24"/>
        </w:rPr>
        <w:t>(18)</w:t>
      </w:r>
      <w:r w:rsidR="00EB28A1">
        <w:rPr>
          <w:rFonts w:ascii="Arial" w:hAnsi="Arial" w:cs="Arial"/>
          <w:sz w:val="24"/>
          <w:szCs w:val="24"/>
        </w:rPr>
        <w:fldChar w:fldCharType="end"/>
      </w:r>
      <w:r w:rsidR="00BA6522">
        <w:rPr>
          <w:rFonts w:ascii="Arial" w:hAnsi="Arial" w:cs="Arial"/>
          <w:sz w:val="24"/>
          <w:szCs w:val="24"/>
        </w:rPr>
        <w:t>.</w:t>
      </w:r>
    </w:p>
    <w:p w:rsidR="00ED433D" w:rsidRDefault="00ED433D" w:rsidP="00DF7D87">
      <w:pPr>
        <w:spacing w:line="360" w:lineRule="auto"/>
        <w:ind w:left="993"/>
        <w:jc w:val="both"/>
        <w:rPr>
          <w:rFonts w:ascii="Arial" w:hAnsi="Arial" w:cs="Arial"/>
          <w:sz w:val="24"/>
          <w:szCs w:val="24"/>
        </w:rPr>
      </w:pPr>
      <w:r>
        <w:rPr>
          <w:rFonts w:ascii="Arial" w:hAnsi="Arial" w:cs="Arial"/>
          <w:sz w:val="24"/>
          <w:szCs w:val="24"/>
        </w:rPr>
        <w:t xml:space="preserve">La población de estudio, son los asegurados titulares y beneficiarios del Seguro Social Universitario La Paz, porque se encuentran en contacto diario con el investigador, </w:t>
      </w:r>
      <w:r w:rsidR="00A37207">
        <w:rPr>
          <w:rFonts w:ascii="Arial" w:hAnsi="Arial" w:cs="Arial"/>
          <w:sz w:val="24"/>
          <w:szCs w:val="24"/>
        </w:rPr>
        <w:t xml:space="preserve">además de contar con los cuestionario y el consentimiento informado escritos, facilidad del </w:t>
      </w:r>
      <w:r w:rsidR="00A37207">
        <w:rPr>
          <w:rFonts w:ascii="Arial" w:hAnsi="Arial" w:cs="Arial"/>
          <w:sz w:val="24"/>
          <w:szCs w:val="24"/>
        </w:rPr>
        <w:lastRenderedPageBreak/>
        <w:t xml:space="preserve">examen físico dermatológico y el control de peso y talla, </w:t>
      </w:r>
      <w:r>
        <w:rPr>
          <w:rFonts w:ascii="Arial" w:hAnsi="Arial" w:cs="Arial"/>
          <w:sz w:val="24"/>
          <w:szCs w:val="24"/>
        </w:rPr>
        <w:t>por l</w:t>
      </w:r>
      <w:r w:rsidR="00A37207">
        <w:rPr>
          <w:rFonts w:ascii="Arial" w:hAnsi="Arial" w:cs="Arial"/>
          <w:sz w:val="24"/>
          <w:szCs w:val="24"/>
        </w:rPr>
        <w:t xml:space="preserve">o cual es factible de realizar. </w:t>
      </w:r>
    </w:p>
    <w:p w:rsidR="009F1DC0" w:rsidRDefault="009F1DC0">
      <w:pPr>
        <w:rPr>
          <w:rFonts w:ascii="Arial" w:hAnsi="Arial" w:cs="Arial"/>
          <w:sz w:val="24"/>
          <w:szCs w:val="24"/>
        </w:rPr>
      </w:pPr>
      <w:r>
        <w:rPr>
          <w:rFonts w:ascii="Arial" w:hAnsi="Arial" w:cs="Arial"/>
          <w:sz w:val="24"/>
          <w:szCs w:val="24"/>
        </w:rPr>
        <w:br w:type="page"/>
      </w:r>
    </w:p>
    <w:p w:rsidR="004D132E" w:rsidRPr="00515105" w:rsidRDefault="004D132E" w:rsidP="008158A2">
      <w:pPr>
        <w:pStyle w:val="Ttulo1"/>
        <w:numPr>
          <w:ilvl w:val="0"/>
          <w:numId w:val="31"/>
        </w:numPr>
      </w:pPr>
      <w:bookmarkStart w:id="5" w:name="_Toc56020718"/>
      <w:r w:rsidRPr="00515105">
        <w:lastRenderedPageBreak/>
        <w:t>MARCO TEÓRICO</w:t>
      </w:r>
      <w:bookmarkEnd w:id="5"/>
    </w:p>
    <w:p w:rsidR="004D132E" w:rsidRDefault="00AC3190" w:rsidP="00675FAB">
      <w:pPr>
        <w:pStyle w:val="Prrafodelista"/>
        <w:spacing w:line="360" w:lineRule="auto"/>
        <w:jc w:val="both"/>
        <w:rPr>
          <w:rFonts w:ascii="Arial" w:hAnsi="Arial" w:cs="Arial"/>
          <w:sz w:val="24"/>
          <w:szCs w:val="24"/>
        </w:rPr>
      </w:pPr>
      <w:r w:rsidRPr="00AC3190">
        <w:rPr>
          <w:rFonts w:ascii="Arial" w:hAnsi="Arial" w:cs="Arial"/>
          <w:sz w:val="24"/>
          <w:szCs w:val="24"/>
        </w:rPr>
        <w:t>En éste punto, se describir</w:t>
      </w:r>
      <w:r>
        <w:rPr>
          <w:rFonts w:ascii="Arial" w:hAnsi="Arial" w:cs="Arial"/>
          <w:sz w:val="24"/>
          <w:szCs w:val="24"/>
        </w:rPr>
        <w:t>á las características de las verrugas no genitales, que es la variable de respuesta en éste estudio de asociación, iniciando desde el agente etiológico, factores de riesgo hasta  tratamiento.</w:t>
      </w:r>
    </w:p>
    <w:p w:rsidR="00AD0BE4" w:rsidRPr="00AD0BE4" w:rsidRDefault="00AC3190" w:rsidP="00AD0BE4">
      <w:pPr>
        <w:spacing w:line="360" w:lineRule="auto"/>
        <w:ind w:left="709"/>
        <w:jc w:val="both"/>
        <w:rPr>
          <w:rFonts w:ascii="Arial" w:hAnsi="Arial" w:cs="Arial"/>
          <w:sz w:val="24"/>
          <w:szCs w:val="24"/>
        </w:rPr>
      </w:pPr>
      <w:r w:rsidRPr="00AD0BE4">
        <w:rPr>
          <w:rFonts w:ascii="Arial" w:hAnsi="Arial" w:cs="Arial"/>
          <w:sz w:val="24"/>
          <w:szCs w:val="24"/>
        </w:rPr>
        <w:t>Posteriormente se dan las definiciones de las variable</w:t>
      </w:r>
      <w:r w:rsidR="002B7BB2" w:rsidRPr="00AD0BE4">
        <w:rPr>
          <w:rFonts w:ascii="Arial" w:hAnsi="Arial" w:cs="Arial"/>
          <w:sz w:val="24"/>
          <w:szCs w:val="24"/>
        </w:rPr>
        <w:t>s</w:t>
      </w:r>
      <w:r w:rsidRPr="00AD0BE4">
        <w:rPr>
          <w:rFonts w:ascii="Arial" w:hAnsi="Arial" w:cs="Arial"/>
          <w:sz w:val="24"/>
          <w:szCs w:val="24"/>
        </w:rPr>
        <w:t xml:space="preserve"> de exposici</w:t>
      </w:r>
      <w:r w:rsidR="00AD0BE4">
        <w:rPr>
          <w:rFonts w:ascii="Arial" w:hAnsi="Arial" w:cs="Arial"/>
          <w:sz w:val="24"/>
          <w:szCs w:val="24"/>
        </w:rPr>
        <w:t>ón, factor de riesgo, c</w:t>
      </w:r>
      <w:r w:rsidR="00AD0BE4" w:rsidRPr="00AD0BE4">
        <w:rPr>
          <w:rFonts w:ascii="Arial" w:hAnsi="Arial" w:cs="Arial"/>
          <w:sz w:val="24"/>
          <w:szCs w:val="24"/>
        </w:rPr>
        <w:t>ontactos</w:t>
      </w:r>
      <w:r w:rsidR="00AD0BE4">
        <w:rPr>
          <w:rFonts w:ascii="Arial" w:hAnsi="Arial" w:cs="Arial"/>
          <w:sz w:val="24"/>
          <w:szCs w:val="24"/>
        </w:rPr>
        <w:t>, e</w:t>
      </w:r>
      <w:r w:rsidR="00AD0BE4" w:rsidRPr="00AD0BE4">
        <w:rPr>
          <w:rFonts w:ascii="Arial" w:hAnsi="Arial" w:cs="Arial"/>
          <w:sz w:val="24"/>
          <w:szCs w:val="24"/>
        </w:rPr>
        <w:t>stado nutricional</w:t>
      </w:r>
      <w:r w:rsidR="00AD0BE4">
        <w:rPr>
          <w:rFonts w:ascii="Arial" w:hAnsi="Arial" w:cs="Arial"/>
          <w:sz w:val="24"/>
          <w:szCs w:val="24"/>
        </w:rPr>
        <w:t>, m</w:t>
      </w:r>
      <w:r w:rsidR="00AD0BE4" w:rsidRPr="00AD0BE4">
        <w:rPr>
          <w:rFonts w:ascii="Arial" w:hAnsi="Arial" w:cs="Arial"/>
          <w:sz w:val="24"/>
          <w:szCs w:val="24"/>
        </w:rPr>
        <w:t>anipulación</w:t>
      </w:r>
      <w:r w:rsidR="00AD0BE4">
        <w:rPr>
          <w:rFonts w:ascii="Arial" w:hAnsi="Arial" w:cs="Arial"/>
          <w:sz w:val="24"/>
          <w:szCs w:val="24"/>
        </w:rPr>
        <w:t xml:space="preserve">, </w:t>
      </w:r>
      <w:proofErr w:type="spellStart"/>
      <w:r w:rsidR="00AD0BE4">
        <w:rPr>
          <w:rFonts w:ascii="Arial" w:hAnsi="Arial" w:cs="Arial"/>
          <w:sz w:val="24"/>
          <w:szCs w:val="24"/>
        </w:rPr>
        <w:t>f</w:t>
      </w:r>
      <w:r w:rsidR="00AD0BE4" w:rsidRPr="00AD0BE4">
        <w:rPr>
          <w:rFonts w:ascii="Arial" w:hAnsi="Arial" w:cs="Arial"/>
          <w:sz w:val="24"/>
          <w:szCs w:val="24"/>
        </w:rPr>
        <w:t>ototipo</w:t>
      </w:r>
      <w:proofErr w:type="spellEnd"/>
      <w:r w:rsidR="00AD0BE4">
        <w:rPr>
          <w:rFonts w:ascii="Arial" w:hAnsi="Arial" w:cs="Arial"/>
          <w:sz w:val="24"/>
          <w:szCs w:val="24"/>
        </w:rPr>
        <w:t>, e</w:t>
      </w:r>
      <w:r w:rsidR="00AD0BE4" w:rsidRPr="00AD0BE4">
        <w:rPr>
          <w:rFonts w:ascii="Arial" w:hAnsi="Arial" w:cs="Arial"/>
          <w:sz w:val="24"/>
          <w:szCs w:val="24"/>
        </w:rPr>
        <w:t>dad</w:t>
      </w:r>
      <w:r w:rsidR="00AD0BE4">
        <w:rPr>
          <w:rFonts w:ascii="Arial" w:hAnsi="Arial" w:cs="Arial"/>
          <w:sz w:val="24"/>
          <w:szCs w:val="24"/>
        </w:rPr>
        <w:t>, o</w:t>
      </w:r>
      <w:r w:rsidR="00AD0BE4" w:rsidRPr="00AD0BE4">
        <w:rPr>
          <w:rFonts w:ascii="Arial" w:hAnsi="Arial" w:cs="Arial"/>
          <w:sz w:val="24"/>
          <w:szCs w:val="24"/>
        </w:rPr>
        <w:t>cupación</w:t>
      </w:r>
      <w:r w:rsidR="00AD0BE4">
        <w:rPr>
          <w:rFonts w:ascii="Arial" w:hAnsi="Arial" w:cs="Arial"/>
          <w:sz w:val="24"/>
          <w:szCs w:val="24"/>
        </w:rPr>
        <w:t>, a</w:t>
      </w:r>
      <w:r w:rsidR="00AD0BE4" w:rsidRPr="00AD0BE4">
        <w:rPr>
          <w:rFonts w:ascii="Arial" w:hAnsi="Arial" w:cs="Arial"/>
          <w:sz w:val="24"/>
          <w:szCs w:val="24"/>
        </w:rPr>
        <w:t>ntecedentes de verrugas</w:t>
      </w:r>
      <w:r w:rsidR="00AD0BE4">
        <w:rPr>
          <w:rFonts w:ascii="Arial" w:hAnsi="Arial" w:cs="Arial"/>
          <w:sz w:val="24"/>
          <w:szCs w:val="24"/>
        </w:rPr>
        <w:t>, p</w:t>
      </w:r>
      <w:r w:rsidR="00AD0BE4" w:rsidRPr="00AD0BE4">
        <w:rPr>
          <w:rFonts w:ascii="Arial" w:hAnsi="Arial" w:cs="Arial"/>
          <w:sz w:val="24"/>
          <w:szCs w:val="24"/>
        </w:rPr>
        <w:t>rocedimientos previos</w:t>
      </w:r>
      <w:r w:rsidR="00AD0BE4">
        <w:rPr>
          <w:rFonts w:ascii="Arial" w:hAnsi="Arial" w:cs="Arial"/>
          <w:sz w:val="24"/>
          <w:szCs w:val="24"/>
        </w:rPr>
        <w:t>, t</w:t>
      </w:r>
      <w:r w:rsidR="00AD0BE4" w:rsidRPr="00AD0BE4">
        <w:rPr>
          <w:rFonts w:ascii="Arial" w:hAnsi="Arial" w:cs="Arial"/>
          <w:sz w:val="24"/>
          <w:szCs w:val="24"/>
        </w:rPr>
        <w:t>ratamientos previos</w:t>
      </w:r>
      <w:r w:rsidR="00AD0BE4">
        <w:rPr>
          <w:rFonts w:ascii="Arial" w:hAnsi="Arial" w:cs="Arial"/>
          <w:sz w:val="24"/>
          <w:szCs w:val="24"/>
        </w:rPr>
        <w:t>, focos infecciosos y t</w:t>
      </w:r>
      <w:r w:rsidR="00AD0BE4" w:rsidRPr="00AD0BE4">
        <w:rPr>
          <w:rFonts w:ascii="Arial" w:hAnsi="Arial" w:cs="Arial"/>
          <w:sz w:val="24"/>
          <w:szCs w:val="24"/>
        </w:rPr>
        <w:t>iempo de evolución</w:t>
      </w:r>
      <w:r w:rsidR="00AD0BE4">
        <w:rPr>
          <w:rFonts w:ascii="Arial" w:hAnsi="Arial" w:cs="Arial"/>
          <w:sz w:val="24"/>
          <w:szCs w:val="24"/>
        </w:rPr>
        <w:t>.</w:t>
      </w:r>
    </w:p>
    <w:p w:rsidR="00AC3190" w:rsidRPr="00AC3190" w:rsidRDefault="00AC3190" w:rsidP="00675FAB">
      <w:pPr>
        <w:pStyle w:val="Prrafodelista"/>
        <w:spacing w:line="360" w:lineRule="auto"/>
        <w:jc w:val="both"/>
        <w:rPr>
          <w:rFonts w:ascii="Arial" w:hAnsi="Arial" w:cs="Arial"/>
          <w:sz w:val="24"/>
          <w:szCs w:val="24"/>
        </w:rPr>
      </w:pPr>
    </w:p>
    <w:p w:rsidR="004D132E" w:rsidRPr="00515105" w:rsidRDefault="004D132E" w:rsidP="008158A2">
      <w:pPr>
        <w:pStyle w:val="Ttulo2"/>
        <w:numPr>
          <w:ilvl w:val="1"/>
          <w:numId w:val="31"/>
        </w:numPr>
      </w:pPr>
      <w:bookmarkStart w:id="6" w:name="_Toc56020719"/>
      <w:r w:rsidRPr="00515105">
        <w:t>VERRUGAS</w:t>
      </w:r>
      <w:bookmarkEnd w:id="6"/>
    </w:p>
    <w:p w:rsidR="004D132E" w:rsidRPr="00C55250" w:rsidRDefault="004D132E" w:rsidP="005E58D0">
      <w:pPr>
        <w:pStyle w:val="Prrafodelista"/>
        <w:spacing w:line="360" w:lineRule="auto"/>
        <w:ind w:left="1080"/>
        <w:jc w:val="both"/>
        <w:rPr>
          <w:rFonts w:ascii="Arial" w:hAnsi="Arial" w:cs="Arial"/>
          <w:sz w:val="24"/>
          <w:szCs w:val="24"/>
        </w:rPr>
      </w:pPr>
      <w:r w:rsidRPr="00C55250">
        <w:rPr>
          <w:rFonts w:ascii="Arial" w:hAnsi="Arial" w:cs="Arial"/>
          <w:sz w:val="24"/>
          <w:szCs w:val="24"/>
        </w:rPr>
        <w:t xml:space="preserve">Las verrugas son proliferaciones benignas de la piel y la mucosa que se producen como consecuencia de la infección por </w:t>
      </w:r>
      <w:proofErr w:type="spellStart"/>
      <w:r w:rsidRPr="00C55250">
        <w:rPr>
          <w:rFonts w:ascii="Arial" w:hAnsi="Arial" w:cs="Arial"/>
          <w:sz w:val="24"/>
          <w:szCs w:val="24"/>
        </w:rPr>
        <w:t>papilomavirus</w:t>
      </w:r>
      <w:proofErr w:type="spellEnd"/>
      <w:r w:rsidRPr="00C55250">
        <w:rPr>
          <w:rFonts w:ascii="Arial" w:hAnsi="Arial" w:cs="Arial"/>
          <w:sz w:val="24"/>
          <w:szCs w:val="24"/>
        </w:rPr>
        <w:t xml:space="preserve">. Por lo general, no producen signos ni síntomas agudos, pero inducen lesiones de crecimiento lento que pueden permanecer subclínicas durante períodos prolongados de tiempo. Un subgrupo de </w:t>
      </w:r>
      <w:proofErr w:type="spellStart"/>
      <w:r w:rsidRPr="00C55250">
        <w:rPr>
          <w:rFonts w:ascii="Arial" w:hAnsi="Arial" w:cs="Arial"/>
          <w:sz w:val="24"/>
          <w:szCs w:val="24"/>
        </w:rPr>
        <w:t>papilomavirus</w:t>
      </w:r>
      <w:proofErr w:type="spellEnd"/>
      <w:r w:rsidRPr="00C55250">
        <w:rPr>
          <w:rFonts w:ascii="Arial" w:hAnsi="Arial" w:cs="Arial"/>
          <w:sz w:val="24"/>
          <w:szCs w:val="24"/>
        </w:rPr>
        <w:t xml:space="preserve"> humano (principalmente verrugas genitales) se ha asociado con el desarrollo de pr</w:t>
      </w:r>
      <w:r w:rsidR="00BA6522">
        <w:rPr>
          <w:rFonts w:ascii="Arial" w:hAnsi="Arial" w:cs="Arial"/>
          <w:sz w:val="24"/>
          <w:szCs w:val="24"/>
        </w:rPr>
        <w:t>ocesos malignos epiteliales</w:t>
      </w:r>
      <w:r w:rsidR="009E06CA">
        <w:rPr>
          <w:rFonts w:ascii="Arial" w:hAnsi="Arial" w:cs="Arial"/>
          <w:sz w:val="24"/>
          <w:szCs w:val="24"/>
        </w:rPr>
        <w:t xml:space="preserve"> </w:t>
      </w:r>
      <w:r w:rsidR="009E06CA">
        <w:rPr>
          <w:rFonts w:ascii="Arial" w:hAnsi="Arial" w:cs="Arial"/>
          <w:sz w:val="24"/>
          <w:szCs w:val="24"/>
        </w:rPr>
        <w:fldChar w:fldCharType="begin"/>
      </w:r>
      <w:r w:rsidR="00EB28A1">
        <w:rPr>
          <w:rFonts w:ascii="Arial" w:hAnsi="Arial" w:cs="Arial"/>
          <w:sz w:val="24"/>
          <w:szCs w:val="24"/>
        </w:rPr>
        <w:instrText xml:space="preserve"> ADDIN ZOTERO_ITEM CSL_CITATION {"citationID":"a1li8p7qdof","properties":{"formattedCitation":"(19)","plainCitation":"(19)"},"citationItems":[{"id":30,"uris":["http://zotero.org/users/local/LdeMAWYa/items/54KE4FWX"],"uri":["http://zotero.org/users/local/LdeMAWYa/items/54KE4FWX"],"itemData":{"id":30,"type":"book","title":"FITZPATRICK. DERMATOLOGIA EN MEDICINA GENERAL. 7ª EDICION. TOMO 3","publisher":"Editorial Médica Panamericana","publisher-place":"Madrid España","number-of-volumes":"3","number-of-pages":"2944","edition":"Séptima","source":"www.agapea.com","event-place":"Madrid España","abstract":"Comprar el libro Fitzpatrick. Dermatología en Medicina General. 7ª edición. Tomo 3 de Wolff / Goldsmith / Katz / Gilchrest / Paller / Leffell, M&amp;eacute;dica Panamericana (9789500617024) con descuento en la librería online Agapea.com; Ver opiniones y datos del libro","URL":"https://www.agapea.com/libros/Fitzpatrick-Dermatologia-en-Medicina-General-7-edicion-Tomo-3-9789500617024-i.htm","language":"Español","author":[{"family":"","given":"L, Katz S,"},{"family":"Gilchrest B,","given":""},{"family":"Paller A,","given":""},{"family":"Leffell D.","given":""}],"issued":{"date-parts":[["2009"]]},"accessed":{"date-parts":[["2019",7,18]]}}}],"schema":"https://github.com/citation-style-language/schema/raw/master/csl-citation.json"} </w:instrText>
      </w:r>
      <w:r w:rsidR="009E06CA">
        <w:rPr>
          <w:rFonts w:ascii="Arial" w:hAnsi="Arial" w:cs="Arial"/>
          <w:sz w:val="24"/>
          <w:szCs w:val="24"/>
        </w:rPr>
        <w:fldChar w:fldCharType="separate"/>
      </w:r>
      <w:r w:rsidR="00EB28A1" w:rsidRPr="00EB28A1">
        <w:rPr>
          <w:rFonts w:ascii="Arial" w:hAnsi="Arial" w:cs="Arial"/>
          <w:sz w:val="24"/>
        </w:rPr>
        <w:t>(19)</w:t>
      </w:r>
      <w:r w:rsidR="009E06CA">
        <w:rPr>
          <w:rFonts w:ascii="Arial" w:hAnsi="Arial" w:cs="Arial"/>
          <w:sz w:val="24"/>
          <w:szCs w:val="24"/>
        </w:rPr>
        <w:fldChar w:fldCharType="end"/>
      </w:r>
      <w:r w:rsidR="00BA6522">
        <w:rPr>
          <w:rFonts w:ascii="Arial" w:hAnsi="Arial" w:cs="Arial"/>
          <w:sz w:val="24"/>
          <w:szCs w:val="24"/>
        </w:rPr>
        <w:t>.</w:t>
      </w:r>
    </w:p>
    <w:p w:rsidR="004D132E" w:rsidRPr="00C55250" w:rsidRDefault="004D132E" w:rsidP="005E58D0">
      <w:pPr>
        <w:pStyle w:val="Prrafodelista"/>
        <w:spacing w:line="360" w:lineRule="auto"/>
        <w:ind w:left="1080"/>
        <w:jc w:val="both"/>
        <w:rPr>
          <w:rFonts w:ascii="Arial" w:hAnsi="Arial" w:cs="Arial"/>
          <w:sz w:val="24"/>
          <w:szCs w:val="24"/>
        </w:rPr>
      </w:pPr>
    </w:p>
    <w:p w:rsidR="004D132E" w:rsidRPr="00F74065" w:rsidRDefault="00F3654A" w:rsidP="00175175">
      <w:pPr>
        <w:pStyle w:val="Ttulo3"/>
        <w:ind w:left="708"/>
      </w:pPr>
      <w:bookmarkStart w:id="7" w:name="_Toc56020720"/>
      <w:r>
        <w:t>3.1.</w:t>
      </w:r>
      <w:r w:rsidR="00175175">
        <w:t>1</w:t>
      </w:r>
      <w:r>
        <w:t xml:space="preserve">. </w:t>
      </w:r>
      <w:r w:rsidR="004D132E" w:rsidRPr="00F74065">
        <w:t>ASPECTOS HISTÓRICOS</w:t>
      </w:r>
      <w:bookmarkEnd w:id="7"/>
    </w:p>
    <w:p w:rsidR="004D132E" w:rsidRPr="00C55250" w:rsidRDefault="004D132E" w:rsidP="00DD7189">
      <w:pPr>
        <w:pStyle w:val="Prrafodelista"/>
        <w:spacing w:line="360" w:lineRule="auto"/>
        <w:ind w:left="1418"/>
        <w:jc w:val="both"/>
        <w:rPr>
          <w:rFonts w:ascii="Arial" w:hAnsi="Arial" w:cs="Arial"/>
          <w:sz w:val="24"/>
          <w:szCs w:val="24"/>
        </w:rPr>
      </w:pPr>
      <w:r w:rsidRPr="00C55250">
        <w:rPr>
          <w:rFonts w:ascii="Arial" w:hAnsi="Arial" w:cs="Arial"/>
          <w:sz w:val="24"/>
          <w:szCs w:val="24"/>
        </w:rPr>
        <w:t xml:space="preserve">Los griegos y los romanos de la antigüedad conocían las verrugas  cutáneas y hasta el siglo XIX las verrugas genitales se consideraron como una forma de sífilis o de gonorrea. La etiología viral de las verrugas se supuso al observar que la inoculación de filtrados de verrugas de los cuales habían eliminado los productos celulares y bacterianos podía inducir papilomas en el sitio de inyección. Se consideró que todas las verrugas derivaban de un solo virus porque los aislamientos obtenidos de verrugas cutáneas, genitales o laríngeas podían inducir papilomas en otros </w:t>
      </w:r>
      <w:r w:rsidRPr="00C55250">
        <w:rPr>
          <w:rFonts w:ascii="Arial" w:hAnsi="Arial" w:cs="Arial"/>
          <w:sz w:val="24"/>
          <w:szCs w:val="24"/>
        </w:rPr>
        <w:lastRenderedPageBreak/>
        <w:t xml:space="preserve">sitios. Sin embargo, en la actualidad los adelantos en la tecnología de DNA recombinante permitieron identificar más de l00 </w:t>
      </w:r>
      <w:r w:rsidR="00BA6522">
        <w:rPr>
          <w:rFonts w:ascii="Arial" w:hAnsi="Arial" w:cs="Arial"/>
          <w:sz w:val="24"/>
          <w:szCs w:val="24"/>
        </w:rPr>
        <w:t>genotipos diferentes de HPV</w:t>
      </w:r>
      <w:r w:rsidR="004E3528">
        <w:rPr>
          <w:rFonts w:ascii="Arial" w:hAnsi="Arial" w:cs="Arial"/>
          <w:sz w:val="24"/>
          <w:szCs w:val="24"/>
        </w:rPr>
        <w:t xml:space="preserve"> </w:t>
      </w:r>
      <w:r w:rsidR="004E3528">
        <w:rPr>
          <w:rFonts w:ascii="Arial" w:hAnsi="Arial" w:cs="Arial"/>
          <w:sz w:val="24"/>
          <w:szCs w:val="24"/>
        </w:rPr>
        <w:fldChar w:fldCharType="begin"/>
      </w:r>
      <w:r w:rsidR="00EB28A1">
        <w:rPr>
          <w:rFonts w:ascii="Arial" w:hAnsi="Arial" w:cs="Arial"/>
          <w:sz w:val="24"/>
          <w:szCs w:val="24"/>
        </w:rPr>
        <w:instrText xml:space="preserve"> ADDIN ZOTERO_ITEM CSL_CITATION {"citationID":"a2npk3onu0t","properties":{"formattedCitation":"(19)","plainCitation":"(19)"},"citationItems":[{"id":30,"uris":["http://zotero.org/users/local/LdeMAWYa/items/54KE4FWX"],"uri":["http://zotero.org/users/local/LdeMAWYa/items/54KE4FWX"],"itemData":{"id":30,"type":"book","title":"FITZPATRICK. DERMATOLOGIA EN MEDICINA GENERAL. 7ª EDICION. TOMO 3","publisher":"Editorial Médica Panamericana","publisher-place":"Madrid España","number-of-volumes":"3","number-of-pages":"2944","edition":"Séptima","source":"www.agapea.com","event-place":"Madrid España","abstract":"Comprar el libro Fitzpatrick. Dermatología en Medicina General. 7ª edición. Tomo 3 de Wolff / Goldsmith / Katz / Gilchrest / Paller / Leffell, M&amp;eacute;dica Panamericana (9789500617024) con descuento en la librería online Agapea.com; Ver opiniones y datos del libro","URL":"https://www.agapea.com/libros/Fitzpatrick-Dermatologia-en-Medicina-General-7-edicion-Tomo-3-9789500617024-i.htm","language":"Español","author":[{"family":"","given":"L, Katz S,"},{"family":"Gilchrest B,","given":""},{"family":"Paller A,","given":""},{"family":"Leffell D.","given":""}],"issued":{"date-parts":[["2009"]]},"accessed":{"date-parts":[["2019",7,18]]}}}],"schema":"https://github.com/citation-style-language/schema/raw/master/csl-citation.json"} </w:instrText>
      </w:r>
      <w:r w:rsidR="004E3528">
        <w:rPr>
          <w:rFonts w:ascii="Arial" w:hAnsi="Arial" w:cs="Arial"/>
          <w:sz w:val="24"/>
          <w:szCs w:val="24"/>
        </w:rPr>
        <w:fldChar w:fldCharType="separate"/>
      </w:r>
      <w:r w:rsidR="00EB28A1" w:rsidRPr="00EB28A1">
        <w:rPr>
          <w:rFonts w:ascii="Arial" w:hAnsi="Arial" w:cs="Arial"/>
          <w:sz w:val="24"/>
        </w:rPr>
        <w:t>(19)</w:t>
      </w:r>
      <w:r w:rsidR="004E3528">
        <w:rPr>
          <w:rFonts w:ascii="Arial" w:hAnsi="Arial" w:cs="Arial"/>
          <w:sz w:val="24"/>
          <w:szCs w:val="24"/>
        </w:rPr>
        <w:fldChar w:fldCharType="end"/>
      </w:r>
      <w:r w:rsidR="00BA6522">
        <w:rPr>
          <w:rFonts w:ascii="Arial" w:hAnsi="Arial" w:cs="Arial"/>
          <w:sz w:val="24"/>
          <w:szCs w:val="24"/>
        </w:rPr>
        <w:t>.</w:t>
      </w:r>
    </w:p>
    <w:p w:rsidR="004D132E" w:rsidRPr="00C55250" w:rsidRDefault="004D132E" w:rsidP="005E58D0">
      <w:pPr>
        <w:pStyle w:val="Prrafodelista"/>
        <w:spacing w:line="360" w:lineRule="auto"/>
        <w:ind w:left="1080"/>
        <w:jc w:val="both"/>
        <w:rPr>
          <w:rFonts w:ascii="Arial" w:hAnsi="Arial" w:cs="Arial"/>
          <w:sz w:val="24"/>
          <w:szCs w:val="24"/>
        </w:rPr>
      </w:pPr>
    </w:p>
    <w:p w:rsidR="004D132E" w:rsidRPr="00C55250" w:rsidRDefault="00175175" w:rsidP="00175175">
      <w:pPr>
        <w:pStyle w:val="Ttulo3"/>
        <w:ind w:left="708"/>
      </w:pPr>
      <w:bookmarkStart w:id="8" w:name="_Toc56020721"/>
      <w:r>
        <w:t xml:space="preserve">3.1.2. </w:t>
      </w:r>
      <w:r w:rsidR="004D132E" w:rsidRPr="00C55250">
        <w:t>AGENTE ETIOLÓGICO</w:t>
      </w:r>
      <w:bookmarkEnd w:id="8"/>
      <w:r w:rsidR="004D132E" w:rsidRPr="00C55250">
        <w:t xml:space="preserve"> </w:t>
      </w:r>
    </w:p>
    <w:p w:rsidR="004D132E" w:rsidRPr="00C55250" w:rsidRDefault="004D132E" w:rsidP="00DD7189">
      <w:pPr>
        <w:pStyle w:val="Prrafodelista"/>
        <w:spacing w:line="360" w:lineRule="auto"/>
        <w:ind w:left="1418"/>
        <w:jc w:val="both"/>
        <w:rPr>
          <w:rFonts w:ascii="Arial" w:hAnsi="Arial" w:cs="Arial"/>
          <w:sz w:val="24"/>
          <w:szCs w:val="24"/>
        </w:rPr>
      </w:pPr>
      <w:r w:rsidRPr="00C55250">
        <w:rPr>
          <w:rFonts w:ascii="Arial" w:hAnsi="Arial" w:cs="Arial"/>
          <w:sz w:val="24"/>
          <w:szCs w:val="24"/>
        </w:rPr>
        <w:t xml:space="preserve">Los </w:t>
      </w:r>
      <w:proofErr w:type="spellStart"/>
      <w:r w:rsidRPr="00C55250">
        <w:rPr>
          <w:rFonts w:ascii="Arial" w:hAnsi="Arial" w:cs="Arial"/>
          <w:sz w:val="24"/>
          <w:szCs w:val="24"/>
        </w:rPr>
        <w:t>papilomavirus</w:t>
      </w:r>
      <w:proofErr w:type="spellEnd"/>
      <w:r w:rsidRPr="00C55250">
        <w:rPr>
          <w:rFonts w:ascii="Arial" w:hAnsi="Arial" w:cs="Arial"/>
          <w:sz w:val="24"/>
          <w:szCs w:val="24"/>
        </w:rPr>
        <w:t xml:space="preserve"> comprenden una familia numerosa de virus con DNA </w:t>
      </w:r>
      <w:proofErr w:type="spellStart"/>
      <w:r w:rsidRPr="00C55250">
        <w:rPr>
          <w:rFonts w:ascii="Arial" w:hAnsi="Arial" w:cs="Arial"/>
          <w:sz w:val="24"/>
          <w:szCs w:val="24"/>
        </w:rPr>
        <w:t>bicatenario</w:t>
      </w:r>
      <w:proofErr w:type="spellEnd"/>
      <w:r w:rsidRPr="00C55250">
        <w:rPr>
          <w:rFonts w:ascii="Arial" w:hAnsi="Arial" w:cs="Arial"/>
          <w:sz w:val="24"/>
          <w:szCs w:val="24"/>
        </w:rPr>
        <w:t xml:space="preserve"> hallados en seres humanos y muchas otras especies. Éstos se relacionan lejanamente con los </w:t>
      </w:r>
      <w:proofErr w:type="spellStart"/>
      <w:r w:rsidRPr="00C55250">
        <w:rPr>
          <w:rFonts w:ascii="Arial" w:hAnsi="Arial" w:cs="Arial"/>
          <w:sz w:val="24"/>
          <w:szCs w:val="24"/>
        </w:rPr>
        <w:t>poliomavirus</w:t>
      </w:r>
      <w:proofErr w:type="spellEnd"/>
      <w:r w:rsidRPr="00C55250">
        <w:rPr>
          <w:rFonts w:ascii="Arial" w:hAnsi="Arial" w:cs="Arial"/>
          <w:sz w:val="24"/>
          <w:szCs w:val="24"/>
        </w:rPr>
        <w:t xml:space="preserve">, que incluyen el virus </w:t>
      </w:r>
      <w:proofErr w:type="spellStart"/>
      <w:r w:rsidRPr="00C55250">
        <w:rPr>
          <w:rFonts w:ascii="Arial" w:hAnsi="Arial" w:cs="Arial"/>
          <w:sz w:val="24"/>
          <w:szCs w:val="24"/>
        </w:rPr>
        <w:t>simiano</w:t>
      </w:r>
      <w:proofErr w:type="spellEnd"/>
      <w:r w:rsidRPr="00C55250">
        <w:rPr>
          <w:rFonts w:ascii="Arial" w:hAnsi="Arial" w:cs="Arial"/>
          <w:sz w:val="24"/>
          <w:szCs w:val="24"/>
        </w:rPr>
        <w:t xml:space="preserve"> 40, el </w:t>
      </w:r>
      <w:proofErr w:type="spellStart"/>
      <w:r w:rsidRPr="00C55250">
        <w:rPr>
          <w:rFonts w:ascii="Arial" w:hAnsi="Arial" w:cs="Arial"/>
          <w:sz w:val="24"/>
          <w:szCs w:val="24"/>
        </w:rPr>
        <w:t>poliomavirus</w:t>
      </w:r>
      <w:proofErr w:type="spellEnd"/>
      <w:r w:rsidRPr="00C55250">
        <w:rPr>
          <w:rFonts w:ascii="Arial" w:hAnsi="Arial" w:cs="Arial"/>
          <w:sz w:val="24"/>
          <w:szCs w:val="24"/>
        </w:rPr>
        <w:t xml:space="preserve">, el virus BK y el virus JC. Todos los </w:t>
      </w:r>
      <w:proofErr w:type="spellStart"/>
      <w:r w:rsidRPr="00C55250">
        <w:rPr>
          <w:rFonts w:ascii="Arial" w:hAnsi="Arial" w:cs="Arial"/>
          <w:sz w:val="24"/>
          <w:szCs w:val="24"/>
        </w:rPr>
        <w:t>papilomavirus</w:t>
      </w:r>
      <w:proofErr w:type="spellEnd"/>
      <w:r w:rsidRPr="00C55250">
        <w:rPr>
          <w:rFonts w:ascii="Arial" w:hAnsi="Arial" w:cs="Arial"/>
          <w:sz w:val="24"/>
          <w:szCs w:val="24"/>
        </w:rPr>
        <w:t xml:space="preserve"> tienen una gran especificidad por el huésped, lo que implica que los pertenecientes a una especie no inducen papiloma en especies </w:t>
      </w:r>
      <w:proofErr w:type="spellStart"/>
      <w:r w:rsidRPr="00C55250">
        <w:rPr>
          <w:rFonts w:ascii="Arial" w:hAnsi="Arial" w:cs="Arial"/>
          <w:sz w:val="24"/>
          <w:szCs w:val="24"/>
        </w:rPr>
        <w:t>heterólogas</w:t>
      </w:r>
      <w:proofErr w:type="spellEnd"/>
      <w:r w:rsidRPr="00C55250">
        <w:rPr>
          <w:rFonts w:ascii="Arial" w:hAnsi="Arial" w:cs="Arial"/>
          <w:sz w:val="24"/>
          <w:szCs w:val="24"/>
        </w:rPr>
        <w:t xml:space="preserve">. Los </w:t>
      </w:r>
      <w:proofErr w:type="spellStart"/>
      <w:r w:rsidRPr="00C55250">
        <w:rPr>
          <w:rFonts w:ascii="Arial" w:hAnsi="Arial" w:cs="Arial"/>
          <w:sz w:val="24"/>
          <w:szCs w:val="24"/>
        </w:rPr>
        <w:t>papilomavirus</w:t>
      </w:r>
      <w:proofErr w:type="spellEnd"/>
      <w:r w:rsidRPr="00C55250">
        <w:rPr>
          <w:rFonts w:ascii="Arial" w:hAnsi="Arial" w:cs="Arial"/>
          <w:sz w:val="24"/>
          <w:szCs w:val="24"/>
        </w:rPr>
        <w:t xml:space="preserve"> humanos,  infectan solo a seres humanos. Los conejos</w:t>
      </w:r>
      <w:r w:rsidR="00742E8C">
        <w:rPr>
          <w:rFonts w:ascii="Arial" w:hAnsi="Arial" w:cs="Arial"/>
          <w:sz w:val="24"/>
          <w:szCs w:val="24"/>
        </w:rPr>
        <w:t>,</w:t>
      </w:r>
      <w:r w:rsidRPr="00C55250">
        <w:rPr>
          <w:rFonts w:ascii="Arial" w:hAnsi="Arial" w:cs="Arial"/>
          <w:sz w:val="24"/>
          <w:szCs w:val="24"/>
        </w:rPr>
        <w:t xml:space="preserve"> las vacas y los perros son huéspedes naturales de algunas </w:t>
      </w:r>
      <w:proofErr w:type="spellStart"/>
      <w:r w:rsidRPr="00C55250">
        <w:rPr>
          <w:rFonts w:ascii="Arial" w:hAnsi="Arial" w:cs="Arial"/>
          <w:sz w:val="24"/>
          <w:szCs w:val="24"/>
        </w:rPr>
        <w:t>papilomavirus</w:t>
      </w:r>
      <w:proofErr w:type="spellEnd"/>
      <w:r w:rsidRPr="00C55250">
        <w:rPr>
          <w:rFonts w:ascii="Arial" w:hAnsi="Arial" w:cs="Arial"/>
          <w:sz w:val="24"/>
          <w:szCs w:val="24"/>
        </w:rPr>
        <w:t xml:space="preserve">, no obstante por razones desconocidas estos virus no se encuentran en cepas comunes de ratones. Estas limitaciones provocan restricciones significativas en la investigación del mecanismo y las consecuencias biológicas de la infección por </w:t>
      </w:r>
      <w:proofErr w:type="spellStart"/>
      <w:r w:rsidRPr="00C55250">
        <w:rPr>
          <w:rFonts w:ascii="Arial" w:hAnsi="Arial" w:cs="Arial"/>
          <w:sz w:val="24"/>
          <w:szCs w:val="24"/>
        </w:rPr>
        <w:t>papilomavirus</w:t>
      </w:r>
      <w:proofErr w:type="spellEnd"/>
      <w:r w:rsidRPr="00C55250">
        <w:rPr>
          <w:rFonts w:ascii="Arial" w:hAnsi="Arial" w:cs="Arial"/>
          <w:sz w:val="24"/>
          <w:szCs w:val="24"/>
        </w:rPr>
        <w:t xml:space="preserve"> en un modelo animal de laboratorio. Si bien en la actualidad es posible cultivar los </w:t>
      </w:r>
      <w:proofErr w:type="spellStart"/>
      <w:r w:rsidRPr="00C55250">
        <w:rPr>
          <w:rFonts w:ascii="Arial" w:hAnsi="Arial" w:cs="Arial"/>
          <w:sz w:val="24"/>
          <w:szCs w:val="24"/>
        </w:rPr>
        <w:t>papilomavirus</w:t>
      </w:r>
      <w:proofErr w:type="spellEnd"/>
      <w:r w:rsidRPr="00C55250">
        <w:rPr>
          <w:rFonts w:ascii="Arial" w:hAnsi="Arial" w:cs="Arial"/>
          <w:sz w:val="24"/>
          <w:szCs w:val="24"/>
        </w:rPr>
        <w:t>, en cultivos de células epiteliales normales, el proceso produce solo cantidades mínimas de virus y el cultivo in vitro de HPV no es una prueba habitual sencilla, que pueda realizar</w:t>
      </w:r>
      <w:r w:rsidR="00BA6522">
        <w:rPr>
          <w:rFonts w:ascii="Arial" w:hAnsi="Arial" w:cs="Arial"/>
          <w:sz w:val="24"/>
          <w:szCs w:val="24"/>
        </w:rPr>
        <w:t>se en cualquier laboratorio</w:t>
      </w:r>
      <w:r w:rsidR="004E3528">
        <w:rPr>
          <w:rFonts w:ascii="Arial" w:hAnsi="Arial" w:cs="Arial"/>
          <w:sz w:val="24"/>
          <w:szCs w:val="24"/>
        </w:rPr>
        <w:t xml:space="preserve"> </w:t>
      </w:r>
      <w:r w:rsidR="004E3528">
        <w:rPr>
          <w:rFonts w:ascii="Arial" w:hAnsi="Arial" w:cs="Arial"/>
          <w:sz w:val="24"/>
          <w:szCs w:val="24"/>
        </w:rPr>
        <w:fldChar w:fldCharType="begin"/>
      </w:r>
      <w:r w:rsidR="00EB28A1">
        <w:rPr>
          <w:rFonts w:ascii="Arial" w:hAnsi="Arial" w:cs="Arial"/>
          <w:sz w:val="24"/>
          <w:szCs w:val="24"/>
        </w:rPr>
        <w:instrText xml:space="preserve"> ADDIN ZOTERO_ITEM CSL_CITATION {"citationID":"ae0ig1l0km","properties":{"formattedCitation":"(19)","plainCitation":"(19)"},"citationItems":[{"id":30,"uris":["http://zotero.org/users/local/LdeMAWYa/items/54KE4FWX"],"uri":["http://zotero.org/users/local/LdeMAWYa/items/54KE4FWX"],"itemData":{"id":30,"type":"book","title":"FITZPATRICK. DERMATOLOGIA EN MEDICINA GENERAL. 7ª EDICION. TOMO 3","publisher":"Editorial Médica Panamericana","publisher-place":"Madrid España","number-of-volumes":"3","number-of-pages":"2944","edition":"Séptima","source":"www.agapea.com","event-place":"Madrid España","abstract":"Comprar el libro Fitzpatrick. Dermatología en Medicina General. 7ª edición. Tomo 3 de Wolff / Goldsmith / Katz / Gilchrest / Paller / Leffell, M&amp;eacute;dica Panamericana (9789500617024) con descuento en la librería online Agapea.com; Ver opiniones y datos del libro","URL":"https://www.agapea.com/libros/Fitzpatrick-Dermatologia-en-Medicina-General-7-edicion-Tomo-3-9789500617024-i.htm","language":"Español","author":[{"family":"","given":"L, Katz S,"},{"family":"Gilchrest B,","given":""},{"family":"Paller A,","given":""},{"family":"Leffell D.","given":""}],"issued":{"date-parts":[["2009"]]},"accessed":{"date-parts":[["2019",7,18]]}}}],"schema":"https://github.com/citation-style-language/schema/raw/master/csl-citation.json"} </w:instrText>
      </w:r>
      <w:r w:rsidR="004E3528">
        <w:rPr>
          <w:rFonts w:ascii="Arial" w:hAnsi="Arial" w:cs="Arial"/>
          <w:sz w:val="24"/>
          <w:szCs w:val="24"/>
        </w:rPr>
        <w:fldChar w:fldCharType="separate"/>
      </w:r>
      <w:r w:rsidR="00EB28A1" w:rsidRPr="00EB28A1">
        <w:rPr>
          <w:rFonts w:ascii="Arial" w:hAnsi="Arial" w:cs="Arial"/>
          <w:sz w:val="24"/>
        </w:rPr>
        <w:t>(19)</w:t>
      </w:r>
      <w:r w:rsidR="004E3528">
        <w:rPr>
          <w:rFonts w:ascii="Arial" w:hAnsi="Arial" w:cs="Arial"/>
          <w:sz w:val="24"/>
          <w:szCs w:val="24"/>
        </w:rPr>
        <w:fldChar w:fldCharType="end"/>
      </w:r>
      <w:r w:rsidR="00BA6522">
        <w:rPr>
          <w:rFonts w:ascii="Arial" w:hAnsi="Arial" w:cs="Arial"/>
          <w:sz w:val="24"/>
          <w:szCs w:val="24"/>
        </w:rPr>
        <w:t>.</w:t>
      </w:r>
    </w:p>
    <w:p w:rsidR="004D132E" w:rsidRPr="00C55250" w:rsidRDefault="004D132E" w:rsidP="00EF7E6B">
      <w:pPr>
        <w:pStyle w:val="Prrafodelista"/>
        <w:spacing w:line="360" w:lineRule="auto"/>
        <w:ind w:left="1418"/>
        <w:jc w:val="both"/>
        <w:rPr>
          <w:rFonts w:ascii="Arial" w:hAnsi="Arial" w:cs="Arial"/>
          <w:sz w:val="24"/>
          <w:szCs w:val="24"/>
        </w:rPr>
      </w:pPr>
      <w:r w:rsidRPr="00C55250">
        <w:rPr>
          <w:rFonts w:ascii="Arial" w:hAnsi="Arial" w:cs="Arial"/>
          <w:sz w:val="24"/>
          <w:szCs w:val="24"/>
        </w:rPr>
        <w:t xml:space="preserve">La tecnología de DNA recombinante ha permitido la clonación molecular del DNA viral completo a genoma viral a partir de lesiones clínicas. En la actualidad se conoce toda la secuencia de  nucleótidos de los genomas de muchos </w:t>
      </w:r>
      <w:proofErr w:type="spellStart"/>
      <w:r w:rsidRPr="00C55250">
        <w:rPr>
          <w:rFonts w:ascii="Arial" w:hAnsi="Arial" w:cs="Arial"/>
          <w:sz w:val="24"/>
          <w:szCs w:val="24"/>
        </w:rPr>
        <w:t>papilomavirus</w:t>
      </w:r>
      <w:proofErr w:type="spellEnd"/>
      <w:r w:rsidRPr="00C55250">
        <w:rPr>
          <w:rFonts w:ascii="Arial" w:hAnsi="Arial" w:cs="Arial"/>
          <w:sz w:val="24"/>
          <w:szCs w:val="24"/>
        </w:rPr>
        <w:t xml:space="preserve"> humanos y animales. La comparación de estos DNA de </w:t>
      </w:r>
      <w:proofErr w:type="spellStart"/>
      <w:r w:rsidRPr="00C55250">
        <w:rPr>
          <w:rFonts w:ascii="Arial" w:hAnsi="Arial" w:cs="Arial"/>
          <w:sz w:val="24"/>
          <w:szCs w:val="24"/>
        </w:rPr>
        <w:t>papilomavirus</w:t>
      </w:r>
      <w:proofErr w:type="spellEnd"/>
      <w:r w:rsidRPr="00C55250">
        <w:rPr>
          <w:rFonts w:ascii="Arial" w:hAnsi="Arial" w:cs="Arial"/>
          <w:sz w:val="24"/>
          <w:szCs w:val="24"/>
        </w:rPr>
        <w:t xml:space="preserve"> revela que comparten una organización genética similar y es de esperar </w:t>
      </w:r>
      <w:r w:rsidRPr="00C55250">
        <w:rPr>
          <w:rFonts w:ascii="Arial" w:hAnsi="Arial" w:cs="Arial"/>
          <w:sz w:val="24"/>
          <w:szCs w:val="24"/>
        </w:rPr>
        <w:lastRenderedPageBreak/>
        <w:t xml:space="preserve">que codifiquen productos proteicos relacionados. El genoma, del </w:t>
      </w:r>
      <w:proofErr w:type="spellStart"/>
      <w:r w:rsidRPr="00C55250">
        <w:rPr>
          <w:rFonts w:ascii="Arial" w:hAnsi="Arial" w:cs="Arial"/>
          <w:sz w:val="24"/>
          <w:szCs w:val="24"/>
        </w:rPr>
        <w:t>papilomavirus</w:t>
      </w:r>
      <w:proofErr w:type="spellEnd"/>
      <w:r w:rsidRPr="00C55250">
        <w:rPr>
          <w:rFonts w:ascii="Arial" w:hAnsi="Arial" w:cs="Arial"/>
          <w:sz w:val="24"/>
          <w:szCs w:val="24"/>
        </w:rPr>
        <w:t xml:space="preserve"> se presenta dentro de la partícula viral como un círculo simple, súper enrollado y cerrado en forma covalente de DNA </w:t>
      </w:r>
      <w:proofErr w:type="spellStart"/>
      <w:r w:rsidRPr="00C55250">
        <w:rPr>
          <w:rFonts w:ascii="Arial" w:hAnsi="Arial" w:cs="Arial"/>
          <w:sz w:val="24"/>
          <w:szCs w:val="24"/>
        </w:rPr>
        <w:t>bicatenario</w:t>
      </w:r>
      <w:proofErr w:type="spellEnd"/>
      <w:r w:rsidRPr="00C55250">
        <w:rPr>
          <w:rFonts w:ascii="Arial" w:hAnsi="Arial" w:cs="Arial"/>
          <w:sz w:val="24"/>
          <w:szCs w:val="24"/>
        </w:rPr>
        <w:t xml:space="preserve">. Cada genoma está compuesto por alrededor de 8.000 pares de bases de nucleótidos, lo que corresponde a casi la veinteava parte del tamaño del genoma de un  </w:t>
      </w:r>
      <w:proofErr w:type="spellStart"/>
      <w:r w:rsidRPr="00C55250">
        <w:rPr>
          <w:rFonts w:ascii="Arial" w:hAnsi="Arial" w:cs="Arial"/>
          <w:sz w:val="24"/>
          <w:szCs w:val="24"/>
        </w:rPr>
        <w:t>herpesvirus</w:t>
      </w:r>
      <w:proofErr w:type="spellEnd"/>
      <w:r w:rsidRPr="00C55250">
        <w:rPr>
          <w:rFonts w:ascii="Arial" w:hAnsi="Arial" w:cs="Arial"/>
          <w:sz w:val="24"/>
          <w:szCs w:val="24"/>
        </w:rPr>
        <w:t xml:space="preserve">. EI genoma del </w:t>
      </w:r>
      <w:proofErr w:type="spellStart"/>
      <w:r w:rsidRPr="00C55250">
        <w:rPr>
          <w:rFonts w:ascii="Arial" w:hAnsi="Arial" w:cs="Arial"/>
          <w:sz w:val="24"/>
          <w:szCs w:val="24"/>
        </w:rPr>
        <w:t>papilomavirus</w:t>
      </w:r>
      <w:proofErr w:type="spellEnd"/>
      <w:r w:rsidRPr="00C55250">
        <w:rPr>
          <w:rFonts w:ascii="Arial" w:hAnsi="Arial" w:cs="Arial"/>
          <w:sz w:val="24"/>
          <w:szCs w:val="24"/>
        </w:rPr>
        <w:t xml:space="preserve"> codifica solo ocho a nueve proteínas, las que se dividen históricamente en dos grupos E (tempranas) y L (tardías). Las proteínas E, la mayor parte de las cuales participa en la replicación del DNA viral, se expresan antes que las proteínas L y no se encuentran incorporadas a la partícula viral infecciosa. Dado que los genes E no codifican una polimerasa </w:t>
      </w:r>
      <w:proofErr w:type="spellStart"/>
      <w:r w:rsidRPr="00C55250">
        <w:rPr>
          <w:rFonts w:ascii="Arial" w:hAnsi="Arial" w:cs="Arial"/>
          <w:sz w:val="24"/>
          <w:szCs w:val="24"/>
        </w:rPr>
        <w:t>otimidincinasa</w:t>
      </w:r>
      <w:proofErr w:type="spellEnd"/>
      <w:r w:rsidRPr="00C55250">
        <w:rPr>
          <w:rFonts w:ascii="Arial" w:hAnsi="Arial" w:cs="Arial"/>
          <w:sz w:val="24"/>
          <w:szCs w:val="24"/>
        </w:rPr>
        <w:t xml:space="preserve"> de DNA los </w:t>
      </w:r>
      <w:proofErr w:type="spellStart"/>
      <w:r w:rsidRPr="00C55250">
        <w:rPr>
          <w:rFonts w:ascii="Arial" w:hAnsi="Arial" w:cs="Arial"/>
          <w:sz w:val="24"/>
          <w:szCs w:val="24"/>
        </w:rPr>
        <w:t>papilomavirus</w:t>
      </w:r>
      <w:proofErr w:type="spellEnd"/>
      <w:r w:rsidRPr="00C55250">
        <w:rPr>
          <w:rFonts w:ascii="Arial" w:hAnsi="Arial" w:cs="Arial"/>
          <w:sz w:val="24"/>
          <w:szCs w:val="24"/>
        </w:rPr>
        <w:t xml:space="preserve"> no son susceptibles a la inhibición por </w:t>
      </w:r>
      <w:proofErr w:type="spellStart"/>
      <w:r w:rsidRPr="00C55250">
        <w:rPr>
          <w:rFonts w:ascii="Arial" w:hAnsi="Arial" w:cs="Arial"/>
          <w:sz w:val="24"/>
          <w:szCs w:val="24"/>
        </w:rPr>
        <w:t>aciclovir</w:t>
      </w:r>
      <w:proofErr w:type="spellEnd"/>
      <w:r w:rsidRPr="00C55250">
        <w:rPr>
          <w:rFonts w:ascii="Arial" w:hAnsi="Arial" w:cs="Arial"/>
          <w:sz w:val="24"/>
          <w:szCs w:val="24"/>
        </w:rPr>
        <w:t xml:space="preserve">. Los genes L1 y L2 codifican las proteínas estructurales que forman la cubierta proteica externa, llamada </w:t>
      </w:r>
      <w:proofErr w:type="spellStart"/>
      <w:r w:rsidRPr="00C55250">
        <w:rPr>
          <w:rFonts w:ascii="Arial" w:hAnsi="Arial" w:cs="Arial"/>
          <w:sz w:val="24"/>
          <w:szCs w:val="24"/>
        </w:rPr>
        <w:t>cápside</w:t>
      </w:r>
      <w:proofErr w:type="spellEnd"/>
      <w:r w:rsidRPr="00C55250">
        <w:rPr>
          <w:rFonts w:ascii="Arial" w:hAnsi="Arial" w:cs="Arial"/>
          <w:sz w:val="24"/>
          <w:szCs w:val="24"/>
        </w:rPr>
        <w:t xml:space="preserve"> de la partícula viral, la que se denomina </w:t>
      </w:r>
      <w:proofErr w:type="spellStart"/>
      <w:r w:rsidRPr="00C55250">
        <w:rPr>
          <w:rFonts w:ascii="Arial" w:hAnsi="Arial" w:cs="Arial"/>
          <w:sz w:val="24"/>
          <w:szCs w:val="24"/>
        </w:rPr>
        <w:t>virión</w:t>
      </w:r>
      <w:proofErr w:type="spellEnd"/>
      <w:r w:rsidRPr="00C55250">
        <w:rPr>
          <w:rFonts w:ascii="Arial" w:hAnsi="Arial" w:cs="Arial"/>
          <w:sz w:val="24"/>
          <w:szCs w:val="24"/>
        </w:rPr>
        <w:t xml:space="preserve">. El </w:t>
      </w:r>
      <w:proofErr w:type="spellStart"/>
      <w:r w:rsidRPr="00C55250">
        <w:rPr>
          <w:rFonts w:ascii="Arial" w:hAnsi="Arial" w:cs="Arial"/>
          <w:sz w:val="24"/>
          <w:szCs w:val="24"/>
        </w:rPr>
        <w:t>virión</w:t>
      </w:r>
      <w:proofErr w:type="spellEnd"/>
      <w:r w:rsidRPr="00C55250">
        <w:rPr>
          <w:rFonts w:ascii="Arial" w:hAnsi="Arial" w:cs="Arial"/>
          <w:sz w:val="24"/>
          <w:szCs w:val="24"/>
        </w:rPr>
        <w:t xml:space="preserve"> esférico mide 55nm de di</w:t>
      </w:r>
      <w:r w:rsidR="00BA6522">
        <w:rPr>
          <w:rFonts w:ascii="Arial" w:hAnsi="Arial" w:cs="Arial"/>
          <w:sz w:val="24"/>
          <w:szCs w:val="24"/>
        </w:rPr>
        <w:t>ámetro y rodea el DNA viral</w:t>
      </w:r>
      <w:r w:rsidR="004E3528">
        <w:rPr>
          <w:rFonts w:ascii="Arial" w:hAnsi="Arial" w:cs="Arial"/>
          <w:sz w:val="24"/>
          <w:szCs w:val="24"/>
        </w:rPr>
        <w:t xml:space="preserve"> </w:t>
      </w:r>
      <w:r w:rsidR="004E3528">
        <w:rPr>
          <w:rFonts w:ascii="Arial" w:hAnsi="Arial" w:cs="Arial"/>
          <w:sz w:val="24"/>
          <w:szCs w:val="24"/>
        </w:rPr>
        <w:fldChar w:fldCharType="begin"/>
      </w:r>
      <w:r w:rsidR="00EB28A1">
        <w:rPr>
          <w:rFonts w:ascii="Arial" w:hAnsi="Arial" w:cs="Arial"/>
          <w:sz w:val="24"/>
          <w:szCs w:val="24"/>
        </w:rPr>
        <w:instrText xml:space="preserve"> ADDIN ZOTERO_ITEM CSL_CITATION {"citationID":"a1ns368v0r5","properties":{"formattedCitation":"(19)","plainCitation":"(19)"},"citationItems":[{"id":30,"uris":["http://zotero.org/users/local/LdeMAWYa/items/54KE4FWX"],"uri":["http://zotero.org/users/local/LdeMAWYa/items/54KE4FWX"],"itemData":{"id":30,"type":"book","title":"FITZPATRICK. DERMATOLOGIA EN MEDICINA GENERAL. 7ª EDICION. TOMO 3","publisher":"Editorial Médica Panamericana","publisher-place":"Madrid España","number-of-volumes":"3","number-of-pages":"2944","edition":"Séptima","source":"www.agapea.com","event-place":"Madrid España","abstract":"Comprar el libro Fitzpatrick. Dermatología en Medicina General. 7ª edición. Tomo 3 de Wolff / Goldsmith / Katz / Gilchrest / Paller / Leffell, M&amp;eacute;dica Panamericana (9789500617024) con descuento en la librería online Agapea.com; Ver opiniones y datos del libro","URL":"https://www.agapea.com/libros/Fitzpatrick-Dermatologia-en-Medicina-General-7-edicion-Tomo-3-9789500617024-i.htm","language":"Español","author":[{"family":"","given":"L, Katz S,"},{"family":"Gilchrest B,","given":""},{"family":"Paller A,","given":""},{"family":"Leffell D.","given":""}],"issued":{"date-parts":[["2009"]]},"accessed":{"date-parts":[["2019",7,18]]}}}],"schema":"https://github.com/citation-style-language/schema/raw/master/csl-citation.json"} </w:instrText>
      </w:r>
      <w:r w:rsidR="004E3528">
        <w:rPr>
          <w:rFonts w:ascii="Arial" w:hAnsi="Arial" w:cs="Arial"/>
          <w:sz w:val="24"/>
          <w:szCs w:val="24"/>
        </w:rPr>
        <w:fldChar w:fldCharType="separate"/>
      </w:r>
      <w:r w:rsidR="00EB28A1" w:rsidRPr="00EB28A1">
        <w:rPr>
          <w:rFonts w:ascii="Arial" w:hAnsi="Arial" w:cs="Arial"/>
          <w:sz w:val="24"/>
        </w:rPr>
        <w:t>(19)</w:t>
      </w:r>
      <w:r w:rsidR="004E3528">
        <w:rPr>
          <w:rFonts w:ascii="Arial" w:hAnsi="Arial" w:cs="Arial"/>
          <w:sz w:val="24"/>
          <w:szCs w:val="24"/>
        </w:rPr>
        <w:fldChar w:fldCharType="end"/>
      </w:r>
      <w:r w:rsidR="00BA6522">
        <w:rPr>
          <w:rFonts w:ascii="Arial" w:hAnsi="Arial" w:cs="Arial"/>
          <w:sz w:val="24"/>
          <w:szCs w:val="24"/>
        </w:rPr>
        <w:t>.</w:t>
      </w:r>
    </w:p>
    <w:p w:rsidR="004D132E" w:rsidRPr="00C55250" w:rsidRDefault="004D132E" w:rsidP="00EF7E6B">
      <w:pPr>
        <w:pStyle w:val="Prrafodelista"/>
        <w:spacing w:line="360" w:lineRule="auto"/>
        <w:ind w:left="1418"/>
        <w:jc w:val="both"/>
        <w:rPr>
          <w:rFonts w:ascii="Arial" w:hAnsi="Arial" w:cs="Arial"/>
          <w:sz w:val="24"/>
          <w:szCs w:val="24"/>
        </w:rPr>
      </w:pPr>
      <w:r w:rsidRPr="00C55250">
        <w:rPr>
          <w:rFonts w:ascii="Arial" w:hAnsi="Arial" w:cs="Arial"/>
          <w:sz w:val="24"/>
          <w:szCs w:val="24"/>
        </w:rPr>
        <w:t xml:space="preserve">Hasta hace poco tiempo las lesiones clínicas eran la única fuente de partículas infecciosas de </w:t>
      </w:r>
      <w:proofErr w:type="spellStart"/>
      <w:r w:rsidRPr="00C55250">
        <w:rPr>
          <w:rFonts w:ascii="Arial" w:hAnsi="Arial" w:cs="Arial"/>
          <w:sz w:val="24"/>
          <w:szCs w:val="24"/>
        </w:rPr>
        <w:t>papilomavirus</w:t>
      </w:r>
      <w:proofErr w:type="spellEnd"/>
      <w:r w:rsidRPr="00C55250">
        <w:rPr>
          <w:rFonts w:ascii="Arial" w:hAnsi="Arial" w:cs="Arial"/>
          <w:sz w:val="24"/>
          <w:szCs w:val="24"/>
        </w:rPr>
        <w:t xml:space="preserve">, excepto por un número limitado de </w:t>
      </w:r>
      <w:proofErr w:type="spellStart"/>
      <w:r w:rsidRPr="00C55250">
        <w:rPr>
          <w:rFonts w:ascii="Arial" w:hAnsi="Arial" w:cs="Arial"/>
          <w:sz w:val="24"/>
          <w:szCs w:val="24"/>
        </w:rPr>
        <w:t>papilomavirus</w:t>
      </w:r>
      <w:proofErr w:type="spellEnd"/>
      <w:r w:rsidRPr="00C55250">
        <w:rPr>
          <w:rFonts w:ascii="Arial" w:hAnsi="Arial" w:cs="Arial"/>
          <w:sz w:val="24"/>
          <w:szCs w:val="24"/>
        </w:rPr>
        <w:t xml:space="preserve"> que fueron propagados con éxito en queratinocitos humanos cultivados bajo la cápsula renal de ratones </w:t>
      </w:r>
      <w:proofErr w:type="spellStart"/>
      <w:r w:rsidRPr="00C55250">
        <w:rPr>
          <w:rFonts w:ascii="Arial" w:hAnsi="Arial" w:cs="Arial"/>
          <w:sz w:val="24"/>
          <w:szCs w:val="24"/>
        </w:rPr>
        <w:t>atímicos</w:t>
      </w:r>
      <w:proofErr w:type="spellEnd"/>
      <w:r w:rsidRPr="00C55250">
        <w:rPr>
          <w:rFonts w:ascii="Arial" w:hAnsi="Arial" w:cs="Arial"/>
          <w:sz w:val="24"/>
          <w:szCs w:val="24"/>
        </w:rPr>
        <w:t xml:space="preserve">. En la actualidad la utilización del llamado sistema de cultivo apilado, que forma un epitelio escamoso estratificado, ha producido cantidades limitadas de </w:t>
      </w:r>
      <w:proofErr w:type="spellStart"/>
      <w:r w:rsidRPr="00C55250">
        <w:rPr>
          <w:rFonts w:ascii="Arial" w:hAnsi="Arial" w:cs="Arial"/>
          <w:sz w:val="24"/>
          <w:szCs w:val="24"/>
        </w:rPr>
        <w:t>papilomavirus</w:t>
      </w:r>
      <w:proofErr w:type="spellEnd"/>
      <w:r w:rsidRPr="00C55250">
        <w:rPr>
          <w:rFonts w:ascii="Arial" w:hAnsi="Arial" w:cs="Arial"/>
          <w:sz w:val="24"/>
          <w:szCs w:val="24"/>
        </w:rPr>
        <w:t xml:space="preserve"> infeccioso. En las células de cultivos tisulares convencionales la aplicación de tecnología de ingeniería genética ha conducido a la producción de </w:t>
      </w:r>
      <w:proofErr w:type="spellStart"/>
      <w:r w:rsidRPr="00C55250">
        <w:rPr>
          <w:rFonts w:ascii="Arial" w:hAnsi="Arial" w:cs="Arial"/>
          <w:sz w:val="24"/>
          <w:szCs w:val="24"/>
        </w:rPr>
        <w:t>papilomavirus</w:t>
      </w:r>
      <w:proofErr w:type="spellEnd"/>
      <w:r w:rsidRPr="00C55250">
        <w:rPr>
          <w:rFonts w:ascii="Arial" w:hAnsi="Arial" w:cs="Arial"/>
          <w:sz w:val="24"/>
          <w:szCs w:val="24"/>
        </w:rPr>
        <w:t xml:space="preserve"> bovino infeccioso. Este y otros avances relacionados tornan probable que el número de tipos de HPV infecciosos producidos en el laboratorio, así como la cantidad </w:t>
      </w:r>
      <w:r w:rsidRPr="00C55250">
        <w:rPr>
          <w:rFonts w:ascii="Arial" w:hAnsi="Arial" w:cs="Arial"/>
          <w:sz w:val="24"/>
          <w:szCs w:val="24"/>
        </w:rPr>
        <w:lastRenderedPageBreak/>
        <w:t>de virus, se incremente de manera consid</w:t>
      </w:r>
      <w:r w:rsidR="00BA6522">
        <w:rPr>
          <w:rFonts w:ascii="Arial" w:hAnsi="Arial" w:cs="Arial"/>
          <w:sz w:val="24"/>
          <w:szCs w:val="24"/>
        </w:rPr>
        <w:t>erable en un futuro cercano</w:t>
      </w:r>
      <w:r w:rsidR="004E3528">
        <w:rPr>
          <w:rFonts w:ascii="Arial" w:hAnsi="Arial" w:cs="Arial"/>
          <w:sz w:val="24"/>
          <w:szCs w:val="24"/>
        </w:rPr>
        <w:t xml:space="preserve"> </w:t>
      </w:r>
      <w:r w:rsidR="004E3528">
        <w:rPr>
          <w:rFonts w:ascii="Arial" w:hAnsi="Arial" w:cs="Arial"/>
          <w:sz w:val="24"/>
          <w:szCs w:val="24"/>
        </w:rPr>
        <w:fldChar w:fldCharType="begin"/>
      </w:r>
      <w:r w:rsidR="00EB28A1">
        <w:rPr>
          <w:rFonts w:ascii="Arial" w:hAnsi="Arial" w:cs="Arial"/>
          <w:sz w:val="24"/>
          <w:szCs w:val="24"/>
        </w:rPr>
        <w:instrText xml:space="preserve"> ADDIN ZOTERO_ITEM CSL_CITATION {"citationID":"acbdvlqk2g","properties":{"formattedCitation":"(19)","plainCitation":"(19)"},"citationItems":[{"id":30,"uris":["http://zotero.org/users/local/LdeMAWYa/items/54KE4FWX"],"uri":["http://zotero.org/users/local/LdeMAWYa/items/54KE4FWX"],"itemData":{"id":30,"type":"book","title":"FITZPATRICK. DERMATOLOGIA EN MEDICINA GENERAL. 7ª EDICION. TOMO 3","publisher":"Editorial Médica Panamericana","publisher-place":"Madrid España","number-of-volumes":"3","number-of-pages":"2944","edition":"Séptima","source":"www.agapea.com","event-place":"Madrid España","abstract":"Comprar el libro Fitzpatrick. Dermatología en Medicina General. 7ª edición. Tomo 3 de Wolff / Goldsmith / Katz / Gilchrest / Paller / Leffell, M&amp;eacute;dica Panamericana (9789500617024) con descuento en la librería online Agapea.com; Ver opiniones y datos del libro","URL":"https://www.agapea.com/libros/Fitzpatrick-Dermatologia-en-Medicina-General-7-edicion-Tomo-3-9789500617024-i.htm","language":"Español","author":[{"family":"","given":"L, Katz S,"},{"family":"Gilchrest B,","given":""},{"family":"Paller A,","given":""},{"family":"Leffell D.","given":""}],"issued":{"date-parts":[["2009"]]},"accessed":{"date-parts":[["2019",7,18]]}}}],"schema":"https://github.com/citation-style-language/schema/raw/master/csl-citation.json"} </w:instrText>
      </w:r>
      <w:r w:rsidR="004E3528">
        <w:rPr>
          <w:rFonts w:ascii="Arial" w:hAnsi="Arial" w:cs="Arial"/>
          <w:sz w:val="24"/>
          <w:szCs w:val="24"/>
        </w:rPr>
        <w:fldChar w:fldCharType="separate"/>
      </w:r>
      <w:r w:rsidR="00EB28A1" w:rsidRPr="00EB28A1">
        <w:rPr>
          <w:rFonts w:ascii="Arial" w:hAnsi="Arial" w:cs="Arial"/>
          <w:sz w:val="24"/>
        </w:rPr>
        <w:t>(19)</w:t>
      </w:r>
      <w:r w:rsidR="004E3528">
        <w:rPr>
          <w:rFonts w:ascii="Arial" w:hAnsi="Arial" w:cs="Arial"/>
          <w:sz w:val="24"/>
          <w:szCs w:val="24"/>
        </w:rPr>
        <w:fldChar w:fldCharType="end"/>
      </w:r>
      <w:r w:rsidR="00BA6522">
        <w:rPr>
          <w:rFonts w:ascii="Arial" w:hAnsi="Arial" w:cs="Arial"/>
          <w:sz w:val="24"/>
          <w:szCs w:val="24"/>
        </w:rPr>
        <w:t>.</w:t>
      </w:r>
    </w:p>
    <w:p w:rsidR="004D132E" w:rsidRPr="00C55250" w:rsidRDefault="004D132E" w:rsidP="005E58D0">
      <w:pPr>
        <w:pStyle w:val="Prrafodelista"/>
        <w:spacing w:line="360" w:lineRule="auto"/>
        <w:ind w:left="1080"/>
        <w:jc w:val="both"/>
        <w:rPr>
          <w:rFonts w:ascii="Arial" w:hAnsi="Arial" w:cs="Arial"/>
          <w:sz w:val="24"/>
          <w:szCs w:val="24"/>
        </w:rPr>
      </w:pPr>
    </w:p>
    <w:p w:rsidR="004D132E" w:rsidRPr="00C55250" w:rsidRDefault="00175175" w:rsidP="00175175">
      <w:pPr>
        <w:pStyle w:val="Ttulo3"/>
        <w:ind w:left="708"/>
      </w:pPr>
      <w:bookmarkStart w:id="9" w:name="_Toc56020722"/>
      <w:r>
        <w:t xml:space="preserve">3.1.3 </w:t>
      </w:r>
      <w:r w:rsidR="004D132E" w:rsidRPr="00C55250">
        <w:t>TIPOS DE PAPILOMAVIRUS HUMANOS</w:t>
      </w:r>
      <w:bookmarkEnd w:id="9"/>
    </w:p>
    <w:p w:rsidR="004D132E" w:rsidRPr="00C55250" w:rsidRDefault="004D132E" w:rsidP="00EF7E6B">
      <w:pPr>
        <w:pStyle w:val="Prrafodelista"/>
        <w:spacing w:line="360" w:lineRule="auto"/>
        <w:ind w:left="1276"/>
        <w:jc w:val="both"/>
        <w:rPr>
          <w:rFonts w:ascii="Arial" w:hAnsi="Arial" w:cs="Arial"/>
          <w:sz w:val="24"/>
          <w:szCs w:val="24"/>
        </w:rPr>
      </w:pPr>
      <w:r w:rsidRPr="00C55250">
        <w:rPr>
          <w:rFonts w:ascii="Arial" w:hAnsi="Arial" w:cs="Arial"/>
          <w:sz w:val="24"/>
          <w:szCs w:val="24"/>
        </w:rPr>
        <w:t xml:space="preserve">Si bien se han secuenciado en forma parcial o completa más de 80 tipos de </w:t>
      </w:r>
      <w:proofErr w:type="spellStart"/>
      <w:r w:rsidRPr="00C55250">
        <w:rPr>
          <w:rFonts w:ascii="Arial" w:hAnsi="Arial" w:cs="Arial"/>
          <w:sz w:val="24"/>
          <w:szCs w:val="24"/>
        </w:rPr>
        <w:t>papilomavirus</w:t>
      </w:r>
      <w:proofErr w:type="spellEnd"/>
      <w:r w:rsidRPr="00C55250">
        <w:rPr>
          <w:rFonts w:ascii="Arial" w:hAnsi="Arial" w:cs="Arial"/>
          <w:sz w:val="24"/>
          <w:szCs w:val="24"/>
        </w:rPr>
        <w:t xml:space="preserve"> el número real de tipos puede oscilar entre 100 y 150. De manera habitual los tipos de </w:t>
      </w:r>
      <w:proofErr w:type="spellStart"/>
      <w:r w:rsidRPr="00C55250">
        <w:rPr>
          <w:rFonts w:ascii="Arial" w:hAnsi="Arial" w:cs="Arial"/>
          <w:sz w:val="24"/>
          <w:szCs w:val="24"/>
        </w:rPr>
        <w:t>papilomavirus</w:t>
      </w:r>
      <w:proofErr w:type="spellEnd"/>
      <w:r w:rsidRPr="00C55250">
        <w:rPr>
          <w:rFonts w:ascii="Arial" w:hAnsi="Arial" w:cs="Arial"/>
          <w:sz w:val="24"/>
          <w:szCs w:val="24"/>
        </w:rPr>
        <w:t xml:space="preserve"> se diferencian mediante el parentesco de su secuencia de DNA. La facilidad con que la reacción en cadena de la polimerasa (PCR), la que presenta tanto una sensibilidad como una especificidad elevada, puede utilizarse para amplificar y secuenciar cualquier aislamiento de DNA viral, ha conducido a que en la actualidad los tipos de </w:t>
      </w:r>
      <w:proofErr w:type="spellStart"/>
      <w:r w:rsidRPr="00C55250">
        <w:rPr>
          <w:rFonts w:ascii="Arial" w:hAnsi="Arial" w:cs="Arial"/>
          <w:sz w:val="24"/>
          <w:szCs w:val="24"/>
        </w:rPr>
        <w:t>papilomavirus</w:t>
      </w:r>
      <w:proofErr w:type="spellEnd"/>
      <w:r w:rsidRPr="00C55250">
        <w:rPr>
          <w:rFonts w:ascii="Arial" w:hAnsi="Arial" w:cs="Arial"/>
          <w:sz w:val="24"/>
          <w:szCs w:val="24"/>
        </w:rPr>
        <w:t xml:space="preserve"> se definan por la homología de la secuencia de DNA. No se requiere tejido fresco y la PCR se ha aplicado con éxito para detectar y tipificar DNA de </w:t>
      </w:r>
      <w:proofErr w:type="spellStart"/>
      <w:r w:rsidRPr="00C55250">
        <w:rPr>
          <w:rFonts w:ascii="Arial" w:hAnsi="Arial" w:cs="Arial"/>
          <w:sz w:val="24"/>
          <w:szCs w:val="24"/>
        </w:rPr>
        <w:t>papilomavirus</w:t>
      </w:r>
      <w:proofErr w:type="spellEnd"/>
      <w:r w:rsidRPr="00C55250">
        <w:rPr>
          <w:rFonts w:ascii="Arial" w:hAnsi="Arial" w:cs="Arial"/>
          <w:sz w:val="24"/>
          <w:szCs w:val="24"/>
        </w:rPr>
        <w:t xml:space="preserve"> en cortes de tejido incluido en par</w:t>
      </w:r>
      <w:r w:rsidR="00BA6522">
        <w:rPr>
          <w:rFonts w:ascii="Arial" w:hAnsi="Arial" w:cs="Arial"/>
          <w:sz w:val="24"/>
          <w:szCs w:val="24"/>
        </w:rPr>
        <w:t>afina, de décadas de antigüedad</w:t>
      </w:r>
      <w:r w:rsidRPr="00C55250">
        <w:rPr>
          <w:rFonts w:ascii="Arial" w:hAnsi="Arial" w:cs="Arial"/>
          <w:sz w:val="24"/>
          <w:szCs w:val="24"/>
        </w:rPr>
        <w:t xml:space="preserve"> (3)</w:t>
      </w:r>
      <w:r w:rsidR="00BA6522">
        <w:rPr>
          <w:rFonts w:ascii="Arial" w:hAnsi="Arial" w:cs="Arial"/>
          <w:sz w:val="24"/>
          <w:szCs w:val="24"/>
        </w:rPr>
        <w:t>.</w:t>
      </w:r>
    </w:p>
    <w:p w:rsidR="004D132E" w:rsidRPr="00C55250" w:rsidRDefault="004D132E" w:rsidP="00EF7E6B">
      <w:pPr>
        <w:pStyle w:val="Prrafodelista"/>
        <w:spacing w:line="360" w:lineRule="auto"/>
        <w:ind w:left="1276"/>
        <w:jc w:val="both"/>
        <w:rPr>
          <w:rFonts w:ascii="Arial" w:hAnsi="Arial" w:cs="Arial"/>
          <w:sz w:val="24"/>
          <w:szCs w:val="24"/>
        </w:rPr>
      </w:pPr>
      <w:r w:rsidRPr="00C55250">
        <w:rPr>
          <w:rFonts w:ascii="Arial" w:hAnsi="Arial" w:cs="Arial"/>
          <w:sz w:val="24"/>
          <w:szCs w:val="24"/>
        </w:rPr>
        <w:t xml:space="preserve">A menudo los tipos de </w:t>
      </w:r>
      <w:proofErr w:type="spellStart"/>
      <w:r w:rsidRPr="00C55250">
        <w:rPr>
          <w:rFonts w:ascii="Arial" w:hAnsi="Arial" w:cs="Arial"/>
          <w:sz w:val="24"/>
          <w:szCs w:val="24"/>
        </w:rPr>
        <w:t>papilomavirus</w:t>
      </w:r>
      <w:proofErr w:type="spellEnd"/>
      <w:r w:rsidRPr="00C55250">
        <w:rPr>
          <w:rFonts w:ascii="Arial" w:hAnsi="Arial" w:cs="Arial"/>
          <w:sz w:val="24"/>
          <w:szCs w:val="24"/>
        </w:rPr>
        <w:t xml:space="preserve"> (HPV) se asocian con diferente predilección regional, histopatología y biología y se dividen en tres categorías: tipos cutáneos (no genitales) como el HPV-I, el HPV-II, el HPV-III y HPV-IV; tipos genitales-mucosos como el</w:t>
      </w:r>
      <w:proofErr w:type="gramStart"/>
      <w:r w:rsidRPr="00C55250">
        <w:rPr>
          <w:rFonts w:ascii="Arial" w:hAnsi="Arial" w:cs="Arial"/>
          <w:sz w:val="24"/>
          <w:szCs w:val="24"/>
        </w:rPr>
        <w:t>,HPV</w:t>
      </w:r>
      <w:proofErr w:type="gramEnd"/>
      <w:r w:rsidRPr="00C55250">
        <w:rPr>
          <w:rFonts w:ascii="Arial" w:hAnsi="Arial" w:cs="Arial"/>
          <w:sz w:val="24"/>
          <w:szCs w:val="24"/>
        </w:rPr>
        <w:t xml:space="preserve">-6, el HPV-11, HPV-16 y el HPV-18 y tipos por lo general aislados de la </w:t>
      </w:r>
      <w:proofErr w:type="spellStart"/>
      <w:r w:rsidRPr="00C55250">
        <w:rPr>
          <w:rFonts w:ascii="Arial" w:hAnsi="Arial" w:cs="Arial"/>
          <w:sz w:val="24"/>
          <w:szCs w:val="24"/>
        </w:rPr>
        <w:t>epidermodisplasia</w:t>
      </w:r>
      <w:proofErr w:type="spellEnd"/>
      <w:r w:rsidRPr="00C55250">
        <w:rPr>
          <w:rFonts w:ascii="Arial" w:hAnsi="Arial" w:cs="Arial"/>
          <w:sz w:val="24"/>
          <w:szCs w:val="24"/>
        </w:rPr>
        <w:t xml:space="preserve"> </w:t>
      </w:r>
      <w:proofErr w:type="spellStart"/>
      <w:r w:rsidRPr="00C55250">
        <w:rPr>
          <w:rFonts w:ascii="Arial" w:hAnsi="Arial" w:cs="Arial"/>
          <w:sz w:val="24"/>
          <w:szCs w:val="24"/>
        </w:rPr>
        <w:t>verruciforme</w:t>
      </w:r>
      <w:proofErr w:type="spellEnd"/>
      <w:r w:rsidRPr="00C55250">
        <w:rPr>
          <w:rFonts w:ascii="Arial" w:hAnsi="Arial" w:cs="Arial"/>
          <w:sz w:val="24"/>
          <w:szCs w:val="24"/>
        </w:rPr>
        <w:t xml:space="preserve"> (EV) como el HPV-5 y el HPV-8. Un árbol evolutivo hipotético que describa el parentesco éntrelos genotipos del HPV muestra que los relacionados en forma estrecha mediante la secuencia de DNA tienen tendencia a reducir lesiones similares. Los ejemplos incluyen tipos muy relacionados como el 3 y el 10, que inducen verrugas planas, el 6 y el 11, que inducen verrugas genitales mucosas (condilomas acuminados), y tipos 5 y 8, que indu</w:t>
      </w:r>
      <w:r w:rsidR="00BA6522">
        <w:rPr>
          <w:rFonts w:ascii="Arial" w:hAnsi="Arial" w:cs="Arial"/>
          <w:sz w:val="24"/>
          <w:szCs w:val="24"/>
        </w:rPr>
        <w:t>cen lesiones escamosas en la EV</w:t>
      </w:r>
      <w:r w:rsidRPr="00C55250">
        <w:rPr>
          <w:rFonts w:ascii="Arial" w:hAnsi="Arial" w:cs="Arial"/>
          <w:sz w:val="24"/>
          <w:szCs w:val="24"/>
        </w:rPr>
        <w:t xml:space="preserve"> (3)</w:t>
      </w:r>
      <w:r w:rsidR="00BA6522">
        <w:rPr>
          <w:rFonts w:ascii="Arial" w:hAnsi="Arial" w:cs="Arial"/>
          <w:sz w:val="24"/>
          <w:szCs w:val="24"/>
        </w:rPr>
        <w:t>.</w:t>
      </w:r>
    </w:p>
    <w:p w:rsidR="004D132E" w:rsidRPr="00C55250" w:rsidRDefault="004D132E" w:rsidP="00EF7E6B">
      <w:pPr>
        <w:pStyle w:val="Prrafodelista"/>
        <w:spacing w:line="360" w:lineRule="auto"/>
        <w:ind w:left="1276"/>
        <w:jc w:val="both"/>
        <w:rPr>
          <w:rFonts w:ascii="Arial" w:hAnsi="Arial" w:cs="Arial"/>
          <w:sz w:val="24"/>
          <w:szCs w:val="24"/>
        </w:rPr>
      </w:pPr>
      <w:r w:rsidRPr="00C55250">
        <w:rPr>
          <w:rFonts w:ascii="Arial" w:hAnsi="Arial" w:cs="Arial"/>
          <w:sz w:val="24"/>
          <w:szCs w:val="24"/>
        </w:rPr>
        <w:lastRenderedPageBreak/>
        <w:t xml:space="preserve">Otra distinción importante es que algunos genotipos de HPV parecen tener potencial maligno. Esto se observó por primera vez en asociación con la EV. Por ejemplo, la mayor parte de los carcinomas </w:t>
      </w:r>
      <w:proofErr w:type="spellStart"/>
      <w:r w:rsidRPr="00C55250">
        <w:rPr>
          <w:rFonts w:ascii="Arial" w:hAnsi="Arial" w:cs="Arial"/>
          <w:sz w:val="24"/>
          <w:szCs w:val="24"/>
        </w:rPr>
        <w:t>espinocelulares</w:t>
      </w:r>
      <w:proofErr w:type="spellEnd"/>
      <w:r w:rsidRPr="00C55250">
        <w:rPr>
          <w:rFonts w:ascii="Arial" w:hAnsi="Arial" w:cs="Arial"/>
          <w:sz w:val="24"/>
          <w:szCs w:val="24"/>
        </w:rPr>
        <w:t xml:space="preserve"> cutáneos que surgen en verrugas de EV contienen tipos específicos de HPV como el 5 y el 8, mientras que las lesiones benignas, incluso en el mismo paciente, pueden albergar muchos otros tipos de HPV. De manera similar la mayor parte de los carcinomas de cuello uterino contienen HPV-16, HPV-8 u otros tipos llamados de alto riesgo, mientras que los HPV-6 y HPV-11 de bajo riesgo, que se encuentran en la enfermedad cervical benigna, rara vez se identifican</w:t>
      </w:r>
      <w:r w:rsidR="00BA6522">
        <w:rPr>
          <w:rFonts w:ascii="Arial" w:hAnsi="Arial" w:cs="Arial"/>
          <w:sz w:val="24"/>
          <w:szCs w:val="24"/>
        </w:rPr>
        <w:t xml:space="preserve"> en el cáncer de cuello uterino</w:t>
      </w:r>
      <w:r w:rsidRPr="00C55250">
        <w:rPr>
          <w:rFonts w:ascii="Arial" w:hAnsi="Arial" w:cs="Arial"/>
          <w:sz w:val="24"/>
          <w:szCs w:val="24"/>
        </w:rPr>
        <w:t xml:space="preserve"> (3)</w:t>
      </w:r>
      <w:r w:rsidR="00BA6522">
        <w:rPr>
          <w:rFonts w:ascii="Arial" w:hAnsi="Arial" w:cs="Arial"/>
          <w:sz w:val="24"/>
          <w:szCs w:val="24"/>
        </w:rPr>
        <w:t>.</w:t>
      </w:r>
    </w:p>
    <w:p w:rsidR="004D132E" w:rsidRPr="00C55250" w:rsidRDefault="004D132E" w:rsidP="005E58D0">
      <w:pPr>
        <w:pStyle w:val="Prrafodelista"/>
        <w:spacing w:line="360" w:lineRule="auto"/>
        <w:ind w:left="1080"/>
        <w:jc w:val="both"/>
        <w:rPr>
          <w:rFonts w:ascii="Arial" w:hAnsi="Arial" w:cs="Arial"/>
          <w:sz w:val="24"/>
          <w:szCs w:val="24"/>
        </w:rPr>
      </w:pPr>
    </w:p>
    <w:p w:rsidR="004D132E" w:rsidRPr="00C55250" w:rsidRDefault="00175175" w:rsidP="00175175">
      <w:pPr>
        <w:pStyle w:val="Ttulo3"/>
        <w:ind w:left="708"/>
      </w:pPr>
      <w:bookmarkStart w:id="10" w:name="_Toc56020723"/>
      <w:r>
        <w:t xml:space="preserve">3.1.4. </w:t>
      </w:r>
      <w:r w:rsidR="004D132E" w:rsidRPr="00C55250">
        <w:t>EPIDEMIOLOGÍA</w:t>
      </w:r>
      <w:bookmarkEnd w:id="10"/>
    </w:p>
    <w:p w:rsidR="0018088B" w:rsidRDefault="004D132E" w:rsidP="000F159A">
      <w:pPr>
        <w:pStyle w:val="Prrafodelista"/>
        <w:spacing w:line="360" w:lineRule="auto"/>
        <w:ind w:left="1418"/>
        <w:jc w:val="both"/>
        <w:rPr>
          <w:rFonts w:ascii="Arial" w:hAnsi="Arial" w:cs="Arial"/>
          <w:sz w:val="24"/>
          <w:szCs w:val="24"/>
        </w:rPr>
      </w:pPr>
      <w:r w:rsidRPr="00C55250">
        <w:rPr>
          <w:rFonts w:ascii="Arial" w:hAnsi="Arial" w:cs="Arial"/>
          <w:sz w:val="24"/>
          <w:szCs w:val="24"/>
        </w:rPr>
        <w:t xml:space="preserve">Es probable que el contagio de HPV dependa de varios factores, entre ellos la localización de </w:t>
      </w:r>
      <w:proofErr w:type="spellStart"/>
      <w:r w:rsidRPr="00C55250">
        <w:rPr>
          <w:rFonts w:ascii="Arial" w:hAnsi="Arial" w:cs="Arial"/>
          <w:sz w:val="24"/>
          <w:szCs w:val="24"/>
        </w:rPr>
        <w:t>Ias</w:t>
      </w:r>
      <w:proofErr w:type="spellEnd"/>
      <w:r w:rsidRPr="00C55250">
        <w:rPr>
          <w:rFonts w:ascii="Arial" w:hAnsi="Arial" w:cs="Arial"/>
          <w:sz w:val="24"/>
          <w:szCs w:val="24"/>
        </w:rPr>
        <w:t xml:space="preserve"> lesiones, la cant</w:t>
      </w:r>
      <w:r w:rsidR="009705C8">
        <w:rPr>
          <w:rFonts w:ascii="Arial" w:hAnsi="Arial" w:cs="Arial"/>
          <w:sz w:val="24"/>
          <w:szCs w:val="24"/>
        </w:rPr>
        <w:t>idad de virus infeccioso present</w:t>
      </w:r>
      <w:r w:rsidRPr="00C55250">
        <w:rPr>
          <w:rFonts w:ascii="Arial" w:hAnsi="Arial" w:cs="Arial"/>
          <w:sz w:val="24"/>
          <w:szCs w:val="24"/>
        </w:rPr>
        <w:t xml:space="preserve">e, el grado y la naturaleza del contacto y el estado inmunitario general y específico </w:t>
      </w:r>
      <w:r w:rsidR="00BA6522">
        <w:rPr>
          <w:rFonts w:ascii="Arial" w:hAnsi="Arial" w:cs="Arial"/>
          <w:sz w:val="24"/>
          <w:szCs w:val="24"/>
        </w:rPr>
        <w:t>para HPV del individuo expuesto</w:t>
      </w:r>
      <w:r w:rsidRPr="00C55250">
        <w:rPr>
          <w:rFonts w:ascii="Arial" w:hAnsi="Arial" w:cs="Arial"/>
          <w:sz w:val="24"/>
          <w:szCs w:val="24"/>
        </w:rPr>
        <w:t xml:space="preserve"> </w:t>
      </w:r>
      <w:r w:rsidR="0018088B">
        <w:rPr>
          <w:rFonts w:ascii="Arial" w:hAnsi="Arial" w:cs="Arial"/>
          <w:sz w:val="24"/>
          <w:szCs w:val="24"/>
        </w:rPr>
        <w:fldChar w:fldCharType="begin"/>
      </w:r>
      <w:r w:rsidR="00EB28A1">
        <w:rPr>
          <w:rFonts w:ascii="Arial" w:hAnsi="Arial" w:cs="Arial"/>
          <w:sz w:val="24"/>
          <w:szCs w:val="24"/>
        </w:rPr>
        <w:instrText xml:space="preserve"> ADDIN ZOTERO_ITEM CSL_CITATION {"citationID":"abk8pmdcq5","properties":{"formattedCitation":"(20)","plainCitation":"(20)"},"citationItems":[{"id":55,"uris":["http://zotero.org/users/local/LdeMAWYa/items/HMH2NQ6S"],"uri":["http://zotero.org/users/local/LdeMAWYa/items/HMH2NQ6S"],"itemData":{"id":55,"type":"article-journal","title":"The descriptive epidemiology of warts in the community","container-title":"The Australasian Journal of Dermatology","page":"80-86","volume":"37","issue":"2","source":"PubMed","abstract":"Warts are common skin infections caused by human papillomavirus (HPV) and affect most people sometime in their life. A number of epidemiological studies on the prevalence of warts have been completed in schools, various occupational groups, general practices and hospitals. All studies have relied on a subjective measure for the diagnosis of warts. Cross-sectional studies completed in schools have shown the prevalence in children to vary from 2 to 20%. Occupational handlers of meat, poultry and fish have a higher prevalence than other workers. Children and young adults are the groups most affected. Future studies are needed to investigate the true frequency of warts in the community and the likelihood of an individual developing these lesions during his/her lifetime.","ISSN":"0004-8380","note":"PMID: 8687332","journalAbbreviation":"Australas. J. Dermatol.","language":"eng","author":[{"family":"Kilkenny","given":"M."},{"family":"Marks","given":"R."}],"issued":{"date-parts":[["1996",5]]}}}],"schema":"https://github.com/citation-style-language/schema/raw/master/csl-citation.json"} </w:instrText>
      </w:r>
      <w:r w:rsidR="0018088B">
        <w:rPr>
          <w:rFonts w:ascii="Arial" w:hAnsi="Arial" w:cs="Arial"/>
          <w:sz w:val="24"/>
          <w:szCs w:val="24"/>
        </w:rPr>
        <w:fldChar w:fldCharType="separate"/>
      </w:r>
      <w:r w:rsidR="00EB28A1" w:rsidRPr="00EB28A1">
        <w:rPr>
          <w:rFonts w:ascii="Arial" w:hAnsi="Arial" w:cs="Arial"/>
          <w:sz w:val="24"/>
        </w:rPr>
        <w:t>(20)</w:t>
      </w:r>
      <w:r w:rsidR="0018088B">
        <w:rPr>
          <w:rFonts w:ascii="Arial" w:hAnsi="Arial" w:cs="Arial"/>
          <w:sz w:val="24"/>
          <w:szCs w:val="24"/>
        </w:rPr>
        <w:fldChar w:fldCharType="end"/>
      </w:r>
      <w:r w:rsidR="00BA6522">
        <w:rPr>
          <w:rFonts w:ascii="Arial" w:hAnsi="Arial" w:cs="Arial"/>
          <w:sz w:val="24"/>
          <w:szCs w:val="24"/>
        </w:rPr>
        <w:t>.</w:t>
      </w:r>
    </w:p>
    <w:p w:rsidR="004D132E" w:rsidRPr="00C55250" w:rsidRDefault="004D132E" w:rsidP="000F159A">
      <w:pPr>
        <w:pStyle w:val="Prrafodelista"/>
        <w:spacing w:line="360" w:lineRule="auto"/>
        <w:ind w:left="1418"/>
        <w:jc w:val="both"/>
        <w:rPr>
          <w:rFonts w:ascii="Arial" w:hAnsi="Arial" w:cs="Arial"/>
          <w:sz w:val="24"/>
          <w:szCs w:val="24"/>
        </w:rPr>
      </w:pPr>
      <w:r w:rsidRPr="00C55250">
        <w:rPr>
          <w:rFonts w:ascii="Arial" w:hAnsi="Arial" w:cs="Arial"/>
          <w:sz w:val="24"/>
          <w:szCs w:val="24"/>
        </w:rPr>
        <w:t xml:space="preserve">Los pacientes con alteración de la inmunidad mediada por células tienen una susceptibilidad particular a </w:t>
      </w:r>
      <w:proofErr w:type="spellStart"/>
      <w:r w:rsidRPr="00C55250">
        <w:rPr>
          <w:rFonts w:ascii="Arial" w:hAnsi="Arial" w:cs="Arial"/>
          <w:sz w:val="24"/>
          <w:szCs w:val="24"/>
        </w:rPr>
        <w:t>Ia</w:t>
      </w:r>
      <w:proofErr w:type="spellEnd"/>
      <w:r w:rsidRPr="00C55250">
        <w:rPr>
          <w:rFonts w:ascii="Arial" w:hAnsi="Arial" w:cs="Arial"/>
          <w:sz w:val="24"/>
          <w:szCs w:val="24"/>
        </w:rPr>
        <w:t xml:space="preserve"> infección por HPV y la mayoría de los pacientes con trasplante renal sometidos a tratamiento inmunosupr</w:t>
      </w:r>
      <w:r w:rsidR="00BA6522">
        <w:rPr>
          <w:rFonts w:ascii="Arial" w:hAnsi="Arial" w:cs="Arial"/>
          <w:sz w:val="24"/>
          <w:szCs w:val="24"/>
        </w:rPr>
        <w:t>esor presenta verrugas</w:t>
      </w:r>
      <w:r w:rsidR="004E3528">
        <w:rPr>
          <w:rFonts w:ascii="Arial" w:hAnsi="Arial" w:cs="Arial"/>
          <w:sz w:val="24"/>
          <w:szCs w:val="24"/>
        </w:rPr>
        <w:t xml:space="preserve"> </w:t>
      </w:r>
      <w:r w:rsidR="004E3528">
        <w:rPr>
          <w:rFonts w:ascii="Arial" w:hAnsi="Arial" w:cs="Arial"/>
          <w:sz w:val="24"/>
          <w:szCs w:val="24"/>
        </w:rPr>
        <w:fldChar w:fldCharType="begin"/>
      </w:r>
      <w:r w:rsidR="00EB28A1">
        <w:rPr>
          <w:rFonts w:ascii="Arial" w:hAnsi="Arial" w:cs="Arial"/>
          <w:sz w:val="24"/>
          <w:szCs w:val="24"/>
        </w:rPr>
        <w:instrText xml:space="preserve"> ADDIN ZOTERO_ITEM CSL_CITATION {"citationID":"a1hqqfs28k1","properties":{"formattedCitation":"(21)","plainCitation":"(21)"},"citationItems":[{"id":28,"uris":["http://zotero.org/users/local/LdeMAWYa/items/JMW4I9I5"],"uri":["http://zotero.org/users/local/LdeMAWYa/items/JMW4I9I5"],"itemData":{"id":28,"type":"book","title":"Andrews - Dermatología Clínica (2 tomos)","publisher":"Marban libros","publisher-place":"Madrid España","edition":"Cuarta edición","event-place":"Madrid España","language":"Español","author":[{"family":"","given":"Odom R,"},{"family":"James W,","given":""},{"family":"Berger T.","given":""}],"issued":{"date-parts":[["2004"]]}}}],"schema":"https://github.com/citation-style-language/schema/raw/master/csl-citation.json"} </w:instrText>
      </w:r>
      <w:r w:rsidR="004E3528">
        <w:rPr>
          <w:rFonts w:ascii="Arial" w:hAnsi="Arial" w:cs="Arial"/>
          <w:sz w:val="24"/>
          <w:szCs w:val="24"/>
        </w:rPr>
        <w:fldChar w:fldCharType="separate"/>
      </w:r>
      <w:r w:rsidR="00EB28A1" w:rsidRPr="00EB28A1">
        <w:rPr>
          <w:rFonts w:ascii="Arial" w:hAnsi="Arial" w:cs="Arial"/>
          <w:sz w:val="24"/>
        </w:rPr>
        <w:t>(21)</w:t>
      </w:r>
      <w:r w:rsidR="004E3528">
        <w:rPr>
          <w:rFonts w:ascii="Arial" w:hAnsi="Arial" w:cs="Arial"/>
          <w:sz w:val="24"/>
          <w:szCs w:val="24"/>
        </w:rPr>
        <w:fldChar w:fldCharType="end"/>
      </w:r>
      <w:r w:rsidR="0018088B">
        <w:rPr>
          <w:rFonts w:ascii="Arial" w:hAnsi="Arial" w:cs="Arial"/>
          <w:sz w:val="24"/>
          <w:szCs w:val="24"/>
        </w:rPr>
        <w:t xml:space="preserve"> </w:t>
      </w:r>
      <w:r w:rsidR="00B1657B">
        <w:rPr>
          <w:rFonts w:ascii="Arial" w:hAnsi="Arial" w:cs="Arial"/>
          <w:sz w:val="24"/>
          <w:szCs w:val="24"/>
        </w:rPr>
        <w:fldChar w:fldCharType="begin"/>
      </w:r>
      <w:r w:rsidR="00EB28A1">
        <w:rPr>
          <w:rFonts w:ascii="Arial" w:hAnsi="Arial" w:cs="Arial"/>
          <w:sz w:val="24"/>
          <w:szCs w:val="24"/>
        </w:rPr>
        <w:instrText xml:space="preserve"> ADDIN ZOTERO_ITEM CSL_CITATION {"citationID":"a2olj8dmv9c","properties":{"formattedCitation":"(22)","plainCitation":"(22)"},"citationItems":[{"id":53,"uris":["http://zotero.org/users/local/LdeMAWYa/items/U58QTQC2"],"uri":["http://zotero.org/users/local/LdeMAWYa/items/U58QTQC2"],"itemData":{"id":53,"type":"article-journal","title":"[Risk factors for cutaneous wart onset in transplant recipients]","container-title":"Annales De Dermatologie Et De Venereologie","page":"291-293","volume":"129","issue":"3","source":"PubMed","abstract":"INTRODUCTION: Transplant recipients are at increased risk for cutaneous warts. We have investigated the delay of their onset warts and some possible risk factors for their occurrence.\nPATIENTS AND METHODS: Clinical data were summarized on a standard question and examination sheet. Warts were diagnosed on clinical grounds and course duration assessed on patients' report. Immunosuppressive therapy and HLA group were collected from clinical transplantation records. An actuarial curve was used to evaluate the delay of onset of warts. To compare associated risk factors among the two groups (patients with warts and patients without warts) at 1 year and 3 years following transplant, single variate analysis was performed.\nRESULTS: At the time of transplant, the prevalence of warts was 16 p. 100. It was increased with the duration of immunosuppression: 23 p. 100 at 1 year, 35 p. 100 at 3 years, 45 p. 100 at 5 years and 54 p. 100 at 7 years. Warts were multiple and principally localized on the hands. Transplant recipients without cutaneous warts 3 years after transplant had less intensive immunosuppressive therapy than the group with cutaneous warts. No association was found between age, sex, HLA markers, actinic keratosis and wart onset.\nDISCUSSION: The prevalence of warts increases with the duration of transplantation. Cutaneous warts are generally multiple and have a chronical course without spontaneous remission. More intensive immunosuppressive therapy increases their occurrence. This trial cannot evaluate the association between carcinoma and warts. On the basis of our study, there is no relationship between actinic keratosis and warts, nor HLA markers and warts.","ISSN":"0151-9638","note":"PMID: 11988683","journalAbbreviation":"Ann Dermatol Venereol","language":"fre","author":[{"family":"Pruvost","given":"C."},{"family":"Penso-Assathiany","given":"D."},{"family":"Bachot","given":"N."},{"family":"Lang","given":"P."},{"family":"Roujeau","given":"J. C."}],"issued":{"date-parts":[["2002",3]]}}}],"schema":"https://github.com/citation-style-language/schema/raw/master/csl-citation.json"} </w:instrText>
      </w:r>
      <w:r w:rsidR="00B1657B">
        <w:rPr>
          <w:rFonts w:ascii="Arial" w:hAnsi="Arial" w:cs="Arial"/>
          <w:sz w:val="24"/>
          <w:szCs w:val="24"/>
        </w:rPr>
        <w:fldChar w:fldCharType="separate"/>
      </w:r>
      <w:r w:rsidR="00EB28A1" w:rsidRPr="00EB28A1">
        <w:rPr>
          <w:rFonts w:ascii="Arial" w:hAnsi="Arial" w:cs="Arial"/>
          <w:sz w:val="24"/>
        </w:rPr>
        <w:t>(22)</w:t>
      </w:r>
      <w:r w:rsidR="00B1657B">
        <w:rPr>
          <w:rFonts w:ascii="Arial" w:hAnsi="Arial" w:cs="Arial"/>
          <w:sz w:val="24"/>
          <w:szCs w:val="24"/>
        </w:rPr>
        <w:fldChar w:fldCharType="end"/>
      </w:r>
      <w:r w:rsidR="00BA6522">
        <w:rPr>
          <w:rFonts w:ascii="Arial" w:hAnsi="Arial" w:cs="Arial"/>
          <w:sz w:val="24"/>
          <w:szCs w:val="24"/>
        </w:rPr>
        <w:t>.</w:t>
      </w:r>
    </w:p>
    <w:p w:rsidR="0018088B" w:rsidRDefault="004D132E" w:rsidP="000F159A">
      <w:pPr>
        <w:pStyle w:val="Prrafodelista"/>
        <w:spacing w:line="360" w:lineRule="auto"/>
        <w:ind w:left="1418"/>
        <w:jc w:val="both"/>
        <w:rPr>
          <w:rFonts w:ascii="Arial" w:hAnsi="Arial" w:cs="Arial"/>
          <w:sz w:val="24"/>
          <w:szCs w:val="24"/>
        </w:rPr>
      </w:pPr>
      <w:r w:rsidRPr="00C55250">
        <w:rPr>
          <w:rFonts w:ascii="Arial" w:hAnsi="Arial" w:cs="Arial"/>
          <w:sz w:val="24"/>
          <w:szCs w:val="24"/>
        </w:rPr>
        <w:t xml:space="preserve">Se considera que la fuente o el reservorio de HPV son los individuos con infección clínica o subclínica, así como el medio ambiente. Mediante la utilización de métodos sensibles de detección por PCR es cada vez más evidente que la piel normal en los individuos </w:t>
      </w:r>
      <w:proofErr w:type="spellStart"/>
      <w:r w:rsidRPr="00C55250">
        <w:rPr>
          <w:rFonts w:ascii="Arial" w:hAnsi="Arial" w:cs="Arial"/>
          <w:sz w:val="24"/>
          <w:szCs w:val="24"/>
        </w:rPr>
        <w:t>inmunocompetentes</w:t>
      </w:r>
      <w:proofErr w:type="spellEnd"/>
      <w:r w:rsidRPr="00C55250">
        <w:rPr>
          <w:rFonts w:ascii="Arial" w:hAnsi="Arial" w:cs="Arial"/>
          <w:sz w:val="24"/>
          <w:szCs w:val="24"/>
        </w:rPr>
        <w:t xml:space="preserve"> puede albergar HPV, incluidos los tipos nu</w:t>
      </w:r>
      <w:r w:rsidR="00BA6522">
        <w:rPr>
          <w:rFonts w:ascii="Arial" w:hAnsi="Arial" w:cs="Arial"/>
          <w:sz w:val="24"/>
          <w:szCs w:val="24"/>
        </w:rPr>
        <w:t>evos y los encontrados en la EV</w:t>
      </w:r>
      <w:r w:rsidRPr="00C55250">
        <w:rPr>
          <w:rFonts w:ascii="Arial" w:hAnsi="Arial" w:cs="Arial"/>
          <w:sz w:val="24"/>
          <w:szCs w:val="24"/>
        </w:rPr>
        <w:t xml:space="preserve"> </w:t>
      </w:r>
      <w:r w:rsidR="0018088B">
        <w:rPr>
          <w:rFonts w:ascii="Arial" w:hAnsi="Arial" w:cs="Arial"/>
          <w:sz w:val="24"/>
          <w:szCs w:val="24"/>
        </w:rPr>
        <w:fldChar w:fldCharType="begin"/>
      </w:r>
      <w:r w:rsidR="00EB28A1">
        <w:rPr>
          <w:rFonts w:ascii="Arial" w:hAnsi="Arial" w:cs="Arial"/>
          <w:sz w:val="24"/>
          <w:szCs w:val="24"/>
        </w:rPr>
        <w:instrText xml:space="preserve"> ADDIN ZOTERO_ITEM CSL_CITATION {"citationID":"a1kr3r985b1","properties":{"formattedCitation":"(23)","plainCitation":"(23)"},"citationItems":[{"id":74,"uris":["http://zotero.org/users/local/LdeMAWYa/items/D83ZDFNN"],"uri":["http://zotero.org/users/local/LdeMAWYa/items/D83ZDFNN"],"itemData":{"id":74,"type":"article-journal","title":"The descriptive epidemiology of warts in British schoolchildren","container-title":"The British Journal of Dermatology","page":"504-511","volume":"128","issue":"5","source":"PubMed","abstract":"This study set out to determine the prevalence and predictors of warts in British schoolchildren by analysing medical examination data from a national birth cohort study of 9263 British children born 3-9 March 1958. The prevalence of visible warts, according to a medical officer, at the age of 11 was 3.9% (95% confidence intervals 3.5-4.3) and 4.9% (95% confidence intervals 4.5-5.4) at 16. Of the 364 children noted to have warts at the age of 11,337 (93%) no longer had warts at 16. Residence in the south of Britain, having a father with a non-manual occupation, being an only child, and belonging to an ethnic group other than white European were all associated with a decreased risk of visible warts. Region of residence was the strongest predictor of wart prevalence. There were no sex differences in wart prevalence. Warts represent a common source of morbidity in British schoolchildren. Future studies should take into account age, regional factors, social class, family size and ethnic group when comparing wart sufferers with other subjects.","DOI":"10.1111/j.1365-2133.1993.tb00226.x","ISSN":"0007-0963","note":"PMID: 8504040","journalAbbreviation":"Br. J. Dermatol.","language":"eng","author":[{"family":"Williams","given":"H. C."},{"family":"Pottier","given":"A."},{"family":"Strachan","given":"D."}],"issued":{"date-parts":[["1993",5]]}}}],"schema":"https://github.com/citation-style-language/schema/raw/master/csl-citation.json"} </w:instrText>
      </w:r>
      <w:r w:rsidR="0018088B">
        <w:rPr>
          <w:rFonts w:ascii="Arial" w:hAnsi="Arial" w:cs="Arial"/>
          <w:sz w:val="24"/>
          <w:szCs w:val="24"/>
        </w:rPr>
        <w:fldChar w:fldCharType="separate"/>
      </w:r>
      <w:r w:rsidR="00EB28A1" w:rsidRPr="00EB28A1">
        <w:rPr>
          <w:rFonts w:ascii="Arial" w:hAnsi="Arial" w:cs="Arial"/>
          <w:sz w:val="24"/>
        </w:rPr>
        <w:t>(23)</w:t>
      </w:r>
      <w:r w:rsidR="0018088B">
        <w:rPr>
          <w:rFonts w:ascii="Arial" w:hAnsi="Arial" w:cs="Arial"/>
          <w:sz w:val="24"/>
          <w:szCs w:val="24"/>
        </w:rPr>
        <w:fldChar w:fldCharType="end"/>
      </w:r>
      <w:r w:rsidR="00BA6522">
        <w:rPr>
          <w:rFonts w:ascii="Arial" w:hAnsi="Arial" w:cs="Arial"/>
          <w:sz w:val="24"/>
          <w:szCs w:val="24"/>
        </w:rPr>
        <w:t>.</w:t>
      </w:r>
    </w:p>
    <w:p w:rsidR="004D132E" w:rsidRPr="00C55250" w:rsidRDefault="004D132E" w:rsidP="000F159A">
      <w:pPr>
        <w:pStyle w:val="Prrafodelista"/>
        <w:spacing w:line="360" w:lineRule="auto"/>
        <w:ind w:left="1418"/>
        <w:jc w:val="both"/>
        <w:rPr>
          <w:rFonts w:ascii="Arial" w:hAnsi="Arial" w:cs="Arial"/>
          <w:sz w:val="24"/>
          <w:szCs w:val="24"/>
        </w:rPr>
      </w:pPr>
      <w:r w:rsidRPr="00C55250">
        <w:rPr>
          <w:rFonts w:ascii="Arial" w:hAnsi="Arial" w:cs="Arial"/>
          <w:sz w:val="24"/>
          <w:szCs w:val="24"/>
        </w:rPr>
        <w:lastRenderedPageBreak/>
        <w:t>Por lo tanto, cuando se emplean estas técnicas sensibles para detectar DNA de HPV en una lesión que por lo general no se considera como causada por HPV, deben buscarse evidencias adicionales para determinar si el virus ha contribuido</w:t>
      </w:r>
      <w:r w:rsidR="00BA6522">
        <w:rPr>
          <w:rFonts w:ascii="Arial" w:hAnsi="Arial" w:cs="Arial"/>
          <w:sz w:val="24"/>
          <w:szCs w:val="24"/>
        </w:rPr>
        <w:t xml:space="preserve"> al desarrollo de la lesión</w:t>
      </w:r>
      <w:r w:rsidR="004E3528">
        <w:rPr>
          <w:rFonts w:ascii="Arial" w:hAnsi="Arial" w:cs="Arial"/>
          <w:sz w:val="24"/>
          <w:szCs w:val="24"/>
        </w:rPr>
        <w:t xml:space="preserve"> </w:t>
      </w:r>
      <w:r w:rsidR="004E3528">
        <w:rPr>
          <w:rFonts w:ascii="Arial" w:hAnsi="Arial" w:cs="Arial"/>
          <w:sz w:val="24"/>
          <w:szCs w:val="24"/>
        </w:rPr>
        <w:fldChar w:fldCharType="begin"/>
      </w:r>
      <w:r w:rsidR="00EB28A1">
        <w:rPr>
          <w:rFonts w:ascii="Arial" w:hAnsi="Arial" w:cs="Arial"/>
          <w:sz w:val="24"/>
          <w:szCs w:val="24"/>
        </w:rPr>
        <w:instrText xml:space="preserve"> ADDIN ZOTERO_ITEM CSL_CITATION {"citationID":"a17uigjpmea","properties":{"formattedCitation":"(19)","plainCitation":"(19)"},"citationItems":[{"id":30,"uris":["http://zotero.org/users/local/LdeMAWYa/items/54KE4FWX"],"uri":["http://zotero.org/users/local/LdeMAWYa/items/54KE4FWX"],"itemData":{"id":30,"type":"book","title":"FITZPATRICK. DERMATOLOGIA EN MEDICINA GENERAL. 7ª EDICION. TOMO 3","publisher":"Editorial Médica Panamericana","publisher-place":"Madrid España","number-of-volumes":"3","number-of-pages":"2944","edition":"Séptima","source":"www.agapea.com","event-place":"Madrid España","abstract":"Comprar el libro Fitzpatrick. Dermatología en Medicina General. 7ª edición. Tomo 3 de Wolff / Goldsmith / Katz / Gilchrest / Paller / Leffell, M&amp;eacute;dica Panamericana (9789500617024) con descuento en la librería online Agapea.com; Ver opiniones y datos del libro","URL":"https://www.agapea.com/libros/Fitzpatrick-Dermatologia-en-Medicina-General-7-edicion-Tomo-3-9789500617024-i.htm","language":"Español","author":[{"family":"","given":"L, Katz S,"},{"family":"Gilchrest B,","given":""},{"family":"Paller A,","given":""},{"family":"Leffell D.","given":""}],"issued":{"date-parts":[["2009"]]},"accessed":{"date-parts":[["2019",7,18]]}}}],"schema":"https://github.com/citation-style-language/schema/raw/master/csl-citation.json"} </w:instrText>
      </w:r>
      <w:r w:rsidR="004E3528">
        <w:rPr>
          <w:rFonts w:ascii="Arial" w:hAnsi="Arial" w:cs="Arial"/>
          <w:sz w:val="24"/>
          <w:szCs w:val="24"/>
        </w:rPr>
        <w:fldChar w:fldCharType="separate"/>
      </w:r>
      <w:r w:rsidR="00EB28A1" w:rsidRPr="00EB28A1">
        <w:rPr>
          <w:rFonts w:ascii="Arial" w:hAnsi="Arial" w:cs="Arial"/>
          <w:sz w:val="24"/>
        </w:rPr>
        <w:t>(19)</w:t>
      </w:r>
      <w:r w:rsidR="004E3528">
        <w:rPr>
          <w:rFonts w:ascii="Arial" w:hAnsi="Arial" w:cs="Arial"/>
          <w:sz w:val="24"/>
          <w:szCs w:val="24"/>
        </w:rPr>
        <w:fldChar w:fldCharType="end"/>
      </w:r>
      <w:r w:rsidR="00BA6522">
        <w:rPr>
          <w:rFonts w:ascii="Arial" w:hAnsi="Arial" w:cs="Arial"/>
          <w:sz w:val="24"/>
          <w:szCs w:val="24"/>
        </w:rPr>
        <w:t>.</w:t>
      </w:r>
    </w:p>
    <w:p w:rsidR="004D132E" w:rsidRPr="00C55250" w:rsidRDefault="004D132E" w:rsidP="000F159A">
      <w:pPr>
        <w:pStyle w:val="Prrafodelista"/>
        <w:spacing w:line="360" w:lineRule="auto"/>
        <w:ind w:left="1418"/>
        <w:jc w:val="both"/>
        <w:rPr>
          <w:rFonts w:ascii="Arial" w:hAnsi="Arial" w:cs="Arial"/>
          <w:sz w:val="24"/>
          <w:szCs w:val="24"/>
        </w:rPr>
      </w:pPr>
      <w:r w:rsidRPr="00C55250">
        <w:rPr>
          <w:rFonts w:ascii="Arial" w:hAnsi="Arial" w:cs="Arial"/>
          <w:sz w:val="24"/>
          <w:szCs w:val="24"/>
        </w:rPr>
        <w:t xml:space="preserve">Las verrugas no genitales se producen con mayor frecuencia en niños y adultos jóvenes, en quienes la incidencia se acerca en ocasiones al 10%. La incidencia específica por edad de las verrugas no genitales difiere de la de las verrugas </w:t>
      </w:r>
      <w:proofErr w:type="spellStart"/>
      <w:r w:rsidRPr="00C55250">
        <w:rPr>
          <w:rFonts w:ascii="Arial" w:hAnsi="Arial" w:cs="Arial"/>
          <w:sz w:val="24"/>
          <w:szCs w:val="24"/>
        </w:rPr>
        <w:t>anogenitales</w:t>
      </w:r>
      <w:proofErr w:type="spellEnd"/>
      <w:r w:rsidRPr="00C55250">
        <w:rPr>
          <w:rFonts w:ascii="Arial" w:hAnsi="Arial" w:cs="Arial"/>
          <w:sz w:val="24"/>
          <w:szCs w:val="24"/>
        </w:rPr>
        <w:t xml:space="preserve">, las que son infrecuentes en los niños. Las verrugas </w:t>
      </w:r>
      <w:proofErr w:type="spellStart"/>
      <w:r w:rsidRPr="00C55250">
        <w:rPr>
          <w:rFonts w:ascii="Arial" w:hAnsi="Arial" w:cs="Arial"/>
          <w:sz w:val="24"/>
          <w:szCs w:val="24"/>
        </w:rPr>
        <w:t>anogenitales</w:t>
      </w:r>
      <w:proofErr w:type="spellEnd"/>
      <w:r w:rsidRPr="00C55250">
        <w:rPr>
          <w:rFonts w:ascii="Arial" w:hAnsi="Arial" w:cs="Arial"/>
          <w:sz w:val="24"/>
          <w:szCs w:val="24"/>
        </w:rPr>
        <w:t xml:space="preserve"> se comportan como una enfermedad de transmisión sexual y las parejas pueden transmitir el virus</w:t>
      </w:r>
      <w:r w:rsidR="00BA6522">
        <w:rPr>
          <w:rFonts w:ascii="Arial" w:hAnsi="Arial" w:cs="Arial"/>
          <w:sz w:val="24"/>
          <w:szCs w:val="24"/>
        </w:rPr>
        <w:t xml:space="preserve"> con una eficiencia elevada</w:t>
      </w:r>
      <w:r w:rsidR="004E3528">
        <w:rPr>
          <w:rFonts w:ascii="Arial" w:hAnsi="Arial" w:cs="Arial"/>
          <w:sz w:val="24"/>
          <w:szCs w:val="24"/>
        </w:rPr>
        <w:t xml:space="preserve"> </w:t>
      </w:r>
      <w:r w:rsidR="004E3528">
        <w:rPr>
          <w:rFonts w:ascii="Arial" w:hAnsi="Arial" w:cs="Arial"/>
          <w:sz w:val="24"/>
          <w:szCs w:val="24"/>
        </w:rPr>
        <w:fldChar w:fldCharType="begin"/>
      </w:r>
      <w:r w:rsidR="00EB28A1">
        <w:rPr>
          <w:rFonts w:ascii="Arial" w:hAnsi="Arial" w:cs="Arial"/>
          <w:sz w:val="24"/>
          <w:szCs w:val="24"/>
        </w:rPr>
        <w:instrText xml:space="preserve"> ADDIN ZOTERO_ITEM CSL_CITATION {"citationID":"a1oita255j8","properties":{"formattedCitation":"(19)","plainCitation":"(19)"},"citationItems":[{"id":30,"uris":["http://zotero.org/users/local/LdeMAWYa/items/54KE4FWX"],"uri":["http://zotero.org/users/local/LdeMAWYa/items/54KE4FWX"],"itemData":{"id":30,"type":"book","title":"FITZPATRICK. DERMATOLOGIA EN MEDICINA GENERAL. 7ª EDICION. TOMO 3","publisher":"Editorial Médica Panamericana","publisher-place":"Madrid España","number-of-volumes":"3","number-of-pages":"2944","edition":"Séptima","source":"www.agapea.com","event-place":"Madrid España","abstract":"Comprar el libro Fitzpatrick. Dermatología en Medicina General. 7ª edición. Tomo 3 de Wolff / Goldsmith / Katz / Gilchrest / Paller / Leffell, M&amp;eacute;dica Panamericana (9789500617024) con descuento en la librería online Agapea.com; Ver opiniones y datos del libro","URL":"https://www.agapea.com/libros/Fitzpatrick-Dermatologia-en-Medicina-General-7-edicion-Tomo-3-9789500617024-i.htm","language":"Español","author":[{"family":"","given":"L, Katz S,"},{"family":"Gilchrest B,","given":""},{"family":"Paller A,","given":""},{"family":"Leffell D.","given":""}],"issued":{"date-parts":[["2009"]]},"accessed":{"date-parts":[["2019",7,18]]}}}],"schema":"https://github.com/citation-style-language/schema/raw/master/csl-citation.json"} </w:instrText>
      </w:r>
      <w:r w:rsidR="004E3528">
        <w:rPr>
          <w:rFonts w:ascii="Arial" w:hAnsi="Arial" w:cs="Arial"/>
          <w:sz w:val="24"/>
          <w:szCs w:val="24"/>
        </w:rPr>
        <w:fldChar w:fldCharType="separate"/>
      </w:r>
      <w:r w:rsidR="00EB28A1" w:rsidRPr="00EB28A1">
        <w:rPr>
          <w:rFonts w:ascii="Arial" w:hAnsi="Arial" w:cs="Arial"/>
          <w:sz w:val="24"/>
        </w:rPr>
        <w:t>(19)</w:t>
      </w:r>
      <w:r w:rsidR="004E3528">
        <w:rPr>
          <w:rFonts w:ascii="Arial" w:hAnsi="Arial" w:cs="Arial"/>
          <w:sz w:val="24"/>
          <w:szCs w:val="24"/>
        </w:rPr>
        <w:fldChar w:fldCharType="end"/>
      </w:r>
      <w:r w:rsidR="00BA6522">
        <w:rPr>
          <w:rFonts w:ascii="Arial" w:hAnsi="Arial" w:cs="Arial"/>
          <w:sz w:val="24"/>
          <w:szCs w:val="24"/>
        </w:rPr>
        <w:t>.</w:t>
      </w:r>
    </w:p>
    <w:p w:rsidR="004D132E" w:rsidRPr="00C55250" w:rsidRDefault="004D132E" w:rsidP="000F159A">
      <w:pPr>
        <w:pStyle w:val="Prrafodelista"/>
        <w:spacing w:line="360" w:lineRule="auto"/>
        <w:ind w:left="1418"/>
        <w:jc w:val="both"/>
        <w:rPr>
          <w:rFonts w:ascii="Arial" w:hAnsi="Arial" w:cs="Arial"/>
          <w:sz w:val="24"/>
          <w:szCs w:val="24"/>
        </w:rPr>
      </w:pPr>
      <w:r w:rsidRPr="00C55250">
        <w:rPr>
          <w:rFonts w:ascii="Arial" w:hAnsi="Arial" w:cs="Arial"/>
          <w:sz w:val="24"/>
          <w:szCs w:val="24"/>
        </w:rPr>
        <w:t xml:space="preserve">Si bien las verrugas genitales en los niños pueden ser una consecuencia del abuso sexual, por lo general en lactantes y niños aparecen como resultado de la inoculación del virus durante el parto o de la diseminación secundaria a partir de verrugas cutáneas. A diferencia de las lesiones </w:t>
      </w:r>
      <w:proofErr w:type="spellStart"/>
      <w:r w:rsidRPr="00C55250">
        <w:rPr>
          <w:rFonts w:ascii="Arial" w:hAnsi="Arial" w:cs="Arial"/>
          <w:sz w:val="24"/>
          <w:szCs w:val="24"/>
        </w:rPr>
        <w:t>anogenitales</w:t>
      </w:r>
      <w:proofErr w:type="spellEnd"/>
      <w:r w:rsidRPr="00C55250">
        <w:rPr>
          <w:rFonts w:ascii="Arial" w:hAnsi="Arial" w:cs="Arial"/>
          <w:sz w:val="24"/>
          <w:szCs w:val="24"/>
        </w:rPr>
        <w:t xml:space="preserve"> en adultos, una proporción significativa de verrugas genitales en los niños contiene tipos de HPV que de manera habitual se aíslan de verrugas no genitales. La mayor parte de los papilomas respiratorios (laríngeos), que contiene los mismos tipos de HPV hallados en papilomas </w:t>
      </w:r>
      <w:proofErr w:type="spellStart"/>
      <w:r w:rsidRPr="00C55250">
        <w:rPr>
          <w:rFonts w:ascii="Arial" w:hAnsi="Arial" w:cs="Arial"/>
          <w:sz w:val="24"/>
          <w:szCs w:val="24"/>
        </w:rPr>
        <w:t>anogenitales</w:t>
      </w:r>
      <w:proofErr w:type="spellEnd"/>
      <w:r w:rsidRPr="00C55250">
        <w:rPr>
          <w:rFonts w:ascii="Arial" w:hAnsi="Arial" w:cs="Arial"/>
          <w:sz w:val="24"/>
          <w:szCs w:val="24"/>
        </w:rPr>
        <w:t>, se produce en lactantes y niños pequeños. En este grupo etario se cree que la enfermedad es transmitida a partir de las madres con infección genital por HPV cuando él lactante aspira el virus infeccioso durante el parto. La incidencia de papilomas respiratorios es mucho menor que la de las lesiones genitales por HPV. Los factores maternos que predisponen al desarrollo de lesiones respiratorias clínicas en niños incluyen p</w:t>
      </w:r>
      <w:r w:rsidR="00BA6522">
        <w:rPr>
          <w:rFonts w:ascii="Arial" w:hAnsi="Arial" w:cs="Arial"/>
          <w:sz w:val="24"/>
          <w:szCs w:val="24"/>
        </w:rPr>
        <w:t>rimer embarazo y edad joven</w:t>
      </w:r>
      <w:r w:rsidR="004E3528">
        <w:rPr>
          <w:rFonts w:ascii="Arial" w:hAnsi="Arial" w:cs="Arial"/>
          <w:sz w:val="24"/>
          <w:szCs w:val="24"/>
        </w:rPr>
        <w:t xml:space="preserve"> </w:t>
      </w:r>
      <w:r w:rsidR="004E3528">
        <w:rPr>
          <w:rFonts w:ascii="Arial" w:hAnsi="Arial" w:cs="Arial"/>
          <w:sz w:val="24"/>
          <w:szCs w:val="24"/>
        </w:rPr>
        <w:fldChar w:fldCharType="begin"/>
      </w:r>
      <w:r w:rsidR="00EB28A1">
        <w:rPr>
          <w:rFonts w:ascii="Arial" w:hAnsi="Arial" w:cs="Arial"/>
          <w:sz w:val="24"/>
          <w:szCs w:val="24"/>
        </w:rPr>
        <w:instrText xml:space="preserve"> ADDIN ZOTERO_ITEM CSL_CITATION {"citationID":"aeo0at49ui","properties":{"formattedCitation":"(19)","plainCitation":"(19)"},"citationItems":[{"id":30,"uris":["http://zotero.org/users/local/LdeMAWYa/items/54KE4FWX"],"uri":["http://zotero.org/users/local/LdeMAWYa/items/54KE4FWX"],"itemData":{"id":30,"type":"book","title":"FITZPATRICK. DERMATOLOGIA EN MEDICINA GENERAL. 7ª EDICION. TOMO 3","publisher":"Editorial Médica Panamericana","publisher-place":"Madrid España","number-of-volumes":"3","number-of-pages":"2944","edition":"Séptima","source":"www.agapea.com","event-place":"Madrid España","abstract":"Comprar el libro Fitzpatrick. Dermatología en Medicina General. 7ª edición. Tomo 3 de Wolff / Goldsmith / Katz / Gilchrest / Paller / Leffell, M&amp;eacute;dica Panamericana (9789500617024) con descuento en la librería online Agapea.com; Ver opiniones y datos del libro","URL":"https://www.agapea.com/libros/Fitzpatrick-Dermatologia-en-Medicina-General-7-edicion-Tomo-3-9789500617024-i.htm","language":"Español","author":[{"family":"","given":"L, Katz S,"},{"family":"Gilchrest B,","given":""},{"family":"Paller A,","given":""},{"family":"Leffell D.","given":""}],"issued":{"date-parts":[["2009"]]},"accessed":{"date-parts":[["2019",7,18]]}}}],"schema":"https://github.com/citation-style-language/schema/raw/master/csl-citation.json"} </w:instrText>
      </w:r>
      <w:r w:rsidR="004E3528">
        <w:rPr>
          <w:rFonts w:ascii="Arial" w:hAnsi="Arial" w:cs="Arial"/>
          <w:sz w:val="24"/>
          <w:szCs w:val="24"/>
        </w:rPr>
        <w:fldChar w:fldCharType="separate"/>
      </w:r>
      <w:r w:rsidR="00EB28A1" w:rsidRPr="00EB28A1">
        <w:rPr>
          <w:rFonts w:ascii="Arial" w:hAnsi="Arial" w:cs="Arial"/>
          <w:sz w:val="24"/>
        </w:rPr>
        <w:t>(19)</w:t>
      </w:r>
      <w:r w:rsidR="004E3528">
        <w:rPr>
          <w:rFonts w:ascii="Arial" w:hAnsi="Arial" w:cs="Arial"/>
          <w:sz w:val="24"/>
          <w:szCs w:val="24"/>
        </w:rPr>
        <w:fldChar w:fldCharType="end"/>
      </w:r>
      <w:r w:rsidR="00BA6522">
        <w:rPr>
          <w:rFonts w:ascii="Arial" w:hAnsi="Arial" w:cs="Arial"/>
          <w:sz w:val="24"/>
          <w:szCs w:val="24"/>
        </w:rPr>
        <w:t>.</w:t>
      </w:r>
    </w:p>
    <w:p w:rsidR="004D132E" w:rsidRPr="00C55250" w:rsidRDefault="004D132E" w:rsidP="005E58D0">
      <w:pPr>
        <w:pStyle w:val="Prrafodelista"/>
        <w:spacing w:line="360" w:lineRule="auto"/>
        <w:ind w:left="1080"/>
        <w:jc w:val="both"/>
        <w:rPr>
          <w:rFonts w:ascii="Arial" w:hAnsi="Arial" w:cs="Arial"/>
          <w:sz w:val="24"/>
          <w:szCs w:val="24"/>
        </w:rPr>
      </w:pPr>
    </w:p>
    <w:p w:rsidR="004D132E" w:rsidRPr="00C55250" w:rsidRDefault="00175175" w:rsidP="00175175">
      <w:pPr>
        <w:pStyle w:val="Ttulo3"/>
        <w:ind w:left="708"/>
      </w:pPr>
      <w:bookmarkStart w:id="11" w:name="_Toc56020724"/>
      <w:r>
        <w:lastRenderedPageBreak/>
        <w:t xml:space="preserve">3.1.5. </w:t>
      </w:r>
      <w:r w:rsidR="004D132E" w:rsidRPr="00C55250">
        <w:t>PATOGENIA</w:t>
      </w:r>
      <w:bookmarkEnd w:id="11"/>
    </w:p>
    <w:p w:rsidR="004D132E" w:rsidRPr="00C55250" w:rsidRDefault="004D132E" w:rsidP="004B4EB7">
      <w:pPr>
        <w:pStyle w:val="Prrafodelista"/>
        <w:spacing w:line="360" w:lineRule="auto"/>
        <w:ind w:left="1418"/>
        <w:jc w:val="both"/>
        <w:rPr>
          <w:rFonts w:ascii="Arial" w:hAnsi="Arial" w:cs="Arial"/>
          <w:sz w:val="24"/>
          <w:szCs w:val="24"/>
        </w:rPr>
      </w:pPr>
      <w:r w:rsidRPr="00C55250">
        <w:rPr>
          <w:rFonts w:ascii="Arial" w:hAnsi="Arial" w:cs="Arial"/>
          <w:sz w:val="24"/>
          <w:szCs w:val="24"/>
        </w:rPr>
        <w:t xml:space="preserve">La infección por HPV se produce mediante la inoculación de virus dentro de la epidermis viable a través de lesiones epiteliales. Es probable que la maceración de la piel sea un factor predisponente importante, como lo sugiere la mayor incidencia de verrugas plantares en nadadores que frecuentan piletas públicas. Si bien no se ha identificado aún el receptor a través del cual las células adquieren la infección por HPV, para que ésta se produzca se requiere </w:t>
      </w:r>
      <w:proofErr w:type="spellStart"/>
      <w:r w:rsidRPr="00C55250">
        <w:rPr>
          <w:rFonts w:ascii="Arial" w:hAnsi="Arial" w:cs="Arial"/>
          <w:sz w:val="24"/>
          <w:szCs w:val="24"/>
        </w:rPr>
        <w:t>heparan</w:t>
      </w:r>
      <w:proofErr w:type="spellEnd"/>
      <w:r w:rsidRPr="00C55250">
        <w:rPr>
          <w:rFonts w:ascii="Arial" w:hAnsi="Arial" w:cs="Arial"/>
          <w:sz w:val="24"/>
          <w:szCs w:val="24"/>
        </w:rPr>
        <w:t xml:space="preserve"> sulfato en la superficie celular, que es codificado por los </w:t>
      </w:r>
      <w:proofErr w:type="spellStart"/>
      <w:r w:rsidRPr="00C55250">
        <w:rPr>
          <w:rFonts w:ascii="Arial" w:hAnsi="Arial" w:cs="Arial"/>
          <w:sz w:val="24"/>
          <w:szCs w:val="24"/>
        </w:rPr>
        <w:t>proteoglucanos</w:t>
      </w:r>
      <w:proofErr w:type="spellEnd"/>
      <w:r w:rsidRPr="00C55250">
        <w:rPr>
          <w:rFonts w:ascii="Arial" w:hAnsi="Arial" w:cs="Arial"/>
          <w:sz w:val="24"/>
          <w:szCs w:val="24"/>
        </w:rPr>
        <w:t xml:space="preserve"> y que fija partículas de </w:t>
      </w:r>
      <w:proofErr w:type="spellStart"/>
      <w:r w:rsidRPr="00C55250">
        <w:rPr>
          <w:rFonts w:ascii="Arial" w:hAnsi="Arial" w:cs="Arial"/>
          <w:sz w:val="24"/>
          <w:szCs w:val="24"/>
        </w:rPr>
        <w:t>papilomavirus</w:t>
      </w:r>
      <w:proofErr w:type="spellEnd"/>
      <w:r w:rsidRPr="00C55250">
        <w:rPr>
          <w:rFonts w:ascii="Arial" w:hAnsi="Arial" w:cs="Arial"/>
          <w:sz w:val="24"/>
          <w:szCs w:val="24"/>
        </w:rPr>
        <w:t xml:space="preserve"> con alta afinidad. Para establecer la característica de infección crónica de una verruga, es probable que se requiera infectar una célula madre (</w:t>
      </w:r>
      <w:proofErr w:type="spellStart"/>
      <w:r w:rsidRPr="00C55250">
        <w:rPr>
          <w:rFonts w:ascii="Arial" w:hAnsi="Arial" w:cs="Arial"/>
          <w:sz w:val="24"/>
          <w:szCs w:val="24"/>
        </w:rPr>
        <w:t>stem</w:t>
      </w:r>
      <w:proofErr w:type="spellEnd"/>
      <w:r w:rsidRPr="00C55250">
        <w:rPr>
          <w:rFonts w:ascii="Arial" w:hAnsi="Arial" w:cs="Arial"/>
          <w:sz w:val="24"/>
          <w:szCs w:val="24"/>
        </w:rPr>
        <w:t xml:space="preserve"> </w:t>
      </w:r>
      <w:proofErr w:type="spellStart"/>
      <w:r w:rsidRPr="00C55250">
        <w:rPr>
          <w:rFonts w:ascii="Arial" w:hAnsi="Arial" w:cs="Arial"/>
          <w:sz w:val="24"/>
          <w:szCs w:val="24"/>
        </w:rPr>
        <w:t>cell</w:t>
      </w:r>
      <w:proofErr w:type="spellEnd"/>
      <w:r w:rsidRPr="00C55250">
        <w:rPr>
          <w:rFonts w:ascii="Arial" w:hAnsi="Arial" w:cs="Arial"/>
          <w:sz w:val="24"/>
          <w:szCs w:val="24"/>
        </w:rPr>
        <w:t xml:space="preserve">) epidérmica. Se cree que una sola copia o a lo sumo unas pocas copias del genoma viral se mantienen como un plásmido </w:t>
      </w:r>
      <w:proofErr w:type="spellStart"/>
      <w:r w:rsidRPr="00C55250">
        <w:rPr>
          <w:rFonts w:ascii="Arial" w:hAnsi="Arial" w:cs="Arial"/>
          <w:sz w:val="24"/>
          <w:szCs w:val="24"/>
        </w:rPr>
        <w:t>extracromosómico</w:t>
      </w:r>
      <w:proofErr w:type="spellEnd"/>
      <w:r w:rsidRPr="00C55250">
        <w:rPr>
          <w:rFonts w:ascii="Arial" w:hAnsi="Arial" w:cs="Arial"/>
          <w:sz w:val="24"/>
          <w:szCs w:val="24"/>
        </w:rPr>
        <w:t xml:space="preserve"> dentro de las células basales infectadas del epitelio. Cuando éstas células basales se dividen, el genoma viral también es replicado y transportado dentro de las células hijas a medida que migran hacia la superficie para formar el</w:t>
      </w:r>
      <w:r w:rsidR="00BA6522">
        <w:rPr>
          <w:rFonts w:ascii="Arial" w:hAnsi="Arial" w:cs="Arial"/>
          <w:sz w:val="24"/>
          <w:szCs w:val="24"/>
        </w:rPr>
        <w:t xml:space="preserve"> epitelio en diferenciación</w:t>
      </w:r>
      <w:r w:rsidR="004E3528">
        <w:rPr>
          <w:rFonts w:ascii="Arial" w:hAnsi="Arial" w:cs="Arial"/>
          <w:sz w:val="24"/>
          <w:szCs w:val="24"/>
        </w:rPr>
        <w:t xml:space="preserve"> </w:t>
      </w:r>
      <w:r w:rsidR="004E3528">
        <w:rPr>
          <w:rFonts w:ascii="Arial" w:hAnsi="Arial" w:cs="Arial"/>
          <w:sz w:val="24"/>
          <w:szCs w:val="24"/>
        </w:rPr>
        <w:fldChar w:fldCharType="begin"/>
      </w:r>
      <w:r w:rsidR="00EB28A1">
        <w:rPr>
          <w:rFonts w:ascii="Arial" w:hAnsi="Arial" w:cs="Arial"/>
          <w:sz w:val="24"/>
          <w:szCs w:val="24"/>
        </w:rPr>
        <w:instrText xml:space="preserve"> ADDIN ZOTERO_ITEM CSL_CITATION {"citationID":"arm032153c","properties":{"formattedCitation":"(19)","plainCitation":"(19)"},"citationItems":[{"id":30,"uris":["http://zotero.org/users/local/LdeMAWYa/items/54KE4FWX"],"uri":["http://zotero.org/users/local/LdeMAWYa/items/54KE4FWX"],"itemData":{"id":30,"type":"book","title":"FITZPATRICK. DERMATOLOGIA EN MEDICINA GENERAL. 7ª EDICION. TOMO 3","publisher":"Editorial Médica Panamericana","publisher-place":"Madrid España","number-of-volumes":"3","number-of-pages":"2944","edition":"Séptima","source":"www.agapea.com","event-place":"Madrid España","abstract":"Comprar el libro Fitzpatrick. Dermatología en Medicina General. 7ª edición. Tomo 3 de Wolff / Goldsmith / Katz / Gilchrest / Paller / Leffell, M&amp;eacute;dica Panamericana (9789500617024) con descuento en la librería online Agapea.com; Ver opiniones y datos del libro","URL":"https://www.agapea.com/libros/Fitzpatrick-Dermatologia-en-Medicina-General-7-edicion-Tomo-3-9789500617024-i.htm","language":"Español","author":[{"family":"","given":"L, Katz S,"},{"family":"Gilchrest B,","given":""},{"family":"Paller A,","given":""},{"family":"Leffell D.","given":""}],"issued":{"date-parts":[["2009"]]},"accessed":{"date-parts":[["2019",7,18]]}}}],"schema":"https://github.com/citation-style-language/schema/raw/master/csl-citation.json"} </w:instrText>
      </w:r>
      <w:r w:rsidR="004E3528">
        <w:rPr>
          <w:rFonts w:ascii="Arial" w:hAnsi="Arial" w:cs="Arial"/>
          <w:sz w:val="24"/>
          <w:szCs w:val="24"/>
        </w:rPr>
        <w:fldChar w:fldCharType="separate"/>
      </w:r>
      <w:r w:rsidR="00EB28A1" w:rsidRPr="00EB28A1">
        <w:rPr>
          <w:rFonts w:ascii="Arial" w:hAnsi="Arial" w:cs="Arial"/>
          <w:sz w:val="24"/>
        </w:rPr>
        <w:t>(19)</w:t>
      </w:r>
      <w:r w:rsidR="004E3528">
        <w:rPr>
          <w:rFonts w:ascii="Arial" w:hAnsi="Arial" w:cs="Arial"/>
          <w:sz w:val="24"/>
          <w:szCs w:val="24"/>
        </w:rPr>
        <w:fldChar w:fldCharType="end"/>
      </w:r>
      <w:r w:rsidR="00BA6522">
        <w:rPr>
          <w:rFonts w:ascii="Arial" w:hAnsi="Arial" w:cs="Arial"/>
          <w:sz w:val="24"/>
          <w:szCs w:val="24"/>
        </w:rPr>
        <w:t>.</w:t>
      </w:r>
    </w:p>
    <w:p w:rsidR="004D132E" w:rsidRPr="00C55250" w:rsidRDefault="004D132E" w:rsidP="004B4EB7">
      <w:pPr>
        <w:pStyle w:val="Prrafodelista"/>
        <w:spacing w:line="360" w:lineRule="auto"/>
        <w:ind w:left="1418"/>
        <w:jc w:val="both"/>
        <w:rPr>
          <w:rFonts w:ascii="Arial" w:hAnsi="Arial" w:cs="Arial"/>
          <w:sz w:val="24"/>
          <w:szCs w:val="24"/>
        </w:rPr>
      </w:pPr>
      <w:r w:rsidRPr="00C55250">
        <w:rPr>
          <w:rFonts w:ascii="Arial" w:hAnsi="Arial" w:cs="Arial"/>
          <w:sz w:val="24"/>
          <w:szCs w:val="24"/>
        </w:rPr>
        <w:t xml:space="preserve">Por lo general luego de la inoculación experimental de </w:t>
      </w:r>
      <w:proofErr w:type="spellStart"/>
      <w:r w:rsidRPr="00C55250">
        <w:rPr>
          <w:rFonts w:ascii="Arial" w:hAnsi="Arial" w:cs="Arial"/>
          <w:sz w:val="24"/>
          <w:szCs w:val="24"/>
        </w:rPr>
        <w:t>papilomavirus</w:t>
      </w:r>
      <w:proofErr w:type="spellEnd"/>
      <w:r w:rsidRPr="00C55250">
        <w:rPr>
          <w:rFonts w:ascii="Arial" w:hAnsi="Arial" w:cs="Arial"/>
          <w:sz w:val="24"/>
          <w:szCs w:val="24"/>
        </w:rPr>
        <w:t xml:space="preserve"> se requieren 2 a 9 meses para que una verruga se torne evidente desde el punto de vista clínico. Esta observación implica que existe un período de infección subclínica bastante prolongado. Este estado de infección inaparente representa una fuente potencial de virus infeccioso. Si bien la epidermis en una verruga es </w:t>
      </w:r>
      <w:proofErr w:type="spellStart"/>
      <w:r w:rsidRPr="00C55250">
        <w:rPr>
          <w:rFonts w:ascii="Arial" w:hAnsi="Arial" w:cs="Arial"/>
          <w:sz w:val="24"/>
          <w:szCs w:val="24"/>
        </w:rPr>
        <w:t>acantósica</w:t>
      </w:r>
      <w:proofErr w:type="spellEnd"/>
      <w:r w:rsidRPr="00C55250">
        <w:rPr>
          <w:rFonts w:ascii="Arial" w:hAnsi="Arial" w:cs="Arial"/>
          <w:sz w:val="24"/>
          <w:szCs w:val="24"/>
        </w:rPr>
        <w:t xml:space="preserve">, la hiperplasia de la población de células basales proliferantes no es espectacular, lo que concuerda con la observación de que las verrugas se desarrollan con </w:t>
      </w:r>
      <w:r w:rsidR="00BA6522">
        <w:rPr>
          <w:rFonts w:ascii="Arial" w:hAnsi="Arial" w:cs="Arial"/>
          <w:sz w:val="24"/>
          <w:szCs w:val="24"/>
        </w:rPr>
        <w:t>lentitud</w:t>
      </w:r>
      <w:r w:rsidR="004E3528">
        <w:rPr>
          <w:rFonts w:ascii="Arial" w:hAnsi="Arial" w:cs="Arial"/>
          <w:sz w:val="24"/>
          <w:szCs w:val="24"/>
        </w:rPr>
        <w:t xml:space="preserve"> </w:t>
      </w:r>
      <w:r w:rsidR="004E3528">
        <w:rPr>
          <w:rFonts w:ascii="Arial" w:hAnsi="Arial" w:cs="Arial"/>
          <w:sz w:val="24"/>
          <w:szCs w:val="24"/>
        </w:rPr>
        <w:fldChar w:fldCharType="begin"/>
      </w:r>
      <w:r w:rsidR="00EB28A1">
        <w:rPr>
          <w:rFonts w:ascii="Arial" w:hAnsi="Arial" w:cs="Arial"/>
          <w:sz w:val="24"/>
          <w:szCs w:val="24"/>
        </w:rPr>
        <w:instrText xml:space="preserve"> ADDIN ZOTERO_ITEM CSL_CITATION {"citationID":"a9o7mtr6q5","properties":{"formattedCitation":"(19)","plainCitation":"(19)"},"citationItems":[{"id":30,"uris":["http://zotero.org/users/local/LdeMAWYa/items/54KE4FWX"],"uri":["http://zotero.org/users/local/LdeMAWYa/items/54KE4FWX"],"itemData":{"id":30,"type":"book","title":"FITZPATRICK. DERMATOLOGIA EN MEDICINA GENERAL. 7ª EDICION. TOMO 3","publisher":"Editorial Médica Panamericana","publisher-place":"Madrid España","number-of-volumes":"3","number-of-pages":"2944","edition":"Séptima","source":"www.agapea.com","event-place":"Madrid España","abstract":"Comprar el libro Fitzpatrick. Dermatología en Medicina General. 7ª edición. Tomo 3 de Wolff / Goldsmith / Katz / Gilchrest / Paller / Leffell, M&amp;eacute;dica Panamericana (9789500617024) con descuento en la librería online Agapea.com; Ver opiniones y datos del libro","URL":"https://www.agapea.com/libros/Fitzpatrick-Dermatologia-en-Medicina-General-7-edicion-Tomo-3-9789500617024-i.htm","language":"Español","author":[{"family":"","given":"L, Katz S,"},{"family":"Gilchrest B,","given":""},{"family":"Paller A,","given":""},{"family":"Leffell D.","given":""}],"issued":{"date-parts":[["2009"]]},"accessed":{"date-parts":[["2019",7,18]]}}}],"schema":"https://github.com/citation-style-language/schema/raw/master/csl-citation.json"} </w:instrText>
      </w:r>
      <w:r w:rsidR="004E3528">
        <w:rPr>
          <w:rFonts w:ascii="Arial" w:hAnsi="Arial" w:cs="Arial"/>
          <w:sz w:val="24"/>
          <w:szCs w:val="24"/>
        </w:rPr>
        <w:fldChar w:fldCharType="separate"/>
      </w:r>
      <w:r w:rsidR="00EB28A1" w:rsidRPr="00EB28A1">
        <w:rPr>
          <w:rFonts w:ascii="Arial" w:hAnsi="Arial" w:cs="Arial"/>
          <w:sz w:val="24"/>
        </w:rPr>
        <w:t>(19)</w:t>
      </w:r>
      <w:r w:rsidR="004E3528">
        <w:rPr>
          <w:rFonts w:ascii="Arial" w:hAnsi="Arial" w:cs="Arial"/>
          <w:sz w:val="24"/>
          <w:szCs w:val="24"/>
        </w:rPr>
        <w:fldChar w:fldCharType="end"/>
      </w:r>
      <w:r w:rsidR="00BA6522">
        <w:rPr>
          <w:rFonts w:ascii="Arial" w:hAnsi="Arial" w:cs="Arial"/>
          <w:sz w:val="24"/>
          <w:szCs w:val="24"/>
        </w:rPr>
        <w:t>.</w:t>
      </w:r>
    </w:p>
    <w:p w:rsidR="004D132E" w:rsidRPr="00C55250" w:rsidRDefault="004D132E" w:rsidP="004B4EB7">
      <w:pPr>
        <w:pStyle w:val="Prrafodelista"/>
        <w:spacing w:line="360" w:lineRule="auto"/>
        <w:ind w:left="1418"/>
        <w:jc w:val="both"/>
        <w:rPr>
          <w:rFonts w:ascii="Arial" w:hAnsi="Arial" w:cs="Arial"/>
          <w:sz w:val="24"/>
          <w:szCs w:val="24"/>
        </w:rPr>
      </w:pPr>
      <w:r w:rsidRPr="00C55250">
        <w:rPr>
          <w:rFonts w:ascii="Arial" w:hAnsi="Arial" w:cs="Arial"/>
          <w:sz w:val="24"/>
          <w:szCs w:val="24"/>
        </w:rPr>
        <w:t xml:space="preserve">Una vez producida la infección pueden desarrollarse nuevas verrugas en los sitios de inoculación durante un período de </w:t>
      </w:r>
      <w:r w:rsidRPr="00C55250">
        <w:rPr>
          <w:rFonts w:ascii="Arial" w:hAnsi="Arial" w:cs="Arial"/>
          <w:sz w:val="24"/>
          <w:szCs w:val="24"/>
        </w:rPr>
        <w:lastRenderedPageBreak/>
        <w:t xml:space="preserve">semanas a meses. Es probable que cada nueva lesión aparezca como consecuencia de la exposición inicial o de la diseminación a partir de otras verrugas. No existen evidencias convincentes de diseminación sanguínea. Con frecuencia se observa </w:t>
      </w:r>
      <w:proofErr w:type="spellStart"/>
      <w:r w:rsidRPr="00C55250">
        <w:rPr>
          <w:rFonts w:ascii="Arial" w:hAnsi="Arial" w:cs="Arial"/>
          <w:sz w:val="24"/>
          <w:szCs w:val="24"/>
        </w:rPr>
        <w:t>autoinoculación</w:t>
      </w:r>
      <w:proofErr w:type="spellEnd"/>
      <w:r w:rsidRPr="00C55250">
        <w:rPr>
          <w:rFonts w:ascii="Arial" w:hAnsi="Arial" w:cs="Arial"/>
          <w:sz w:val="24"/>
          <w:szCs w:val="24"/>
        </w:rPr>
        <w:t xml:space="preserve"> del virus en la piel yuxtapuesta de los dedos adyacente</w:t>
      </w:r>
      <w:r w:rsidR="004E3528">
        <w:rPr>
          <w:rFonts w:ascii="Arial" w:hAnsi="Arial" w:cs="Arial"/>
          <w:sz w:val="24"/>
          <w:szCs w:val="24"/>
        </w:rPr>
        <w:t xml:space="preserve">s y de la región </w:t>
      </w:r>
      <w:proofErr w:type="spellStart"/>
      <w:r w:rsidR="004E3528">
        <w:rPr>
          <w:rFonts w:ascii="Arial" w:hAnsi="Arial" w:cs="Arial"/>
          <w:sz w:val="24"/>
          <w:szCs w:val="24"/>
        </w:rPr>
        <w:t>anogenital</w:t>
      </w:r>
      <w:proofErr w:type="spellEnd"/>
      <w:r w:rsidR="004E3528">
        <w:rPr>
          <w:rFonts w:ascii="Arial" w:hAnsi="Arial" w:cs="Arial"/>
          <w:sz w:val="24"/>
          <w:szCs w:val="24"/>
        </w:rPr>
        <w:t xml:space="preserve"> </w:t>
      </w:r>
      <w:r w:rsidR="004E3528" w:rsidRPr="004E3528">
        <w:rPr>
          <w:rFonts w:ascii="Arial" w:hAnsi="Arial" w:cs="Arial"/>
          <w:sz w:val="24"/>
          <w:szCs w:val="24"/>
        </w:rPr>
        <w:t>(7)</w:t>
      </w:r>
      <w:r w:rsidR="00BA6522">
        <w:rPr>
          <w:rFonts w:ascii="Arial" w:hAnsi="Arial" w:cs="Arial"/>
          <w:sz w:val="24"/>
          <w:szCs w:val="24"/>
        </w:rPr>
        <w:t>.</w:t>
      </w:r>
    </w:p>
    <w:p w:rsidR="004D132E" w:rsidRPr="00C55250" w:rsidRDefault="004D132E" w:rsidP="004B4EB7">
      <w:pPr>
        <w:pStyle w:val="Prrafodelista"/>
        <w:spacing w:line="360" w:lineRule="auto"/>
        <w:ind w:left="1418"/>
        <w:jc w:val="both"/>
        <w:rPr>
          <w:rFonts w:ascii="Arial" w:hAnsi="Arial" w:cs="Arial"/>
          <w:sz w:val="24"/>
          <w:szCs w:val="24"/>
        </w:rPr>
      </w:pPr>
      <w:r w:rsidRPr="00C55250">
        <w:rPr>
          <w:rFonts w:ascii="Arial" w:hAnsi="Arial" w:cs="Arial"/>
          <w:sz w:val="24"/>
          <w:szCs w:val="24"/>
        </w:rPr>
        <w:t xml:space="preserve">Los </w:t>
      </w:r>
      <w:proofErr w:type="spellStart"/>
      <w:r w:rsidRPr="00C55250">
        <w:rPr>
          <w:rFonts w:ascii="Arial" w:hAnsi="Arial" w:cs="Arial"/>
          <w:sz w:val="24"/>
          <w:szCs w:val="24"/>
        </w:rPr>
        <w:t>papilomavirus</w:t>
      </w:r>
      <w:proofErr w:type="spellEnd"/>
      <w:r w:rsidRPr="00C55250">
        <w:rPr>
          <w:rFonts w:ascii="Arial" w:hAnsi="Arial" w:cs="Arial"/>
          <w:sz w:val="24"/>
          <w:szCs w:val="24"/>
        </w:rPr>
        <w:t xml:space="preserve"> no presentan envoltura dado que no salen por </w:t>
      </w:r>
      <w:proofErr w:type="spellStart"/>
      <w:r w:rsidRPr="00C55250">
        <w:rPr>
          <w:rFonts w:ascii="Arial" w:hAnsi="Arial" w:cs="Arial"/>
          <w:sz w:val="24"/>
          <w:szCs w:val="24"/>
        </w:rPr>
        <w:t>brotación</w:t>
      </w:r>
      <w:proofErr w:type="spellEnd"/>
      <w:r w:rsidRPr="00C55250">
        <w:rPr>
          <w:rFonts w:ascii="Arial" w:hAnsi="Arial" w:cs="Arial"/>
          <w:sz w:val="24"/>
          <w:szCs w:val="24"/>
        </w:rPr>
        <w:t xml:space="preserve"> desde </w:t>
      </w:r>
      <w:proofErr w:type="spellStart"/>
      <w:r w:rsidRPr="00C55250">
        <w:rPr>
          <w:rFonts w:ascii="Arial" w:hAnsi="Arial" w:cs="Arial"/>
          <w:sz w:val="24"/>
          <w:szCs w:val="24"/>
        </w:rPr>
        <w:t>Ia</w:t>
      </w:r>
      <w:proofErr w:type="spellEnd"/>
      <w:r w:rsidRPr="00C55250">
        <w:rPr>
          <w:rFonts w:ascii="Arial" w:hAnsi="Arial" w:cs="Arial"/>
          <w:sz w:val="24"/>
          <w:szCs w:val="24"/>
        </w:rPr>
        <w:t xml:space="preserve"> membrana nuclear o plasmática como lo hacen muchos virus, como el virus herpes simple o el HIV; su envoltura </w:t>
      </w:r>
      <w:proofErr w:type="spellStart"/>
      <w:r w:rsidRPr="00C55250">
        <w:rPr>
          <w:rFonts w:ascii="Arial" w:hAnsi="Arial" w:cs="Arial"/>
          <w:sz w:val="24"/>
          <w:szCs w:val="24"/>
        </w:rPr>
        <w:t>lipoproteica</w:t>
      </w:r>
      <w:proofErr w:type="spellEnd"/>
      <w:r w:rsidRPr="00C55250">
        <w:rPr>
          <w:rFonts w:ascii="Arial" w:hAnsi="Arial" w:cs="Arial"/>
          <w:sz w:val="24"/>
          <w:szCs w:val="24"/>
        </w:rPr>
        <w:t xml:space="preserve"> derivada de la membrana permite la inactivación rápida de estos últimos por factores ambientales, como </w:t>
      </w:r>
      <w:proofErr w:type="spellStart"/>
      <w:r w:rsidRPr="00C55250">
        <w:rPr>
          <w:rFonts w:ascii="Arial" w:hAnsi="Arial" w:cs="Arial"/>
          <w:sz w:val="24"/>
          <w:szCs w:val="24"/>
        </w:rPr>
        <w:t>congélación</w:t>
      </w:r>
      <w:proofErr w:type="spellEnd"/>
      <w:r w:rsidRPr="00C55250">
        <w:rPr>
          <w:rFonts w:ascii="Arial" w:hAnsi="Arial" w:cs="Arial"/>
          <w:sz w:val="24"/>
          <w:szCs w:val="24"/>
        </w:rPr>
        <w:t xml:space="preserve"> o desecación, o por sustancias químicas, como el etanol. Por el contrario, </w:t>
      </w:r>
      <w:proofErr w:type="spellStart"/>
      <w:r w:rsidRPr="00C55250">
        <w:rPr>
          <w:rFonts w:ascii="Arial" w:hAnsi="Arial" w:cs="Arial"/>
          <w:sz w:val="24"/>
          <w:szCs w:val="24"/>
        </w:rPr>
        <w:t>Ios</w:t>
      </w:r>
      <w:proofErr w:type="spellEnd"/>
      <w:r w:rsidRPr="00C55250">
        <w:rPr>
          <w:rFonts w:ascii="Arial" w:hAnsi="Arial" w:cs="Arial"/>
          <w:sz w:val="24"/>
          <w:szCs w:val="24"/>
        </w:rPr>
        <w:t xml:space="preserve"> </w:t>
      </w:r>
      <w:proofErr w:type="spellStart"/>
      <w:r w:rsidRPr="00C55250">
        <w:rPr>
          <w:rFonts w:ascii="Arial" w:hAnsi="Arial" w:cs="Arial"/>
          <w:sz w:val="24"/>
          <w:szCs w:val="24"/>
        </w:rPr>
        <w:t>viriones</w:t>
      </w:r>
      <w:proofErr w:type="spellEnd"/>
      <w:r w:rsidR="00187A62">
        <w:rPr>
          <w:rFonts w:ascii="Arial" w:hAnsi="Arial" w:cs="Arial"/>
          <w:sz w:val="24"/>
          <w:szCs w:val="24"/>
        </w:rPr>
        <w:t xml:space="preserve"> del </w:t>
      </w:r>
      <w:proofErr w:type="spellStart"/>
      <w:r w:rsidR="00187A62">
        <w:rPr>
          <w:rFonts w:ascii="Arial" w:hAnsi="Arial" w:cs="Arial"/>
          <w:sz w:val="24"/>
          <w:szCs w:val="24"/>
        </w:rPr>
        <w:t>papilomavirus</w:t>
      </w:r>
      <w:proofErr w:type="spellEnd"/>
      <w:r w:rsidR="00187A62">
        <w:rPr>
          <w:rFonts w:ascii="Arial" w:hAnsi="Arial" w:cs="Arial"/>
          <w:sz w:val="24"/>
          <w:szCs w:val="24"/>
        </w:rPr>
        <w:t xml:space="preserve"> son resistent</w:t>
      </w:r>
      <w:r w:rsidRPr="00C55250">
        <w:rPr>
          <w:rFonts w:ascii="Arial" w:hAnsi="Arial" w:cs="Arial"/>
          <w:sz w:val="24"/>
          <w:szCs w:val="24"/>
        </w:rPr>
        <w:t xml:space="preserve">es a la desecación y al detergente nonoxinol-9, aunque la exposición de ellos a formol, detergentes como el </w:t>
      </w:r>
      <w:proofErr w:type="spellStart"/>
      <w:r w:rsidRPr="00C55250">
        <w:rPr>
          <w:rFonts w:ascii="Arial" w:hAnsi="Arial" w:cs="Arial"/>
          <w:sz w:val="24"/>
          <w:szCs w:val="24"/>
        </w:rPr>
        <w:t>dodecil</w:t>
      </w:r>
      <w:proofErr w:type="spellEnd"/>
      <w:r w:rsidRPr="00C55250">
        <w:rPr>
          <w:rFonts w:ascii="Arial" w:hAnsi="Arial" w:cs="Arial"/>
          <w:sz w:val="24"/>
          <w:szCs w:val="24"/>
        </w:rPr>
        <w:t xml:space="preserve"> sulfato de sodio o temperatura elevada puede disminuir su infectividad. Cuando las verrugas se almacenan en glicerol a temperatura ambiente los </w:t>
      </w:r>
      <w:proofErr w:type="spellStart"/>
      <w:r w:rsidRPr="00C55250">
        <w:rPr>
          <w:rFonts w:ascii="Arial" w:hAnsi="Arial" w:cs="Arial"/>
          <w:sz w:val="24"/>
          <w:szCs w:val="24"/>
        </w:rPr>
        <w:t>viriones</w:t>
      </w:r>
      <w:proofErr w:type="spellEnd"/>
      <w:r w:rsidRPr="00C55250">
        <w:rPr>
          <w:rFonts w:ascii="Arial" w:hAnsi="Arial" w:cs="Arial"/>
          <w:sz w:val="24"/>
          <w:szCs w:val="24"/>
        </w:rPr>
        <w:t xml:space="preserve"> pueden permanec</w:t>
      </w:r>
      <w:r w:rsidR="00BA6522">
        <w:rPr>
          <w:rFonts w:ascii="Arial" w:hAnsi="Arial" w:cs="Arial"/>
          <w:sz w:val="24"/>
          <w:szCs w:val="24"/>
        </w:rPr>
        <w:t>er infecciosos durante años</w:t>
      </w:r>
      <w:r w:rsidR="00A43CBB">
        <w:rPr>
          <w:rFonts w:ascii="Arial" w:hAnsi="Arial" w:cs="Arial"/>
          <w:sz w:val="24"/>
          <w:szCs w:val="24"/>
        </w:rPr>
        <w:t xml:space="preserve"> </w:t>
      </w:r>
      <w:r w:rsidR="00A43CBB">
        <w:rPr>
          <w:rFonts w:ascii="Arial" w:hAnsi="Arial" w:cs="Arial"/>
          <w:sz w:val="24"/>
          <w:szCs w:val="24"/>
        </w:rPr>
        <w:fldChar w:fldCharType="begin"/>
      </w:r>
      <w:r w:rsidR="00EB28A1">
        <w:rPr>
          <w:rFonts w:ascii="Arial" w:hAnsi="Arial" w:cs="Arial"/>
          <w:sz w:val="24"/>
          <w:szCs w:val="24"/>
        </w:rPr>
        <w:instrText xml:space="preserve"> ADDIN ZOTERO_ITEM CSL_CITATION {"citationID":"aqp338f1jc","properties":{"formattedCitation":"(19)","plainCitation":"(19)"},"citationItems":[{"id":30,"uris":["http://zotero.org/users/local/LdeMAWYa/items/54KE4FWX"],"uri":["http://zotero.org/users/local/LdeMAWYa/items/54KE4FWX"],"itemData":{"id":30,"type":"book","title":"FITZPATRICK. DERMATOLOGIA EN MEDICINA GENERAL. 7ª EDICION. TOMO 3","publisher":"Editorial Médica Panamericana","publisher-place":"Madrid España","number-of-volumes":"3","number-of-pages":"2944","edition":"Séptima","source":"www.agapea.com","event-place":"Madrid España","abstract":"Comprar el libro Fitzpatrick. Dermatología en Medicina General. 7ª edición. Tomo 3 de Wolff / Goldsmith / Katz / Gilchrest / Paller / Leffell, M&amp;eacute;dica Panamericana (9789500617024) con descuento en la librería online Agapea.com; Ver opiniones y datos del libro","URL":"https://www.agapea.com/libros/Fitzpatrick-Dermatologia-en-Medicina-General-7-edicion-Tomo-3-9789500617024-i.htm","language":"Español","author":[{"family":"","given":"L, Katz S,"},{"family":"Gilchrest B,","given":""},{"family":"Paller A,","given":""},{"family":"Leffell D.","given":""}],"issued":{"date-parts":[["2009"]]},"accessed":{"date-parts":[["2019",7,18]]}}}],"schema":"https://github.com/citation-style-language/schema/raw/master/csl-citation.json"} </w:instrText>
      </w:r>
      <w:r w:rsidR="00A43CBB">
        <w:rPr>
          <w:rFonts w:ascii="Arial" w:hAnsi="Arial" w:cs="Arial"/>
          <w:sz w:val="24"/>
          <w:szCs w:val="24"/>
        </w:rPr>
        <w:fldChar w:fldCharType="separate"/>
      </w:r>
      <w:r w:rsidR="00EB28A1" w:rsidRPr="00EB28A1">
        <w:rPr>
          <w:rFonts w:ascii="Arial" w:hAnsi="Arial" w:cs="Arial"/>
          <w:sz w:val="24"/>
        </w:rPr>
        <w:t>(19)</w:t>
      </w:r>
      <w:r w:rsidR="00A43CBB">
        <w:rPr>
          <w:rFonts w:ascii="Arial" w:hAnsi="Arial" w:cs="Arial"/>
          <w:sz w:val="24"/>
          <w:szCs w:val="24"/>
        </w:rPr>
        <w:fldChar w:fldCharType="end"/>
      </w:r>
      <w:r w:rsidR="00BA6522">
        <w:rPr>
          <w:rFonts w:ascii="Arial" w:hAnsi="Arial" w:cs="Arial"/>
          <w:sz w:val="24"/>
          <w:szCs w:val="24"/>
        </w:rPr>
        <w:t>.</w:t>
      </w:r>
    </w:p>
    <w:p w:rsidR="004D132E" w:rsidRPr="00C55250" w:rsidRDefault="004D132E" w:rsidP="004B4EB7">
      <w:pPr>
        <w:pStyle w:val="Prrafodelista"/>
        <w:spacing w:line="360" w:lineRule="auto"/>
        <w:ind w:left="1418"/>
        <w:jc w:val="both"/>
        <w:rPr>
          <w:rFonts w:ascii="Arial" w:hAnsi="Arial" w:cs="Arial"/>
          <w:sz w:val="24"/>
          <w:szCs w:val="24"/>
        </w:rPr>
      </w:pPr>
      <w:r w:rsidRPr="00C55250">
        <w:rPr>
          <w:rFonts w:ascii="Arial" w:hAnsi="Arial" w:cs="Arial"/>
          <w:sz w:val="24"/>
          <w:szCs w:val="24"/>
        </w:rPr>
        <w:t xml:space="preserve">Si bien la inmunidad humoral puede contribuir a la resistencia a la infección, la mayor parte de las evidencias sugiere que la reactividad inmune celular desempeña un papel importante en la involución de </w:t>
      </w:r>
      <w:proofErr w:type="spellStart"/>
      <w:r w:rsidRPr="00C55250">
        <w:rPr>
          <w:rFonts w:ascii="Arial" w:hAnsi="Arial" w:cs="Arial"/>
          <w:sz w:val="24"/>
          <w:szCs w:val="24"/>
        </w:rPr>
        <w:t>Ia</w:t>
      </w:r>
      <w:proofErr w:type="spellEnd"/>
      <w:r w:rsidRPr="00C55250">
        <w:rPr>
          <w:rFonts w:ascii="Arial" w:hAnsi="Arial" w:cs="Arial"/>
          <w:sz w:val="24"/>
          <w:szCs w:val="24"/>
        </w:rPr>
        <w:t xml:space="preserve"> verruga. Los individuos con trastornos de la inmunidad mediada por células tienen una susceptibilidad particular a la infección por </w:t>
      </w:r>
      <w:proofErr w:type="spellStart"/>
      <w:r w:rsidRPr="00C55250">
        <w:rPr>
          <w:rFonts w:ascii="Arial" w:hAnsi="Arial" w:cs="Arial"/>
          <w:sz w:val="24"/>
          <w:szCs w:val="24"/>
        </w:rPr>
        <w:t>Papilomavirus</w:t>
      </w:r>
      <w:proofErr w:type="spellEnd"/>
      <w:r w:rsidRPr="00C55250">
        <w:rPr>
          <w:rFonts w:ascii="Arial" w:hAnsi="Arial" w:cs="Arial"/>
          <w:sz w:val="24"/>
          <w:szCs w:val="24"/>
        </w:rPr>
        <w:t xml:space="preserve"> y sus infecciones son muy resistentes al tratamiento. La inducción de niveles elevados de anticuerpos neutralizantes en vacas, si bien protege ante la exposición al </w:t>
      </w:r>
      <w:proofErr w:type="spellStart"/>
      <w:r w:rsidRPr="00C55250">
        <w:rPr>
          <w:rFonts w:ascii="Arial" w:hAnsi="Arial" w:cs="Arial"/>
          <w:sz w:val="24"/>
          <w:szCs w:val="24"/>
        </w:rPr>
        <w:t>papilomavirus</w:t>
      </w:r>
      <w:proofErr w:type="spellEnd"/>
      <w:r w:rsidRPr="00C55250">
        <w:rPr>
          <w:rFonts w:ascii="Arial" w:hAnsi="Arial" w:cs="Arial"/>
          <w:sz w:val="24"/>
          <w:szCs w:val="24"/>
        </w:rPr>
        <w:t xml:space="preserve"> que origina papilomas orales, no modifica los papilomas orales establecidos inducidos por el mismo virus. En los pacientes las verrugas planas pueden retrogradar </w:t>
      </w:r>
      <w:r w:rsidRPr="00C55250">
        <w:rPr>
          <w:rFonts w:ascii="Arial" w:hAnsi="Arial" w:cs="Arial"/>
          <w:sz w:val="24"/>
          <w:szCs w:val="24"/>
        </w:rPr>
        <w:lastRenderedPageBreak/>
        <w:t xml:space="preserve">espontáneamente con </w:t>
      </w:r>
      <w:proofErr w:type="spellStart"/>
      <w:r w:rsidRPr="00C55250">
        <w:rPr>
          <w:rFonts w:ascii="Arial" w:hAnsi="Arial" w:cs="Arial"/>
          <w:sz w:val="24"/>
          <w:szCs w:val="24"/>
        </w:rPr>
        <w:t>Ia</w:t>
      </w:r>
      <w:proofErr w:type="spellEnd"/>
      <w:r w:rsidRPr="00C55250">
        <w:rPr>
          <w:rFonts w:ascii="Arial" w:hAnsi="Arial" w:cs="Arial"/>
          <w:sz w:val="24"/>
          <w:szCs w:val="24"/>
        </w:rPr>
        <w:t xml:space="preserve"> aparición de infiltrados de células mononucleares. También en sujetos </w:t>
      </w:r>
      <w:proofErr w:type="spellStart"/>
      <w:r w:rsidRPr="00C55250">
        <w:rPr>
          <w:rFonts w:ascii="Arial" w:hAnsi="Arial" w:cs="Arial"/>
          <w:sz w:val="24"/>
          <w:szCs w:val="24"/>
        </w:rPr>
        <w:t>inmunocompetentes</w:t>
      </w:r>
      <w:proofErr w:type="spellEnd"/>
      <w:r w:rsidRPr="00C55250">
        <w:rPr>
          <w:rFonts w:ascii="Arial" w:hAnsi="Arial" w:cs="Arial"/>
          <w:sz w:val="24"/>
          <w:szCs w:val="24"/>
        </w:rPr>
        <w:t xml:space="preserve"> existen casos en los que el tratamiento de una o unas pocas verrugas conduce a la resolución de muchas o todas las verrugas, si bien este resultado es la excepción más que la regla. En estudios de enfermos no controlados se informó que la vacunación con extractos de verruga es eficaz para prevenir la recurren</w:t>
      </w:r>
      <w:r w:rsidR="00BA6522">
        <w:rPr>
          <w:rFonts w:ascii="Arial" w:hAnsi="Arial" w:cs="Arial"/>
          <w:sz w:val="24"/>
          <w:szCs w:val="24"/>
        </w:rPr>
        <w:t>cia del condiloma acuminado</w:t>
      </w:r>
      <w:r w:rsidR="00A43CBB">
        <w:rPr>
          <w:rFonts w:ascii="Arial" w:hAnsi="Arial" w:cs="Arial"/>
          <w:sz w:val="24"/>
          <w:szCs w:val="24"/>
        </w:rPr>
        <w:t xml:space="preserve"> </w:t>
      </w:r>
      <w:r w:rsidR="00A43CBB">
        <w:rPr>
          <w:rFonts w:ascii="Arial" w:hAnsi="Arial" w:cs="Arial"/>
          <w:sz w:val="24"/>
          <w:szCs w:val="24"/>
        </w:rPr>
        <w:fldChar w:fldCharType="begin"/>
      </w:r>
      <w:r w:rsidR="00EB28A1">
        <w:rPr>
          <w:rFonts w:ascii="Arial" w:hAnsi="Arial" w:cs="Arial"/>
          <w:sz w:val="24"/>
          <w:szCs w:val="24"/>
        </w:rPr>
        <w:instrText xml:space="preserve"> ADDIN ZOTERO_ITEM CSL_CITATION {"citationID":"a12a3abd4lg","properties":{"formattedCitation":"(19)","plainCitation":"(19)"},"citationItems":[{"id":30,"uris":["http://zotero.org/users/local/LdeMAWYa/items/54KE4FWX"],"uri":["http://zotero.org/users/local/LdeMAWYa/items/54KE4FWX"],"itemData":{"id":30,"type":"book","title":"FITZPATRICK. DERMATOLOGIA EN MEDICINA GENERAL. 7ª EDICION. TOMO 3","publisher":"Editorial Médica Panamericana","publisher-place":"Madrid España","number-of-volumes":"3","number-of-pages":"2944","edition":"Séptima","source":"www.agapea.com","event-place":"Madrid España","abstract":"Comprar el libro Fitzpatrick. Dermatología en Medicina General. 7ª edición. Tomo 3 de Wolff / Goldsmith / Katz / Gilchrest / Paller / Leffell, M&amp;eacute;dica Panamericana (9789500617024) con descuento en la librería online Agapea.com; Ver opiniones y datos del libro","URL":"https://www.agapea.com/libros/Fitzpatrick-Dermatologia-en-Medicina-General-7-edicion-Tomo-3-9789500617024-i.htm","language":"Español","author":[{"family":"","given":"L, Katz S,"},{"family":"Gilchrest B,","given":""},{"family":"Paller A,","given":""},{"family":"Leffell D.","given":""}],"issued":{"date-parts":[["2009"]]},"accessed":{"date-parts":[["2019",7,18]]}}}],"schema":"https://github.com/citation-style-language/schema/raw/master/csl-citation.json"} </w:instrText>
      </w:r>
      <w:r w:rsidR="00A43CBB">
        <w:rPr>
          <w:rFonts w:ascii="Arial" w:hAnsi="Arial" w:cs="Arial"/>
          <w:sz w:val="24"/>
          <w:szCs w:val="24"/>
        </w:rPr>
        <w:fldChar w:fldCharType="separate"/>
      </w:r>
      <w:r w:rsidR="00EB28A1" w:rsidRPr="00EB28A1">
        <w:rPr>
          <w:rFonts w:ascii="Arial" w:hAnsi="Arial" w:cs="Arial"/>
          <w:sz w:val="24"/>
        </w:rPr>
        <w:t>(19)</w:t>
      </w:r>
      <w:r w:rsidR="00A43CBB">
        <w:rPr>
          <w:rFonts w:ascii="Arial" w:hAnsi="Arial" w:cs="Arial"/>
          <w:sz w:val="24"/>
          <w:szCs w:val="24"/>
        </w:rPr>
        <w:fldChar w:fldCharType="end"/>
      </w:r>
      <w:r w:rsidR="00BA6522">
        <w:rPr>
          <w:rFonts w:ascii="Arial" w:hAnsi="Arial" w:cs="Arial"/>
          <w:sz w:val="24"/>
          <w:szCs w:val="24"/>
        </w:rPr>
        <w:t>.</w:t>
      </w:r>
    </w:p>
    <w:p w:rsidR="004D132E" w:rsidRPr="00C55250" w:rsidRDefault="00175175" w:rsidP="00175175">
      <w:pPr>
        <w:pStyle w:val="Ttulo3"/>
        <w:ind w:left="708"/>
      </w:pPr>
      <w:bookmarkStart w:id="12" w:name="_Toc56020725"/>
      <w:r>
        <w:t xml:space="preserve">3.1.6. </w:t>
      </w:r>
      <w:r w:rsidR="004D132E" w:rsidRPr="00C55250">
        <w:t>MANIFESTACIONES CLÍNICAS</w:t>
      </w:r>
      <w:bookmarkEnd w:id="12"/>
    </w:p>
    <w:p w:rsidR="004D132E" w:rsidRPr="00F3654A" w:rsidRDefault="00D95949" w:rsidP="00D95949">
      <w:pPr>
        <w:pStyle w:val="Ttulo4"/>
        <w:ind w:left="1080"/>
      </w:pPr>
      <w:r>
        <w:t xml:space="preserve">3.1.6.1 </w:t>
      </w:r>
      <w:r w:rsidR="004D132E" w:rsidRPr="00F3654A">
        <w:t xml:space="preserve">Infecciones cutáneas </w:t>
      </w:r>
    </w:p>
    <w:p w:rsidR="004D132E" w:rsidRPr="00C55250" w:rsidRDefault="004D132E" w:rsidP="004B4EB7">
      <w:pPr>
        <w:pStyle w:val="Prrafodelista"/>
        <w:spacing w:line="360" w:lineRule="auto"/>
        <w:ind w:left="1843"/>
        <w:jc w:val="both"/>
        <w:rPr>
          <w:rFonts w:ascii="Arial" w:hAnsi="Arial" w:cs="Arial"/>
          <w:sz w:val="24"/>
          <w:szCs w:val="24"/>
        </w:rPr>
      </w:pPr>
      <w:r w:rsidRPr="00C55250">
        <w:rPr>
          <w:rFonts w:ascii="Arial" w:hAnsi="Arial" w:cs="Arial"/>
          <w:sz w:val="24"/>
          <w:szCs w:val="24"/>
        </w:rPr>
        <w:t xml:space="preserve">Las verrugas suelen clasificarse de acuerdo con su localización o su morfología clínica. Las </w:t>
      </w:r>
      <w:r w:rsidRPr="00C55250">
        <w:rPr>
          <w:rFonts w:ascii="Arial" w:hAnsi="Arial" w:cs="Arial"/>
          <w:b/>
          <w:sz w:val="24"/>
          <w:szCs w:val="24"/>
        </w:rPr>
        <w:t>verrugas comunes</w:t>
      </w:r>
      <w:r w:rsidRPr="00C55250">
        <w:rPr>
          <w:rFonts w:ascii="Arial" w:hAnsi="Arial" w:cs="Arial"/>
          <w:sz w:val="24"/>
          <w:szCs w:val="24"/>
        </w:rPr>
        <w:t xml:space="preserve">, son pápulas o nódulos escamosos, ásperos y espinosos que pueden localizarse en cualquier superficie cutánea. A menudo éstas se presentan como pápulas únicas o agrupadas en las manos y los dedos. Las </w:t>
      </w:r>
      <w:r w:rsidRPr="00C55250">
        <w:rPr>
          <w:rFonts w:ascii="Arial" w:hAnsi="Arial" w:cs="Arial"/>
          <w:b/>
          <w:sz w:val="24"/>
          <w:szCs w:val="24"/>
        </w:rPr>
        <w:t>verrugas planas</w:t>
      </w:r>
      <w:r w:rsidRPr="00C55250">
        <w:rPr>
          <w:rFonts w:ascii="Arial" w:hAnsi="Arial" w:cs="Arial"/>
          <w:sz w:val="24"/>
          <w:szCs w:val="24"/>
        </w:rPr>
        <w:t xml:space="preserve">, son pápulas de techo plano, ligeramente elevadas, de 2 a 4 mm que presentan escamas escasas. Éstas son más frecuentes en la cara, las manos y la parte inferior de las piernas. Las verrugas también pueden ser </w:t>
      </w:r>
      <w:r w:rsidRPr="00C55250">
        <w:rPr>
          <w:rFonts w:ascii="Arial" w:hAnsi="Arial" w:cs="Arial"/>
          <w:b/>
          <w:sz w:val="24"/>
          <w:szCs w:val="24"/>
        </w:rPr>
        <w:t>filiformes</w:t>
      </w:r>
      <w:r w:rsidRPr="00C55250">
        <w:rPr>
          <w:rFonts w:ascii="Arial" w:hAnsi="Arial" w:cs="Arial"/>
          <w:sz w:val="24"/>
          <w:szCs w:val="24"/>
        </w:rPr>
        <w:t xml:space="preserve"> o aparecer como cuernos cutáneos. Las verrugas </w:t>
      </w:r>
      <w:r w:rsidRPr="00C55250">
        <w:rPr>
          <w:rFonts w:ascii="Arial" w:hAnsi="Arial" w:cs="Arial"/>
          <w:b/>
          <w:sz w:val="24"/>
          <w:szCs w:val="24"/>
        </w:rPr>
        <w:t>palmares y plantares</w:t>
      </w:r>
      <w:r w:rsidRPr="00C55250">
        <w:rPr>
          <w:rFonts w:ascii="Arial" w:hAnsi="Arial" w:cs="Arial"/>
          <w:sz w:val="24"/>
          <w:szCs w:val="24"/>
        </w:rPr>
        <w:t xml:space="preserve">, son lesiones gruesas, </w:t>
      </w:r>
      <w:proofErr w:type="spellStart"/>
      <w:r w:rsidRPr="00C55250">
        <w:rPr>
          <w:rFonts w:ascii="Arial" w:hAnsi="Arial" w:cs="Arial"/>
          <w:sz w:val="24"/>
          <w:szCs w:val="24"/>
        </w:rPr>
        <w:t>endofíticas</w:t>
      </w:r>
      <w:proofErr w:type="spellEnd"/>
      <w:r w:rsidRPr="00C55250">
        <w:rPr>
          <w:rFonts w:ascii="Arial" w:hAnsi="Arial" w:cs="Arial"/>
          <w:sz w:val="24"/>
          <w:szCs w:val="24"/>
        </w:rPr>
        <w:t xml:space="preserve"> e </w:t>
      </w:r>
      <w:proofErr w:type="spellStart"/>
      <w:r w:rsidRPr="00C55250">
        <w:rPr>
          <w:rFonts w:ascii="Arial" w:hAnsi="Arial" w:cs="Arial"/>
          <w:sz w:val="24"/>
          <w:szCs w:val="24"/>
        </w:rPr>
        <w:t>hiperqueratósicas</w:t>
      </w:r>
      <w:proofErr w:type="spellEnd"/>
      <w:r w:rsidRPr="00C55250">
        <w:rPr>
          <w:rFonts w:ascii="Arial" w:hAnsi="Arial" w:cs="Arial"/>
          <w:sz w:val="24"/>
          <w:szCs w:val="24"/>
        </w:rPr>
        <w:t xml:space="preserve">, que a veces son dolorosas con la presión. Los puntos negros, que se tornan evidentes luego de afeitar la superficie </w:t>
      </w:r>
      <w:proofErr w:type="spellStart"/>
      <w:r w:rsidRPr="00C55250">
        <w:rPr>
          <w:rFonts w:ascii="Arial" w:hAnsi="Arial" w:cs="Arial"/>
          <w:sz w:val="24"/>
          <w:szCs w:val="24"/>
        </w:rPr>
        <w:t>queratinosa</w:t>
      </w:r>
      <w:proofErr w:type="spellEnd"/>
      <w:r w:rsidRPr="00C55250">
        <w:rPr>
          <w:rFonts w:ascii="Arial" w:hAnsi="Arial" w:cs="Arial"/>
          <w:sz w:val="24"/>
          <w:szCs w:val="24"/>
        </w:rPr>
        <w:t xml:space="preserve"> exterior, representan capilares </w:t>
      </w:r>
      <w:proofErr w:type="spellStart"/>
      <w:r w:rsidRPr="00C55250">
        <w:rPr>
          <w:rFonts w:ascii="Arial" w:hAnsi="Arial" w:cs="Arial"/>
          <w:sz w:val="24"/>
          <w:szCs w:val="24"/>
        </w:rPr>
        <w:t>trombosados</w:t>
      </w:r>
      <w:proofErr w:type="spellEnd"/>
      <w:r w:rsidRPr="00C55250">
        <w:rPr>
          <w:rFonts w:ascii="Arial" w:hAnsi="Arial" w:cs="Arial"/>
          <w:sz w:val="24"/>
          <w:szCs w:val="24"/>
        </w:rPr>
        <w:t xml:space="preserve"> dentro del papiloma. Las </w:t>
      </w:r>
      <w:r w:rsidRPr="00C55250">
        <w:rPr>
          <w:rFonts w:ascii="Arial" w:hAnsi="Arial" w:cs="Arial"/>
          <w:b/>
          <w:sz w:val="24"/>
          <w:szCs w:val="24"/>
        </w:rPr>
        <w:t>verrugas en mosaico,</w:t>
      </w:r>
      <w:r w:rsidRPr="00C55250">
        <w:rPr>
          <w:rFonts w:ascii="Arial" w:hAnsi="Arial" w:cs="Arial"/>
          <w:sz w:val="24"/>
          <w:szCs w:val="24"/>
        </w:rPr>
        <w:t xml:space="preserve"> son resultado de la coalescencia de verrugas plantares o palmares en placas grandes. Algunos individuos con un estado </w:t>
      </w:r>
      <w:proofErr w:type="spellStart"/>
      <w:r w:rsidRPr="00C55250">
        <w:rPr>
          <w:rFonts w:ascii="Arial" w:hAnsi="Arial" w:cs="Arial"/>
          <w:sz w:val="24"/>
          <w:szCs w:val="24"/>
        </w:rPr>
        <w:t>inmunitário</w:t>
      </w:r>
      <w:proofErr w:type="spellEnd"/>
      <w:r w:rsidRPr="00C55250">
        <w:rPr>
          <w:rFonts w:ascii="Arial" w:hAnsi="Arial" w:cs="Arial"/>
          <w:sz w:val="24"/>
          <w:szCs w:val="24"/>
        </w:rPr>
        <w:t xml:space="preserve"> en apariencia normal desarrollan verrugas exuberantes de las palmas de las manos </w:t>
      </w:r>
      <w:r w:rsidRPr="00C55250">
        <w:rPr>
          <w:rFonts w:ascii="Arial" w:hAnsi="Arial" w:cs="Arial"/>
          <w:sz w:val="24"/>
          <w:szCs w:val="24"/>
        </w:rPr>
        <w:lastRenderedPageBreak/>
        <w:t xml:space="preserve">o las plantas de los pies refractarias al tratamiento. Las </w:t>
      </w:r>
      <w:r w:rsidRPr="00C55250">
        <w:rPr>
          <w:rFonts w:ascii="Arial" w:hAnsi="Arial" w:cs="Arial"/>
          <w:b/>
          <w:sz w:val="24"/>
          <w:szCs w:val="24"/>
        </w:rPr>
        <w:t>verrugas de los carniceros</w:t>
      </w:r>
      <w:r w:rsidRPr="00C55250">
        <w:rPr>
          <w:rFonts w:ascii="Arial" w:hAnsi="Arial" w:cs="Arial"/>
          <w:sz w:val="24"/>
          <w:szCs w:val="24"/>
        </w:rPr>
        <w:t xml:space="preserve">, son pápulas verrugosas, por lo general </w:t>
      </w:r>
      <w:proofErr w:type="spellStart"/>
      <w:r w:rsidRPr="00C55250">
        <w:rPr>
          <w:rFonts w:ascii="Arial" w:hAnsi="Arial" w:cs="Arial"/>
          <w:sz w:val="24"/>
          <w:szCs w:val="24"/>
        </w:rPr>
        <w:t>multiples</w:t>
      </w:r>
      <w:proofErr w:type="spellEnd"/>
      <w:r w:rsidRPr="00C55250">
        <w:rPr>
          <w:rFonts w:ascii="Arial" w:hAnsi="Arial" w:cs="Arial"/>
          <w:sz w:val="24"/>
          <w:szCs w:val="24"/>
        </w:rPr>
        <w:t xml:space="preserve">, localizadas en la región dorsal, palmar o </w:t>
      </w:r>
      <w:proofErr w:type="spellStart"/>
      <w:r w:rsidRPr="00C55250">
        <w:rPr>
          <w:rFonts w:ascii="Arial" w:hAnsi="Arial" w:cs="Arial"/>
          <w:sz w:val="24"/>
          <w:szCs w:val="24"/>
        </w:rPr>
        <w:t>periungular</w:t>
      </w:r>
      <w:proofErr w:type="spellEnd"/>
      <w:r w:rsidRPr="00C55250">
        <w:rPr>
          <w:rFonts w:ascii="Arial" w:hAnsi="Arial" w:cs="Arial"/>
          <w:sz w:val="24"/>
          <w:szCs w:val="24"/>
        </w:rPr>
        <w:t xml:space="preserve"> de las manos y </w:t>
      </w:r>
      <w:r w:rsidR="00BA6522">
        <w:rPr>
          <w:rFonts w:ascii="Arial" w:hAnsi="Arial" w:cs="Arial"/>
          <w:sz w:val="24"/>
          <w:szCs w:val="24"/>
        </w:rPr>
        <w:t>los dedos de los carniceros</w:t>
      </w:r>
      <w:r w:rsidR="00A43CBB">
        <w:rPr>
          <w:rFonts w:ascii="Arial" w:hAnsi="Arial" w:cs="Arial"/>
          <w:sz w:val="24"/>
          <w:szCs w:val="24"/>
        </w:rPr>
        <w:t xml:space="preserve"> </w:t>
      </w:r>
      <w:r w:rsidR="00A43CBB">
        <w:rPr>
          <w:rFonts w:ascii="Arial" w:hAnsi="Arial" w:cs="Arial"/>
          <w:sz w:val="24"/>
          <w:szCs w:val="24"/>
        </w:rPr>
        <w:fldChar w:fldCharType="begin"/>
      </w:r>
      <w:r w:rsidR="00EB28A1">
        <w:rPr>
          <w:rFonts w:ascii="Arial" w:hAnsi="Arial" w:cs="Arial"/>
          <w:sz w:val="24"/>
          <w:szCs w:val="24"/>
        </w:rPr>
        <w:instrText xml:space="preserve"> ADDIN ZOTERO_ITEM CSL_CITATION {"citationID":"acjdblp0gt","properties":{"formattedCitation":"(21)","plainCitation":"(21)"},"citationItems":[{"id":28,"uris":["http://zotero.org/users/local/LdeMAWYa/items/JMW4I9I5"],"uri":["http://zotero.org/users/local/LdeMAWYa/items/JMW4I9I5"],"itemData":{"id":28,"type":"book","title":"Andrews - Dermatología Clínica (2 tomos)","publisher":"Marban libros","publisher-place":"Madrid España","edition":"Cuarta edición","event-place":"Madrid España","language":"Español","author":[{"family":"","given":"Odom R,"},{"family":"James W,","given":""},{"family":"Berger T.","given":""}],"issued":{"date-parts":[["2004"]]}}}],"schema":"https://github.com/citation-style-language/schema/raw/master/csl-citation.json"} </w:instrText>
      </w:r>
      <w:r w:rsidR="00A43CBB">
        <w:rPr>
          <w:rFonts w:ascii="Arial" w:hAnsi="Arial" w:cs="Arial"/>
          <w:sz w:val="24"/>
          <w:szCs w:val="24"/>
        </w:rPr>
        <w:fldChar w:fldCharType="separate"/>
      </w:r>
      <w:r w:rsidR="00EB28A1" w:rsidRPr="00EB28A1">
        <w:rPr>
          <w:rFonts w:ascii="Arial" w:hAnsi="Arial" w:cs="Arial"/>
          <w:sz w:val="24"/>
        </w:rPr>
        <w:t>(21)</w:t>
      </w:r>
      <w:r w:rsidR="00A43CBB">
        <w:rPr>
          <w:rFonts w:ascii="Arial" w:hAnsi="Arial" w:cs="Arial"/>
          <w:sz w:val="24"/>
          <w:szCs w:val="24"/>
        </w:rPr>
        <w:fldChar w:fldCharType="end"/>
      </w:r>
      <w:r w:rsidR="00BA6522">
        <w:rPr>
          <w:rFonts w:ascii="Arial" w:hAnsi="Arial" w:cs="Arial"/>
          <w:sz w:val="24"/>
          <w:szCs w:val="24"/>
        </w:rPr>
        <w:t>.</w:t>
      </w:r>
    </w:p>
    <w:p w:rsidR="004D132E" w:rsidRPr="00C55250" w:rsidRDefault="004D132E" w:rsidP="004B4EB7">
      <w:pPr>
        <w:pStyle w:val="Prrafodelista"/>
        <w:spacing w:line="360" w:lineRule="auto"/>
        <w:ind w:left="1843"/>
        <w:jc w:val="both"/>
        <w:rPr>
          <w:rFonts w:ascii="Arial" w:hAnsi="Arial" w:cs="Arial"/>
          <w:sz w:val="24"/>
          <w:szCs w:val="24"/>
        </w:rPr>
      </w:pPr>
      <w:r w:rsidRPr="00C55250">
        <w:rPr>
          <w:rFonts w:ascii="Arial" w:hAnsi="Arial" w:cs="Arial"/>
          <w:sz w:val="24"/>
          <w:szCs w:val="24"/>
        </w:rPr>
        <w:t xml:space="preserve">La </w:t>
      </w:r>
      <w:proofErr w:type="spellStart"/>
      <w:r w:rsidRPr="00C55250">
        <w:rPr>
          <w:rFonts w:ascii="Arial" w:hAnsi="Arial" w:cs="Arial"/>
          <w:sz w:val="24"/>
          <w:szCs w:val="24"/>
        </w:rPr>
        <w:t>epidermodisplasia</w:t>
      </w:r>
      <w:proofErr w:type="spellEnd"/>
      <w:r w:rsidRPr="00C55250">
        <w:rPr>
          <w:rFonts w:ascii="Arial" w:hAnsi="Arial" w:cs="Arial"/>
          <w:sz w:val="24"/>
          <w:szCs w:val="24"/>
        </w:rPr>
        <w:t xml:space="preserve"> </w:t>
      </w:r>
      <w:proofErr w:type="spellStart"/>
      <w:r w:rsidRPr="00C55250">
        <w:rPr>
          <w:rFonts w:ascii="Arial" w:hAnsi="Arial" w:cs="Arial"/>
          <w:sz w:val="24"/>
          <w:szCs w:val="24"/>
        </w:rPr>
        <w:t>verruciforme</w:t>
      </w:r>
      <w:proofErr w:type="spellEnd"/>
      <w:r w:rsidRPr="00C55250">
        <w:rPr>
          <w:rFonts w:ascii="Arial" w:hAnsi="Arial" w:cs="Arial"/>
          <w:sz w:val="24"/>
          <w:szCs w:val="24"/>
        </w:rPr>
        <w:t xml:space="preserve">, representa una susceptibilidad singular a la infección cutánea por HPV y por lo general se manifiesta en la niñez con verrugas generalizadas. De manera típica las lesiones individuales tienen aspecto de verrugas planas o de máculas planas, escamosas, de color rojo-parduzco, que se parecen a las lesiones de pitiriasis rosada o tiña </w:t>
      </w:r>
      <w:proofErr w:type="spellStart"/>
      <w:r w:rsidRPr="00C55250">
        <w:rPr>
          <w:rFonts w:ascii="Arial" w:hAnsi="Arial" w:cs="Arial"/>
          <w:sz w:val="24"/>
          <w:szCs w:val="24"/>
        </w:rPr>
        <w:t>versicolor</w:t>
      </w:r>
      <w:proofErr w:type="spellEnd"/>
      <w:r w:rsidRPr="00C55250">
        <w:rPr>
          <w:rFonts w:ascii="Arial" w:hAnsi="Arial" w:cs="Arial"/>
          <w:sz w:val="24"/>
          <w:szCs w:val="24"/>
        </w:rPr>
        <w:t xml:space="preserve">. Por </w:t>
      </w:r>
      <w:proofErr w:type="spellStart"/>
      <w:r w:rsidRPr="00C55250">
        <w:rPr>
          <w:rFonts w:ascii="Arial" w:hAnsi="Arial" w:cs="Arial"/>
          <w:sz w:val="24"/>
          <w:szCs w:val="24"/>
        </w:rPr>
        <w:t>Io</w:t>
      </w:r>
      <w:proofErr w:type="spellEnd"/>
      <w:r w:rsidRPr="00C55250">
        <w:rPr>
          <w:rFonts w:ascii="Arial" w:hAnsi="Arial" w:cs="Arial"/>
          <w:sz w:val="24"/>
          <w:szCs w:val="24"/>
        </w:rPr>
        <w:t xml:space="preserve"> general el primer tipo de lesión es causado por los mismos tipos de HPV encontrados en las verrugas planas en la población general, mientras que la segunda en general es originada por los tipos de HPV de la EV. EI compromiso de áreas corporales grandes con verrugas o el fracaso para erradicar las lesiones a pesar del tratamiento adecuado es la indicación típica para considerar con este diagnóstico. Alrededor del 50% de los casos de EV son hereditarios, en general con un patrón autosómico recesivo. Al menos dos genes diferentes pueden dar lugar a la EV heredada en forma autosómica, ya que la enfermedad se ha mapeado en dos </w:t>
      </w:r>
      <w:proofErr w:type="spellStart"/>
      <w:r w:rsidRPr="00C55250">
        <w:rPr>
          <w:rFonts w:ascii="Arial" w:hAnsi="Arial" w:cs="Arial"/>
          <w:sz w:val="24"/>
          <w:szCs w:val="24"/>
        </w:rPr>
        <w:t>loci</w:t>
      </w:r>
      <w:proofErr w:type="spellEnd"/>
      <w:r w:rsidRPr="00C55250">
        <w:rPr>
          <w:rFonts w:ascii="Arial" w:hAnsi="Arial" w:cs="Arial"/>
          <w:sz w:val="24"/>
          <w:szCs w:val="24"/>
        </w:rPr>
        <w:t xml:space="preserve"> distintos. También se ha inform</w:t>
      </w:r>
      <w:r w:rsidR="00BA6522">
        <w:rPr>
          <w:rFonts w:ascii="Arial" w:hAnsi="Arial" w:cs="Arial"/>
          <w:sz w:val="24"/>
          <w:szCs w:val="24"/>
        </w:rPr>
        <w:t>ado una herencia ligada a X</w:t>
      </w:r>
      <w:r w:rsidR="00A43CBB">
        <w:rPr>
          <w:rFonts w:ascii="Arial" w:hAnsi="Arial" w:cs="Arial"/>
          <w:sz w:val="24"/>
          <w:szCs w:val="24"/>
        </w:rPr>
        <w:t xml:space="preserve"> </w:t>
      </w:r>
      <w:r w:rsidR="00A43CBB">
        <w:rPr>
          <w:rFonts w:ascii="Arial" w:hAnsi="Arial" w:cs="Arial"/>
          <w:sz w:val="24"/>
          <w:szCs w:val="24"/>
        </w:rPr>
        <w:fldChar w:fldCharType="begin"/>
      </w:r>
      <w:r w:rsidR="00EB28A1">
        <w:rPr>
          <w:rFonts w:ascii="Arial" w:hAnsi="Arial" w:cs="Arial"/>
          <w:sz w:val="24"/>
          <w:szCs w:val="24"/>
        </w:rPr>
        <w:instrText xml:space="preserve"> ADDIN ZOTERO_ITEM CSL_CITATION {"citationID":"a1luen2b5pm","properties":{"formattedCitation":"(19)","plainCitation":"(19)"},"citationItems":[{"id":30,"uris":["http://zotero.org/users/local/LdeMAWYa/items/54KE4FWX"],"uri":["http://zotero.org/users/local/LdeMAWYa/items/54KE4FWX"],"itemData":{"id":30,"type":"book","title":"FITZPATRICK. DERMATOLOGIA EN MEDICINA GENERAL. 7ª EDICION. TOMO 3","publisher":"Editorial Médica Panamericana","publisher-place":"Madrid España","number-of-volumes":"3","number-of-pages":"2944","edition":"Séptima","source":"www.agapea.com","event-place":"Madrid España","abstract":"Comprar el libro Fitzpatrick. Dermatología en Medicina General. 7ª edición. Tomo 3 de Wolff / Goldsmith / Katz / Gilchrest / Paller / Leffell, M&amp;eacute;dica Panamericana (9789500617024) con descuento en la librería online Agapea.com; Ver opiniones y datos del libro","URL":"https://www.agapea.com/libros/Fitzpatrick-Dermatologia-en-Medicina-General-7-edicion-Tomo-3-9789500617024-i.htm","language":"Español","author":[{"family":"","given":"L, Katz S,"},{"family":"Gilchrest B,","given":""},{"family":"Paller A,","given":""},{"family":"Leffell D.","given":""}],"issued":{"date-parts":[["2009"]]},"accessed":{"date-parts":[["2019",7,18]]}}}],"schema":"https://github.com/citation-style-language/schema/raw/master/csl-citation.json"} </w:instrText>
      </w:r>
      <w:r w:rsidR="00A43CBB">
        <w:rPr>
          <w:rFonts w:ascii="Arial" w:hAnsi="Arial" w:cs="Arial"/>
          <w:sz w:val="24"/>
          <w:szCs w:val="24"/>
        </w:rPr>
        <w:fldChar w:fldCharType="separate"/>
      </w:r>
      <w:r w:rsidR="00EB28A1" w:rsidRPr="00EB28A1">
        <w:rPr>
          <w:rFonts w:ascii="Arial" w:hAnsi="Arial" w:cs="Arial"/>
          <w:sz w:val="24"/>
        </w:rPr>
        <w:t>(19)</w:t>
      </w:r>
      <w:r w:rsidR="00A43CBB">
        <w:rPr>
          <w:rFonts w:ascii="Arial" w:hAnsi="Arial" w:cs="Arial"/>
          <w:sz w:val="24"/>
          <w:szCs w:val="24"/>
        </w:rPr>
        <w:fldChar w:fldCharType="end"/>
      </w:r>
      <w:r w:rsidR="00BA6522">
        <w:rPr>
          <w:rFonts w:ascii="Arial" w:hAnsi="Arial" w:cs="Arial"/>
          <w:sz w:val="24"/>
          <w:szCs w:val="24"/>
        </w:rPr>
        <w:t>.</w:t>
      </w:r>
    </w:p>
    <w:p w:rsidR="004D132E" w:rsidRPr="00C55250" w:rsidRDefault="004D132E" w:rsidP="004B4EB7">
      <w:pPr>
        <w:pStyle w:val="Prrafodelista"/>
        <w:spacing w:line="360" w:lineRule="auto"/>
        <w:ind w:left="1843"/>
        <w:jc w:val="both"/>
        <w:rPr>
          <w:rFonts w:ascii="Arial" w:hAnsi="Arial" w:cs="Arial"/>
          <w:sz w:val="24"/>
          <w:szCs w:val="24"/>
        </w:rPr>
      </w:pPr>
      <w:r w:rsidRPr="00C55250">
        <w:rPr>
          <w:rFonts w:ascii="Arial" w:hAnsi="Arial" w:cs="Arial"/>
          <w:sz w:val="24"/>
          <w:szCs w:val="24"/>
        </w:rPr>
        <w:t xml:space="preserve">Algunos pacientes con EV corren un riesgo elevado de desarrollar carcinomas cutáneos </w:t>
      </w:r>
      <w:proofErr w:type="spellStart"/>
      <w:r w:rsidRPr="00C55250">
        <w:rPr>
          <w:rFonts w:ascii="Arial" w:hAnsi="Arial" w:cs="Arial"/>
          <w:sz w:val="24"/>
          <w:szCs w:val="24"/>
        </w:rPr>
        <w:t>espinocelulares</w:t>
      </w:r>
      <w:proofErr w:type="spellEnd"/>
      <w:r w:rsidRPr="00C55250">
        <w:rPr>
          <w:rFonts w:ascii="Arial" w:hAnsi="Arial" w:cs="Arial"/>
          <w:sz w:val="24"/>
          <w:szCs w:val="24"/>
        </w:rPr>
        <w:t>. En general estos tumores se originan en lesiones similares a pitiriasis localizadas en áreas expuestas al sol. La mayor parte de los cánceres, permanecen localizados, no obstante a veces, producen metástas</w:t>
      </w:r>
      <w:r w:rsidR="00A43CBB">
        <w:rPr>
          <w:rFonts w:ascii="Arial" w:hAnsi="Arial" w:cs="Arial"/>
          <w:sz w:val="24"/>
          <w:szCs w:val="24"/>
        </w:rPr>
        <w:t>is regionales y</w:t>
      </w:r>
      <w:r w:rsidR="00BA6522">
        <w:rPr>
          <w:rFonts w:ascii="Arial" w:hAnsi="Arial" w:cs="Arial"/>
          <w:sz w:val="24"/>
          <w:szCs w:val="24"/>
        </w:rPr>
        <w:t xml:space="preserve"> a distancia</w:t>
      </w:r>
      <w:r w:rsidR="00A43CBB">
        <w:rPr>
          <w:rFonts w:ascii="Arial" w:hAnsi="Arial" w:cs="Arial"/>
          <w:sz w:val="24"/>
          <w:szCs w:val="24"/>
        </w:rPr>
        <w:t xml:space="preserve"> </w:t>
      </w:r>
      <w:r w:rsidR="00A43CBB">
        <w:rPr>
          <w:rFonts w:ascii="Arial" w:hAnsi="Arial" w:cs="Arial"/>
          <w:sz w:val="24"/>
          <w:szCs w:val="24"/>
        </w:rPr>
        <w:fldChar w:fldCharType="begin"/>
      </w:r>
      <w:r w:rsidR="00EB28A1">
        <w:rPr>
          <w:rFonts w:ascii="Arial" w:hAnsi="Arial" w:cs="Arial"/>
          <w:sz w:val="24"/>
          <w:szCs w:val="24"/>
        </w:rPr>
        <w:instrText xml:space="preserve"> ADDIN ZOTERO_ITEM CSL_CITATION {"citationID":"a20m72pmdqo","properties":{"formattedCitation":"(19)","plainCitation":"(19)"},"citationItems":[{"id":30,"uris":["http://zotero.org/users/local/LdeMAWYa/items/54KE4FWX"],"uri":["http://zotero.org/users/local/LdeMAWYa/items/54KE4FWX"],"itemData":{"id":30,"type":"book","title":"FITZPATRICK. DERMATOLOGIA EN MEDICINA GENERAL. 7ª EDICION. TOMO 3","publisher":"Editorial Médica Panamericana","publisher-place":"Madrid España","number-of-volumes":"3","number-of-pages":"2944","edition":"Séptima","source":"www.agapea.com","event-place":"Madrid España","abstract":"Comprar el libro Fitzpatrick. Dermatología en Medicina General. 7ª edición. Tomo 3 de Wolff / Goldsmith / Katz / Gilchrest / Paller / Leffell, M&amp;eacute;dica Panamericana (9789500617024) con descuento en la librería online Agapea.com; Ver opiniones y datos del libro","URL":"https://www.agapea.com/libros/Fitzpatrick-Dermatologia-en-Medicina-General-7-edicion-Tomo-3-9789500617024-i.htm","language":"Español","author":[{"family":"","given":"L, Katz S,"},{"family":"Gilchrest B,","given":""},{"family":"Paller A,","given":""},{"family":"Leffell D.","given":""}],"issued":{"date-parts":[["2009"]]},"accessed":{"date-parts":[["2019",7,18]]}}}],"schema":"https://github.com/citation-style-language/schema/raw/master/csl-citation.json"} </w:instrText>
      </w:r>
      <w:r w:rsidR="00A43CBB">
        <w:rPr>
          <w:rFonts w:ascii="Arial" w:hAnsi="Arial" w:cs="Arial"/>
          <w:sz w:val="24"/>
          <w:szCs w:val="24"/>
        </w:rPr>
        <w:fldChar w:fldCharType="separate"/>
      </w:r>
      <w:r w:rsidR="00EB28A1" w:rsidRPr="00EB28A1">
        <w:rPr>
          <w:rFonts w:ascii="Arial" w:hAnsi="Arial" w:cs="Arial"/>
          <w:sz w:val="24"/>
        </w:rPr>
        <w:t>(19)</w:t>
      </w:r>
      <w:r w:rsidR="00A43CBB">
        <w:rPr>
          <w:rFonts w:ascii="Arial" w:hAnsi="Arial" w:cs="Arial"/>
          <w:sz w:val="24"/>
          <w:szCs w:val="24"/>
        </w:rPr>
        <w:fldChar w:fldCharType="end"/>
      </w:r>
      <w:r w:rsidR="00BA6522">
        <w:rPr>
          <w:rFonts w:ascii="Arial" w:hAnsi="Arial" w:cs="Arial"/>
          <w:sz w:val="24"/>
          <w:szCs w:val="24"/>
        </w:rPr>
        <w:t>.</w:t>
      </w:r>
    </w:p>
    <w:p w:rsidR="004D132E" w:rsidRPr="00C55250" w:rsidRDefault="00A75877" w:rsidP="00A75877">
      <w:pPr>
        <w:pStyle w:val="Ttulo4"/>
        <w:ind w:left="1080"/>
      </w:pPr>
      <w:r>
        <w:lastRenderedPageBreak/>
        <w:t xml:space="preserve">3.1.6.2 </w:t>
      </w:r>
      <w:r w:rsidR="004D132E" w:rsidRPr="00C55250">
        <w:t>INFECCIONES EXTRACUTÁNEAS (MUCOSAS)</w:t>
      </w:r>
    </w:p>
    <w:p w:rsidR="004D132E" w:rsidRPr="00C55250" w:rsidRDefault="004D132E" w:rsidP="004B4EB7">
      <w:pPr>
        <w:pStyle w:val="Prrafodelista"/>
        <w:spacing w:line="360" w:lineRule="auto"/>
        <w:ind w:left="1843"/>
        <w:jc w:val="both"/>
        <w:rPr>
          <w:rFonts w:ascii="Arial" w:hAnsi="Arial" w:cs="Arial"/>
          <w:sz w:val="24"/>
          <w:szCs w:val="24"/>
        </w:rPr>
      </w:pPr>
      <w:r w:rsidRPr="00C55250">
        <w:rPr>
          <w:rFonts w:ascii="Arial" w:hAnsi="Arial" w:cs="Arial"/>
          <w:sz w:val="24"/>
          <w:szCs w:val="24"/>
        </w:rPr>
        <w:t xml:space="preserve">Las verrugas orales son pápulas pequeñas, ligeramente elevadas, blandas y a menudo rosadas o blancas que pueden </w:t>
      </w:r>
      <w:proofErr w:type="spellStart"/>
      <w:r w:rsidRPr="00C55250">
        <w:rPr>
          <w:rFonts w:ascii="Arial" w:hAnsi="Arial" w:cs="Arial"/>
          <w:sz w:val="24"/>
          <w:szCs w:val="24"/>
        </w:rPr>
        <w:t>Iocalizarse</w:t>
      </w:r>
      <w:proofErr w:type="spellEnd"/>
      <w:r w:rsidRPr="00C55250">
        <w:rPr>
          <w:rFonts w:ascii="Arial" w:hAnsi="Arial" w:cs="Arial"/>
          <w:sz w:val="24"/>
          <w:szCs w:val="24"/>
        </w:rPr>
        <w:t xml:space="preserve"> en la mucosa bucal, gingival o labial o en la lengua o el paladar duro. En el paladar, en ocasiones aparecen papilomas verrugosos córneos. Las lesiones mucosas de </w:t>
      </w:r>
      <w:proofErr w:type="spellStart"/>
      <w:r w:rsidRPr="00C55250">
        <w:rPr>
          <w:rFonts w:ascii="Arial" w:hAnsi="Arial" w:cs="Arial"/>
          <w:sz w:val="24"/>
          <w:szCs w:val="24"/>
        </w:rPr>
        <w:t>Ia</w:t>
      </w:r>
      <w:proofErr w:type="spellEnd"/>
      <w:r w:rsidRPr="00C55250">
        <w:rPr>
          <w:rFonts w:ascii="Arial" w:hAnsi="Arial" w:cs="Arial"/>
          <w:sz w:val="24"/>
          <w:szCs w:val="24"/>
        </w:rPr>
        <w:t xml:space="preserve"> </w:t>
      </w:r>
      <w:proofErr w:type="spellStart"/>
      <w:r w:rsidRPr="00C55250">
        <w:rPr>
          <w:rFonts w:ascii="Arial" w:hAnsi="Arial" w:cs="Arial"/>
          <w:sz w:val="24"/>
          <w:szCs w:val="24"/>
        </w:rPr>
        <w:t>orofaringe</w:t>
      </w:r>
      <w:proofErr w:type="spellEnd"/>
      <w:r w:rsidRPr="00C55250">
        <w:rPr>
          <w:rFonts w:ascii="Arial" w:hAnsi="Arial" w:cs="Arial"/>
          <w:sz w:val="24"/>
          <w:szCs w:val="24"/>
        </w:rPr>
        <w:t xml:space="preserve">, denominadas hiperplasia epitelial focal, también contienen HPV. En </w:t>
      </w:r>
      <w:proofErr w:type="spellStart"/>
      <w:r w:rsidRPr="00C55250">
        <w:rPr>
          <w:rFonts w:ascii="Arial" w:hAnsi="Arial" w:cs="Arial"/>
          <w:sz w:val="24"/>
          <w:szCs w:val="24"/>
        </w:rPr>
        <w:t>Ia</w:t>
      </w:r>
      <w:proofErr w:type="spellEnd"/>
      <w:r w:rsidRPr="00C55250">
        <w:rPr>
          <w:rFonts w:ascii="Arial" w:hAnsi="Arial" w:cs="Arial"/>
          <w:sz w:val="24"/>
          <w:szCs w:val="24"/>
        </w:rPr>
        <w:t xml:space="preserve"> </w:t>
      </w:r>
      <w:proofErr w:type="spellStart"/>
      <w:r w:rsidRPr="00C55250">
        <w:rPr>
          <w:rFonts w:ascii="Arial" w:hAnsi="Arial" w:cs="Arial"/>
          <w:sz w:val="24"/>
          <w:szCs w:val="24"/>
        </w:rPr>
        <w:t>papilomatosis</w:t>
      </w:r>
      <w:proofErr w:type="spellEnd"/>
      <w:r w:rsidRPr="00C55250">
        <w:rPr>
          <w:rFonts w:ascii="Arial" w:hAnsi="Arial" w:cs="Arial"/>
          <w:sz w:val="24"/>
          <w:szCs w:val="24"/>
        </w:rPr>
        <w:t xml:space="preserve"> bucal florida, que también se considera que es causada por un </w:t>
      </w:r>
      <w:proofErr w:type="spellStart"/>
      <w:r w:rsidRPr="00C55250">
        <w:rPr>
          <w:rFonts w:ascii="Arial" w:hAnsi="Arial" w:cs="Arial"/>
          <w:sz w:val="24"/>
          <w:szCs w:val="24"/>
        </w:rPr>
        <w:t>papilomavirus</w:t>
      </w:r>
      <w:proofErr w:type="spellEnd"/>
      <w:r w:rsidRPr="00C55250">
        <w:rPr>
          <w:rFonts w:ascii="Arial" w:hAnsi="Arial" w:cs="Arial"/>
          <w:sz w:val="24"/>
          <w:szCs w:val="24"/>
        </w:rPr>
        <w:t xml:space="preserve">, aparecen múltiples verrugas grandes dentro de </w:t>
      </w:r>
      <w:proofErr w:type="spellStart"/>
      <w:r w:rsidRPr="00C55250">
        <w:rPr>
          <w:rFonts w:ascii="Arial" w:hAnsi="Arial" w:cs="Arial"/>
          <w:sz w:val="24"/>
          <w:szCs w:val="24"/>
        </w:rPr>
        <w:t>Ia</w:t>
      </w:r>
      <w:proofErr w:type="spellEnd"/>
      <w:r w:rsidRPr="00C55250">
        <w:rPr>
          <w:rFonts w:ascii="Arial" w:hAnsi="Arial" w:cs="Arial"/>
          <w:sz w:val="24"/>
          <w:szCs w:val="24"/>
        </w:rPr>
        <w:t xml:space="preserve"> cavidad oral. Puede haber progresión a carcinoma verrugoso. Los condilomas acuminados orales a veces son consecuencia del contacto </w:t>
      </w:r>
      <w:proofErr w:type="spellStart"/>
      <w:r w:rsidRPr="00C55250">
        <w:rPr>
          <w:rFonts w:ascii="Arial" w:hAnsi="Arial" w:cs="Arial"/>
          <w:sz w:val="24"/>
          <w:szCs w:val="24"/>
        </w:rPr>
        <w:t>orogenital</w:t>
      </w:r>
      <w:proofErr w:type="spellEnd"/>
      <w:r w:rsidRPr="00C55250">
        <w:rPr>
          <w:rFonts w:ascii="Arial" w:hAnsi="Arial" w:cs="Arial"/>
          <w:sz w:val="24"/>
          <w:szCs w:val="24"/>
        </w:rPr>
        <w:t>. También pueden aparecer verrugas en la uretra, por lo gene</w:t>
      </w:r>
      <w:r w:rsidR="007D6B82">
        <w:rPr>
          <w:rFonts w:ascii="Arial" w:hAnsi="Arial" w:cs="Arial"/>
          <w:sz w:val="24"/>
          <w:szCs w:val="24"/>
        </w:rPr>
        <w:t>ral cuando hay verrugas en el me</w:t>
      </w:r>
      <w:r w:rsidRPr="00C55250">
        <w:rPr>
          <w:rFonts w:ascii="Arial" w:hAnsi="Arial" w:cs="Arial"/>
          <w:sz w:val="24"/>
          <w:szCs w:val="24"/>
        </w:rPr>
        <w:t>ato. Estas a veces se ext</w:t>
      </w:r>
      <w:r w:rsidR="00BA6522">
        <w:rPr>
          <w:rFonts w:ascii="Arial" w:hAnsi="Arial" w:cs="Arial"/>
          <w:sz w:val="24"/>
          <w:szCs w:val="24"/>
        </w:rPr>
        <w:t>ienden a la vejiga urinaria</w:t>
      </w:r>
      <w:r w:rsidR="00A43CBB">
        <w:rPr>
          <w:rFonts w:ascii="Arial" w:hAnsi="Arial" w:cs="Arial"/>
          <w:sz w:val="24"/>
          <w:szCs w:val="24"/>
        </w:rPr>
        <w:t xml:space="preserve"> </w:t>
      </w:r>
      <w:r w:rsidR="00A43CBB">
        <w:rPr>
          <w:rFonts w:ascii="Arial" w:hAnsi="Arial" w:cs="Arial"/>
          <w:sz w:val="24"/>
          <w:szCs w:val="24"/>
        </w:rPr>
        <w:fldChar w:fldCharType="begin"/>
      </w:r>
      <w:r w:rsidR="00EB28A1">
        <w:rPr>
          <w:rFonts w:ascii="Arial" w:hAnsi="Arial" w:cs="Arial"/>
          <w:sz w:val="24"/>
          <w:szCs w:val="24"/>
        </w:rPr>
        <w:instrText xml:space="preserve"> ADDIN ZOTERO_ITEM CSL_CITATION {"citationID":"a12cgv0rm9n","properties":{"formattedCitation":"(19)","plainCitation":"(19)"},"citationItems":[{"id":30,"uris":["http://zotero.org/users/local/LdeMAWYa/items/54KE4FWX"],"uri":["http://zotero.org/users/local/LdeMAWYa/items/54KE4FWX"],"itemData":{"id":30,"type":"book","title":"FITZPATRICK. DERMATOLOGIA EN MEDICINA GENERAL. 7ª EDICION. TOMO 3","publisher":"Editorial Médica Panamericana","publisher-place":"Madrid España","number-of-volumes":"3","number-of-pages":"2944","edition":"Séptima","source":"www.agapea.com","event-place":"Madrid España","abstract":"Comprar el libro Fitzpatrick. Dermatología en Medicina General. 7ª edición. Tomo 3 de Wolff / Goldsmith / Katz / Gilchrest / Paller / Leffell, M&amp;eacute;dica Panamericana (9789500617024) con descuento en la librería online Agapea.com; Ver opiniones y datos del libro","URL":"https://www.agapea.com/libros/Fitzpatrick-Dermatologia-en-Medicina-General-7-edicion-Tomo-3-9789500617024-i.htm","language":"Español","author":[{"family":"","given":"L, Katz S,"},{"family":"Gilchrest B,","given":""},{"family":"Paller A,","given":""},{"family":"Leffell D.","given":""}],"issued":{"date-parts":[["2009"]]},"accessed":{"date-parts":[["2019",7,18]]}}}],"schema":"https://github.com/citation-style-language/schema/raw/master/csl-citation.json"} </w:instrText>
      </w:r>
      <w:r w:rsidR="00A43CBB">
        <w:rPr>
          <w:rFonts w:ascii="Arial" w:hAnsi="Arial" w:cs="Arial"/>
          <w:sz w:val="24"/>
          <w:szCs w:val="24"/>
        </w:rPr>
        <w:fldChar w:fldCharType="separate"/>
      </w:r>
      <w:r w:rsidR="00EB28A1" w:rsidRPr="00EB28A1">
        <w:rPr>
          <w:rFonts w:ascii="Arial" w:hAnsi="Arial" w:cs="Arial"/>
          <w:sz w:val="24"/>
        </w:rPr>
        <w:t>(19)</w:t>
      </w:r>
      <w:r w:rsidR="00A43CBB">
        <w:rPr>
          <w:rFonts w:ascii="Arial" w:hAnsi="Arial" w:cs="Arial"/>
          <w:sz w:val="24"/>
          <w:szCs w:val="24"/>
        </w:rPr>
        <w:fldChar w:fldCharType="end"/>
      </w:r>
      <w:r w:rsidR="00BA6522">
        <w:rPr>
          <w:rFonts w:ascii="Arial" w:hAnsi="Arial" w:cs="Arial"/>
          <w:sz w:val="24"/>
          <w:szCs w:val="24"/>
        </w:rPr>
        <w:t>.</w:t>
      </w:r>
    </w:p>
    <w:p w:rsidR="004D132E" w:rsidRPr="00C55250" w:rsidRDefault="00A75877" w:rsidP="00A75877">
      <w:pPr>
        <w:pStyle w:val="Ttulo4"/>
        <w:ind w:left="1080"/>
      </w:pPr>
      <w:r>
        <w:t xml:space="preserve">3.1.6.3 </w:t>
      </w:r>
      <w:r w:rsidR="004D132E" w:rsidRPr="00C55250">
        <w:t>RELACIÓN ENTRE PAPILOMAVIRUS Y CANCER</w:t>
      </w:r>
    </w:p>
    <w:p w:rsidR="00132BED" w:rsidRDefault="004D132E" w:rsidP="004B4EB7">
      <w:pPr>
        <w:pStyle w:val="Prrafodelista"/>
        <w:spacing w:line="360" w:lineRule="auto"/>
        <w:ind w:left="1843"/>
        <w:jc w:val="both"/>
        <w:rPr>
          <w:rFonts w:ascii="Arial" w:hAnsi="Arial" w:cs="Arial"/>
          <w:sz w:val="24"/>
          <w:szCs w:val="24"/>
        </w:rPr>
      </w:pPr>
      <w:r w:rsidRPr="00C55250">
        <w:rPr>
          <w:rFonts w:ascii="Arial" w:hAnsi="Arial" w:cs="Arial"/>
          <w:sz w:val="24"/>
          <w:szCs w:val="24"/>
        </w:rPr>
        <w:t xml:space="preserve">Si bien </w:t>
      </w:r>
      <w:proofErr w:type="spellStart"/>
      <w:r w:rsidRPr="00C55250">
        <w:rPr>
          <w:rFonts w:ascii="Arial" w:hAnsi="Arial" w:cs="Arial"/>
          <w:sz w:val="24"/>
          <w:szCs w:val="24"/>
        </w:rPr>
        <w:t>Ia</w:t>
      </w:r>
      <w:proofErr w:type="spellEnd"/>
      <w:r w:rsidRPr="00C55250">
        <w:rPr>
          <w:rFonts w:ascii="Arial" w:hAnsi="Arial" w:cs="Arial"/>
          <w:sz w:val="24"/>
          <w:szCs w:val="24"/>
        </w:rPr>
        <w:t xml:space="preserve"> mayor parte de los </w:t>
      </w:r>
      <w:proofErr w:type="spellStart"/>
      <w:r w:rsidRPr="00C55250">
        <w:rPr>
          <w:rFonts w:ascii="Arial" w:hAnsi="Arial" w:cs="Arial"/>
          <w:sz w:val="24"/>
          <w:szCs w:val="24"/>
        </w:rPr>
        <w:t>papilomavirus</w:t>
      </w:r>
      <w:proofErr w:type="spellEnd"/>
      <w:r w:rsidRPr="00C55250">
        <w:rPr>
          <w:rFonts w:ascii="Arial" w:hAnsi="Arial" w:cs="Arial"/>
          <w:sz w:val="24"/>
          <w:szCs w:val="24"/>
        </w:rPr>
        <w:t xml:space="preserve"> se encuentran asociados y limitados a lesiones benignas desde el punto de vista biológico, los estudios epidemiológicos y experimentales indican que ciertos genotipos de </w:t>
      </w:r>
      <w:proofErr w:type="spellStart"/>
      <w:r w:rsidRPr="00C55250">
        <w:rPr>
          <w:rFonts w:ascii="Arial" w:hAnsi="Arial" w:cs="Arial"/>
          <w:sz w:val="24"/>
          <w:szCs w:val="24"/>
        </w:rPr>
        <w:t>papilomavirus</w:t>
      </w:r>
      <w:proofErr w:type="spellEnd"/>
      <w:r w:rsidRPr="00C55250">
        <w:rPr>
          <w:rFonts w:ascii="Arial" w:hAnsi="Arial" w:cs="Arial"/>
          <w:sz w:val="24"/>
          <w:szCs w:val="24"/>
        </w:rPr>
        <w:t xml:space="preserve"> presentan potencial o</w:t>
      </w:r>
      <w:r w:rsidR="00BA6522">
        <w:rPr>
          <w:rFonts w:ascii="Arial" w:hAnsi="Arial" w:cs="Arial"/>
          <w:sz w:val="24"/>
          <w:szCs w:val="24"/>
        </w:rPr>
        <w:t>ncogénico</w:t>
      </w:r>
      <w:r w:rsidRPr="00C55250">
        <w:rPr>
          <w:rFonts w:ascii="Arial" w:hAnsi="Arial" w:cs="Arial"/>
          <w:sz w:val="24"/>
          <w:szCs w:val="24"/>
        </w:rPr>
        <w:t xml:space="preserve"> </w:t>
      </w:r>
      <w:r w:rsidR="00132BED">
        <w:rPr>
          <w:rFonts w:ascii="Arial" w:hAnsi="Arial" w:cs="Arial"/>
          <w:sz w:val="24"/>
          <w:szCs w:val="24"/>
        </w:rPr>
        <w:fldChar w:fldCharType="begin"/>
      </w:r>
      <w:r w:rsidR="00EB28A1">
        <w:rPr>
          <w:rFonts w:ascii="Arial" w:hAnsi="Arial" w:cs="Arial"/>
          <w:sz w:val="24"/>
          <w:szCs w:val="24"/>
        </w:rPr>
        <w:instrText xml:space="preserve"> ADDIN ZOTERO_ITEM CSL_CITATION {"citationID":"a12o4eb7vn1","properties":{"formattedCitation":"(24)","plainCitation":"(24)"},"citationItems":[{"id":70,"uris":["http://zotero.org/users/local/LdeMAWYa/items/XIXAQU8J"],"uri":["http://zotero.org/users/local/LdeMAWYa/items/XIXAQU8J"],"itemData":{"id":70,"type":"article-journal","title":"Malignant transformation of cutaneous lesions in renal allograft patients: a role for human papillomavirus","container-title":"Cancer Research","page":"5328-5333","volume":"53","issue":"21","source":"PubMed","abstract":"Renal allograft recipients are at greatly increased risk of developing squamous cell carcinomas. As these frequently arise adjacent to areas of multiple viral warts, we have investigated a possible role for human papillomavirus in malignant transformation within this population. We established, as primary cultures, keratinocytes from 24 lesions of varying degrees of squamous atypia from 9 patients. Ten of 14 cultures screened for the presence of episomal human papillomavirus DNA were positive using a mixed probe for cutaneous human papillomaviruses, although episomal copy was universally lost with continued passage. Three cultures, 2 of which were derived from malignant tissue and 1 from a benign lesion, were positive when screened with a probe for potentially oncogenic human papillomavirus DNAs 5 or 8. Both positive cultures of malignant origin exhibited extended lifespan and have been briefly characterized by morphology and growth requirements.","ISSN":"0008-5472","note":"PMID: 8221669","shortTitle":"Malignant transformation of cutaneous lesions in renal allograft patients","journalAbbreviation":"Cancer Res.","language":"eng","author":[{"family":"Purdie","given":"K. J."},{"family":"Sexton","given":"C. J."},{"family":"Proby","given":"C. M."},{"family":"Glover","given":"M. T."},{"family":"Williams","given":"A. T."},{"family":"Stables","given":"J. N."},{"family":"Leigh","given":"I. M."}],"issued":{"date-parts":[["1993",11,1]]}}}],"schema":"https://github.com/citation-style-language/schema/raw/master/csl-citation.json"} </w:instrText>
      </w:r>
      <w:r w:rsidR="00132BED">
        <w:rPr>
          <w:rFonts w:ascii="Arial" w:hAnsi="Arial" w:cs="Arial"/>
          <w:sz w:val="24"/>
          <w:szCs w:val="24"/>
        </w:rPr>
        <w:fldChar w:fldCharType="separate"/>
      </w:r>
      <w:r w:rsidR="00EB28A1" w:rsidRPr="00EB28A1">
        <w:rPr>
          <w:rFonts w:ascii="Arial" w:hAnsi="Arial" w:cs="Arial"/>
          <w:sz w:val="24"/>
        </w:rPr>
        <w:t>(24)</w:t>
      </w:r>
      <w:r w:rsidR="00132BED">
        <w:rPr>
          <w:rFonts w:ascii="Arial" w:hAnsi="Arial" w:cs="Arial"/>
          <w:sz w:val="24"/>
          <w:szCs w:val="24"/>
        </w:rPr>
        <w:fldChar w:fldCharType="end"/>
      </w:r>
      <w:r w:rsidR="00BA6522">
        <w:rPr>
          <w:rFonts w:ascii="Arial" w:hAnsi="Arial" w:cs="Arial"/>
          <w:sz w:val="24"/>
          <w:szCs w:val="24"/>
        </w:rPr>
        <w:t>.</w:t>
      </w:r>
    </w:p>
    <w:p w:rsidR="004D132E" w:rsidRPr="00C55250" w:rsidRDefault="004D132E" w:rsidP="004B4EB7">
      <w:pPr>
        <w:pStyle w:val="Prrafodelista"/>
        <w:spacing w:line="360" w:lineRule="auto"/>
        <w:ind w:left="1843"/>
        <w:jc w:val="both"/>
        <w:rPr>
          <w:rFonts w:ascii="Arial" w:hAnsi="Arial" w:cs="Arial"/>
          <w:sz w:val="24"/>
          <w:szCs w:val="24"/>
        </w:rPr>
      </w:pPr>
      <w:r w:rsidRPr="00C55250">
        <w:rPr>
          <w:rFonts w:ascii="Arial" w:hAnsi="Arial" w:cs="Arial"/>
          <w:sz w:val="24"/>
          <w:szCs w:val="24"/>
        </w:rPr>
        <w:t xml:space="preserve">En animales las verrugas benignas inducidas en conejos por el </w:t>
      </w:r>
      <w:proofErr w:type="spellStart"/>
      <w:r w:rsidRPr="00C55250">
        <w:rPr>
          <w:rFonts w:ascii="Arial" w:hAnsi="Arial" w:cs="Arial"/>
          <w:sz w:val="24"/>
          <w:szCs w:val="24"/>
        </w:rPr>
        <w:t>papilomavirus</w:t>
      </w:r>
      <w:proofErr w:type="spellEnd"/>
      <w:r w:rsidRPr="00C55250">
        <w:rPr>
          <w:rFonts w:ascii="Arial" w:hAnsi="Arial" w:cs="Arial"/>
          <w:sz w:val="24"/>
          <w:szCs w:val="24"/>
        </w:rPr>
        <w:t xml:space="preserve"> del conejo de rabo algodonoso, pueden sufrir una transformación espontánea en carcinoma </w:t>
      </w:r>
      <w:proofErr w:type="spellStart"/>
      <w:r w:rsidRPr="00C55250">
        <w:rPr>
          <w:rFonts w:ascii="Arial" w:hAnsi="Arial" w:cs="Arial"/>
          <w:sz w:val="24"/>
          <w:szCs w:val="24"/>
        </w:rPr>
        <w:t>espinocelular</w:t>
      </w:r>
      <w:proofErr w:type="spellEnd"/>
      <w:r w:rsidRPr="00C55250">
        <w:rPr>
          <w:rFonts w:ascii="Arial" w:hAnsi="Arial" w:cs="Arial"/>
          <w:sz w:val="24"/>
          <w:szCs w:val="24"/>
        </w:rPr>
        <w:t xml:space="preserve"> invasor. En estas lesiones, dosis pequeñas de carcinógenos químicos inducen una taza elevada de transformación maligna. En el ganado los papilomas esofágicos inducidos por el </w:t>
      </w:r>
      <w:proofErr w:type="spellStart"/>
      <w:r w:rsidRPr="00C55250">
        <w:rPr>
          <w:rFonts w:ascii="Arial" w:hAnsi="Arial" w:cs="Arial"/>
          <w:sz w:val="24"/>
          <w:szCs w:val="24"/>
        </w:rPr>
        <w:t>papilomavirus</w:t>
      </w:r>
      <w:proofErr w:type="spellEnd"/>
      <w:r w:rsidRPr="00C55250">
        <w:rPr>
          <w:rFonts w:ascii="Arial" w:hAnsi="Arial" w:cs="Arial"/>
          <w:sz w:val="24"/>
          <w:szCs w:val="24"/>
        </w:rPr>
        <w:t xml:space="preserve"> bovino de tipo 4 se malignizan si los animales infectados pastorean en campos cubiertos de helechos, los que contienen un carcinógeno potencial. Estas observaciones </w:t>
      </w:r>
      <w:r w:rsidRPr="00C55250">
        <w:rPr>
          <w:rFonts w:ascii="Arial" w:hAnsi="Arial" w:cs="Arial"/>
          <w:sz w:val="24"/>
          <w:szCs w:val="24"/>
        </w:rPr>
        <w:lastRenderedPageBreak/>
        <w:t xml:space="preserve">y </w:t>
      </w:r>
      <w:proofErr w:type="spellStart"/>
      <w:r w:rsidRPr="00C55250">
        <w:rPr>
          <w:rFonts w:ascii="Arial" w:hAnsi="Arial" w:cs="Arial"/>
          <w:sz w:val="24"/>
          <w:szCs w:val="24"/>
        </w:rPr>
        <w:t>Ia</w:t>
      </w:r>
      <w:proofErr w:type="spellEnd"/>
      <w:r w:rsidRPr="00C55250">
        <w:rPr>
          <w:rFonts w:ascii="Arial" w:hAnsi="Arial" w:cs="Arial"/>
          <w:sz w:val="24"/>
          <w:szCs w:val="24"/>
        </w:rPr>
        <w:t xml:space="preserve"> latencia prolongada para la progresión maligna, sugieren que los </w:t>
      </w:r>
      <w:proofErr w:type="spellStart"/>
      <w:r w:rsidRPr="00C55250">
        <w:rPr>
          <w:rFonts w:ascii="Arial" w:hAnsi="Arial" w:cs="Arial"/>
          <w:sz w:val="24"/>
          <w:szCs w:val="24"/>
        </w:rPr>
        <w:t>papilomavirus</w:t>
      </w:r>
      <w:proofErr w:type="spellEnd"/>
      <w:r w:rsidRPr="00C55250">
        <w:rPr>
          <w:rFonts w:ascii="Arial" w:hAnsi="Arial" w:cs="Arial"/>
          <w:sz w:val="24"/>
          <w:szCs w:val="24"/>
        </w:rPr>
        <w:t xml:space="preserve"> no inducen tumores cancerosos en forma directa; es más probable que los </w:t>
      </w:r>
      <w:proofErr w:type="spellStart"/>
      <w:r w:rsidRPr="00C55250">
        <w:rPr>
          <w:rFonts w:ascii="Arial" w:hAnsi="Arial" w:cs="Arial"/>
          <w:sz w:val="24"/>
          <w:szCs w:val="24"/>
        </w:rPr>
        <w:t>papilomavirus</w:t>
      </w:r>
      <w:proofErr w:type="spellEnd"/>
      <w:r w:rsidRPr="00C55250">
        <w:rPr>
          <w:rFonts w:ascii="Arial" w:hAnsi="Arial" w:cs="Arial"/>
          <w:sz w:val="24"/>
          <w:szCs w:val="24"/>
        </w:rPr>
        <w:t xml:space="preserve"> con </w:t>
      </w:r>
      <w:proofErr w:type="spellStart"/>
      <w:r w:rsidRPr="00C55250">
        <w:rPr>
          <w:rFonts w:ascii="Arial" w:hAnsi="Arial" w:cs="Arial"/>
          <w:sz w:val="24"/>
          <w:szCs w:val="24"/>
        </w:rPr>
        <w:t>oncogenicidad</w:t>
      </w:r>
      <w:proofErr w:type="spellEnd"/>
      <w:r w:rsidRPr="00C55250">
        <w:rPr>
          <w:rFonts w:ascii="Arial" w:hAnsi="Arial" w:cs="Arial"/>
          <w:sz w:val="24"/>
          <w:szCs w:val="24"/>
        </w:rPr>
        <w:t xml:space="preserve"> potencial actúen predisponiendo, a la célula infectada a malignizarse. Conclusiones similares parecen relevantes en el cáncer humano asociado con HPV. En los seres humanos la asociación con la infección por tipos específicos de HPV fue</w:t>
      </w:r>
      <w:r w:rsidR="007D6B82">
        <w:rPr>
          <w:rFonts w:ascii="Arial" w:hAnsi="Arial" w:cs="Arial"/>
          <w:sz w:val="24"/>
          <w:szCs w:val="24"/>
        </w:rPr>
        <w:t xml:space="preserve"> descrit</w:t>
      </w:r>
      <w:r w:rsidRPr="00C55250">
        <w:rPr>
          <w:rFonts w:ascii="Arial" w:hAnsi="Arial" w:cs="Arial"/>
          <w:sz w:val="24"/>
          <w:szCs w:val="24"/>
        </w:rPr>
        <w:t xml:space="preserve">a por primera vez en pacientes con EV. Como se mencionó con anterioridad, con frecuencia se desarrolla carcinoma </w:t>
      </w:r>
      <w:proofErr w:type="spellStart"/>
      <w:r w:rsidRPr="00C55250">
        <w:rPr>
          <w:rFonts w:ascii="Arial" w:hAnsi="Arial" w:cs="Arial"/>
          <w:sz w:val="24"/>
          <w:szCs w:val="24"/>
        </w:rPr>
        <w:t>espinocelular</w:t>
      </w:r>
      <w:proofErr w:type="spellEnd"/>
      <w:r w:rsidRPr="00C55250">
        <w:rPr>
          <w:rFonts w:ascii="Arial" w:hAnsi="Arial" w:cs="Arial"/>
          <w:sz w:val="24"/>
          <w:szCs w:val="24"/>
        </w:rPr>
        <w:t xml:space="preserve"> en verrugas expuestas al sol en las lesiones de EV y es habitual en las que contienen HpV-5 u 8. En la EV los tumores </w:t>
      </w:r>
      <w:proofErr w:type="spellStart"/>
      <w:r w:rsidRPr="00C55250">
        <w:rPr>
          <w:rFonts w:ascii="Arial" w:hAnsi="Arial" w:cs="Arial"/>
          <w:sz w:val="24"/>
          <w:szCs w:val="24"/>
        </w:rPr>
        <w:t>metastásicos</w:t>
      </w:r>
      <w:proofErr w:type="spellEnd"/>
      <w:r w:rsidRPr="00C55250">
        <w:rPr>
          <w:rFonts w:ascii="Arial" w:hAnsi="Arial" w:cs="Arial"/>
          <w:sz w:val="24"/>
          <w:szCs w:val="24"/>
        </w:rPr>
        <w:t xml:space="preserve"> contienen DNA viral, lo que implica que su presencia no proviene de la contaminación cutánea y que se requiere </w:t>
      </w:r>
      <w:proofErr w:type="spellStart"/>
      <w:r w:rsidRPr="00C55250">
        <w:rPr>
          <w:rFonts w:ascii="Arial" w:hAnsi="Arial" w:cs="Arial"/>
          <w:sz w:val="24"/>
          <w:szCs w:val="24"/>
        </w:rPr>
        <w:t>Ia</w:t>
      </w:r>
      <w:proofErr w:type="spellEnd"/>
      <w:r w:rsidRPr="00C55250">
        <w:rPr>
          <w:rFonts w:ascii="Arial" w:hAnsi="Arial" w:cs="Arial"/>
          <w:sz w:val="24"/>
          <w:szCs w:val="24"/>
        </w:rPr>
        <w:t xml:space="preserve"> retención del genoma del HPV para mantener el fenotipo maligno. En la </w:t>
      </w:r>
      <w:proofErr w:type="spellStart"/>
      <w:r w:rsidRPr="00C55250">
        <w:rPr>
          <w:rFonts w:ascii="Arial" w:hAnsi="Arial" w:cs="Arial"/>
          <w:sz w:val="24"/>
          <w:szCs w:val="24"/>
        </w:rPr>
        <w:t>papilomatosis</w:t>
      </w:r>
      <w:proofErr w:type="spellEnd"/>
      <w:r w:rsidRPr="00C55250">
        <w:rPr>
          <w:rFonts w:ascii="Arial" w:hAnsi="Arial" w:cs="Arial"/>
          <w:sz w:val="24"/>
          <w:szCs w:val="24"/>
        </w:rPr>
        <w:t xml:space="preserve"> respiratoria la progresión de las verrugas al carcinoma </w:t>
      </w:r>
      <w:proofErr w:type="spellStart"/>
      <w:r w:rsidRPr="00C55250">
        <w:rPr>
          <w:rFonts w:ascii="Arial" w:hAnsi="Arial" w:cs="Arial"/>
          <w:sz w:val="24"/>
          <w:szCs w:val="24"/>
        </w:rPr>
        <w:t>espinocelular</w:t>
      </w:r>
      <w:proofErr w:type="spellEnd"/>
      <w:r w:rsidRPr="00C55250">
        <w:rPr>
          <w:rFonts w:ascii="Arial" w:hAnsi="Arial" w:cs="Arial"/>
          <w:sz w:val="24"/>
          <w:szCs w:val="24"/>
        </w:rPr>
        <w:t xml:space="preserve"> invasor puede suceder luego de</w:t>
      </w:r>
      <w:r w:rsidR="00BA6522">
        <w:rPr>
          <w:rFonts w:ascii="Arial" w:hAnsi="Arial" w:cs="Arial"/>
          <w:sz w:val="24"/>
          <w:szCs w:val="24"/>
        </w:rPr>
        <w:t xml:space="preserve"> la irradiación con rayos X</w:t>
      </w:r>
      <w:r w:rsidR="00A43CBB">
        <w:rPr>
          <w:rFonts w:ascii="Arial" w:hAnsi="Arial" w:cs="Arial"/>
          <w:sz w:val="24"/>
          <w:szCs w:val="24"/>
        </w:rPr>
        <w:t xml:space="preserve"> </w:t>
      </w:r>
      <w:r w:rsidR="00A43CBB">
        <w:rPr>
          <w:rFonts w:ascii="Arial" w:hAnsi="Arial" w:cs="Arial"/>
          <w:sz w:val="24"/>
          <w:szCs w:val="24"/>
        </w:rPr>
        <w:fldChar w:fldCharType="begin"/>
      </w:r>
      <w:r w:rsidR="00EB28A1">
        <w:rPr>
          <w:rFonts w:ascii="Arial" w:hAnsi="Arial" w:cs="Arial"/>
          <w:sz w:val="24"/>
          <w:szCs w:val="24"/>
        </w:rPr>
        <w:instrText xml:space="preserve"> ADDIN ZOTERO_ITEM CSL_CITATION {"citationID":"a2p637gifai","properties":{"formattedCitation":"(19)","plainCitation":"(19)"},"citationItems":[{"id":30,"uris":["http://zotero.org/users/local/LdeMAWYa/items/54KE4FWX"],"uri":["http://zotero.org/users/local/LdeMAWYa/items/54KE4FWX"],"itemData":{"id":30,"type":"book","title":"FITZPATRICK. DERMATOLOGIA EN MEDICINA GENERAL. 7ª EDICION. TOMO 3","publisher":"Editorial Médica Panamericana","publisher-place":"Madrid España","number-of-volumes":"3","number-of-pages":"2944","edition":"Séptima","source":"www.agapea.com","event-place":"Madrid España","abstract":"Comprar el libro Fitzpatrick. Dermatología en Medicina General. 7ª edición. Tomo 3 de Wolff / Goldsmith / Katz / Gilchrest / Paller / Leffell, M&amp;eacute;dica Panamericana (9789500617024) con descuento en la librería online Agapea.com; Ver opiniones y datos del libro","URL":"https://www.agapea.com/libros/Fitzpatrick-Dermatologia-en-Medicina-General-7-edicion-Tomo-3-9789500617024-i.htm","language":"Español","author":[{"family":"","given":"L, Katz S,"},{"family":"Gilchrest B,","given":""},{"family":"Paller A,","given":""},{"family":"Leffell D.","given":""}],"issued":{"date-parts":[["2009"]]},"accessed":{"date-parts":[["2019",7,18]]}}}],"schema":"https://github.com/citation-style-language/schema/raw/master/csl-citation.json"} </w:instrText>
      </w:r>
      <w:r w:rsidR="00A43CBB">
        <w:rPr>
          <w:rFonts w:ascii="Arial" w:hAnsi="Arial" w:cs="Arial"/>
          <w:sz w:val="24"/>
          <w:szCs w:val="24"/>
        </w:rPr>
        <w:fldChar w:fldCharType="separate"/>
      </w:r>
      <w:r w:rsidR="00EB28A1" w:rsidRPr="00EB28A1">
        <w:rPr>
          <w:rFonts w:ascii="Arial" w:hAnsi="Arial" w:cs="Arial"/>
          <w:sz w:val="24"/>
        </w:rPr>
        <w:t>(19)</w:t>
      </w:r>
      <w:r w:rsidR="00A43CBB">
        <w:rPr>
          <w:rFonts w:ascii="Arial" w:hAnsi="Arial" w:cs="Arial"/>
          <w:sz w:val="24"/>
          <w:szCs w:val="24"/>
        </w:rPr>
        <w:fldChar w:fldCharType="end"/>
      </w:r>
      <w:r w:rsidR="00BA6522">
        <w:rPr>
          <w:rFonts w:ascii="Arial" w:hAnsi="Arial" w:cs="Arial"/>
          <w:sz w:val="24"/>
          <w:szCs w:val="24"/>
        </w:rPr>
        <w:t>.</w:t>
      </w:r>
    </w:p>
    <w:p w:rsidR="004D132E" w:rsidRPr="00C55250" w:rsidRDefault="004D132E" w:rsidP="005E58D0">
      <w:pPr>
        <w:pStyle w:val="Prrafodelista"/>
        <w:spacing w:line="360" w:lineRule="auto"/>
        <w:ind w:left="1080"/>
        <w:jc w:val="both"/>
        <w:rPr>
          <w:rFonts w:ascii="Arial" w:hAnsi="Arial" w:cs="Arial"/>
          <w:sz w:val="24"/>
          <w:szCs w:val="24"/>
        </w:rPr>
      </w:pPr>
    </w:p>
    <w:p w:rsidR="004D132E" w:rsidRPr="00C55250" w:rsidRDefault="004D132E" w:rsidP="00A75877">
      <w:pPr>
        <w:pStyle w:val="Ttulo3"/>
        <w:numPr>
          <w:ilvl w:val="2"/>
          <w:numId w:val="26"/>
        </w:numPr>
      </w:pPr>
      <w:bookmarkStart w:id="13" w:name="_Toc56020726"/>
      <w:r w:rsidRPr="00C55250">
        <w:t>HISTOPATOLOGÍA</w:t>
      </w:r>
      <w:bookmarkEnd w:id="13"/>
    </w:p>
    <w:p w:rsidR="004D132E" w:rsidRPr="00C55250" w:rsidRDefault="004D132E" w:rsidP="007F3823">
      <w:pPr>
        <w:pStyle w:val="Prrafodelista"/>
        <w:spacing w:line="360" w:lineRule="auto"/>
        <w:ind w:left="1418"/>
        <w:jc w:val="both"/>
        <w:rPr>
          <w:rFonts w:ascii="Arial" w:hAnsi="Arial" w:cs="Arial"/>
          <w:sz w:val="24"/>
          <w:szCs w:val="24"/>
        </w:rPr>
      </w:pPr>
      <w:r w:rsidRPr="00C55250">
        <w:rPr>
          <w:rFonts w:ascii="Arial" w:hAnsi="Arial" w:cs="Arial"/>
          <w:sz w:val="24"/>
          <w:szCs w:val="24"/>
        </w:rPr>
        <w:t xml:space="preserve">Las verrugas están formadas por una epidermis </w:t>
      </w:r>
      <w:proofErr w:type="spellStart"/>
      <w:r w:rsidRPr="00C55250">
        <w:rPr>
          <w:rFonts w:ascii="Arial" w:hAnsi="Arial" w:cs="Arial"/>
          <w:sz w:val="24"/>
          <w:szCs w:val="24"/>
        </w:rPr>
        <w:t>acantósica</w:t>
      </w:r>
      <w:proofErr w:type="spellEnd"/>
      <w:r w:rsidRPr="00C55250">
        <w:rPr>
          <w:rFonts w:ascii="Arial" w:hAnsi="Arial" w:cs="Arial"/>
          <w:sz w:val="24"/>
          <w:szCs w:val="24"/>
        </w:rPr>
        <w:t xml:space="preserve"> con </w:t>
      </w:r>
      <w:proofErr w:type="spellStart"/>
      <w:r w:rsidRPr="00C55250">
        <w:rPr>
          <w:rFonts w:ascii="Arial" w:hAnsi="Arial" w:cs="Arial"/>
          <w:sz w:val="24"/>
          <w:szCs w:val="24"/>
        </w:rPr>
        <w:t>papilomatosis</w:t>
      </w:r>
      <w:proofErr w:type="spellEnd"/>
      <w:r w:rsidRPr="00C55250">
        <w:rPr>
          <w:rFonts w:ascii="Arial" w:hAnsi="Arial" w:cs="Arial"/>
          <w:sz w:val="24"/>
          <w:szCs w:val="24"/>
        </w:rPr>
        <w:t xml:space="preserve">, hiperqueratosis y </w:t>
      </w:r>
      <w:proofErr w:type="spellStart"/>
      <w:r w:rsidRPr="00C55250">
        <w:rPr>
          <w:rFonts w:ascii="Arial" w:hAnsi="Arial" w:cs="Arial"/>
          <w:sz w:val="24"/>
          <w:szCs w:val="24"/>
        </w:rPr>
        <w:t>paraqueratosis</w:t>
      </w:r>
      <w:proofErr w:type="spellEnd"/>
      <w:r w:rsidRPr="00C55250">
        <w:rPr>
          <w:rFonts w:ascii="Arial" w:hAnsi="Arial" w:cs="Arial"/>
          <w:sz w:val="24"/>
          <w:szCs w:val="24"/>
        </w:rPr>
        <w:t xml:space="preserve">; pueden realizarse algunas correlaciones con el tipo de HPV. A menudo las crestas </w:t>
      </w:r>
      <w:proofErr w:type="spellStart"/>
      <w:r w:rsidRPr="00C55250">
        <w:rPr>
          <w:rFonts w:ascii="Arial" w:hAnsi="Arial" w:cs="Arial"/>
          <w:sz w:val="24"/>
          <w:szCs w:val="24"/>
        </w:rPr>
        <w:t>interpapilares</w:t>
      </w:r>
      <w:proofErr w:type="spellEnd"/>
      <w:r w:rsidRPr="00C55250">
        <w:rPr>
          <w:rFonts w:ascii="Arial" w:hAnsi="Arial" w:cs="Arial"/>
          <w:sz w:val="24"/>
          <w:szCs w:val="24"/>
        </w:rPr>
        <w:t xml:space="preserve"> alargadas apuntan hacia el centro de la verruga. Los vasos capilares dérmicos son prominentes y a veces se encuentran </w:t>
      </w:r>
      <w:proofErr w:type="spellStart"/>
      <w:r w:rsidRPr="00C55250">
        <w:rPr>
          <w:rFonts w:ascii="Arial" w:hAnsi="Arial" w:cs="Arial"/>
          <w:sz w:val="24"/>
          <w:szCs w:val="24"/>
        </w:rPr>
        <w:t>trombosados</w:t>
      </w:r>
      <w:proofErr w:type="spellEnd"/>
      <w:r w:rsidRPr="00C55250">
        <w:rPr>
          <w:rFonts w:ascii="Arial" w:hAnsi="Arial" w:cs="Arial"/>
          <w:sz w:val="24"/>
          <w:szCs w:val="24"/>
        </w:rPr>
        <w:t xml:space="preserve">. Puede haber células mononucleares. Los queratinocitos grandes con un núcleo excéntrico, </w:t>
      </w:r>
      <w:proofErr w:type="spellStart"/>
      <w:r w:rsidRPr="00C55250">
        <w:rPr>
          <w:rFonts w:ascii="Arial" w:hAnsi="Arial" w:cs="Arial"/>
          <w:sz w:val="24"/>
          <w:szCs w:val="24"/>
        </w:rPr>
        <w:t>picnótico</w:t>
      </w:r>
      <w:proofErr w:type="spellEnd"/>
      <w:r w:rsidRPr="00C55250">
        <w:rPr>
          <w:rFonts w:ascii="Arial" w:hAnsi="Arial" w:cs="Arial"/>
          <w:sz w:val="24"/>
          <w:szCs w:val="24"/>
        </w:rPr>
        <w:t xml:space="preserve">, rodeado por un halo </w:t>
      </w:r>
      <w:proofErr w:type="spellStart"/>
      <w:r w:rsidRPr="00C55250">
        <w:rPr>
          <w:rFonts w:ascii="Arial" w:hAnsi="Arial" w:cs="Arial"/>
          <w:sz w:val="24"/>
          <w:szCs w:val="24"/>
        </w:rPr>
        <w:t>perinuclear</w:t>
      </w:r>
      <w:proofErr w:type="spellEnd"/>
      <w:r w:rsidRPr="00C55250">
        <w:rPr>
          <w:rFonts w:ascii="Arial" w:hAnsi="Arial" w:cs="Arial"/>
          <w:sz w:val="24"/>
          <w:szCs w:val="24"/>
        </w:rPr>
        <w:t xml:space="preserve"> son característicos de los papilomas asociados con HPV. Por lo general los </w:t>
      </w:r>
      <w:proofErr w:type="spellStart"/>
      <w:r w:rsidRPr="00C55250">
        <w:rPr>
          <w:rFonts w:ascii="Arial" w:hAnsi="Arial" w:cs="Arial"/>
          <w:sz w:val="24"/>
          <w:szCs w:val="24"/>
        </w:rPr>
        <w:t>coilocitos</w:t>
      </w:r>
      <w:proofErr w:type="spellEnd"/>
      <w:r w:rsidRPr="00C55250">
        <w:rPr>
          <w:rFonts w:ascii="Arial" w:hAnsi="Arial" w:cs="Arial"/>
          <w:sz w:val="24"/>
          <w:szCs w:val="24"/>
        </w:rPr>
        <w:t xml:space="preserve"> no </w:t>
      </w:r>
      <w:proofErr w:type="gramStart"/>
      <w:r w:rsidRPr="00C55250">
        <w:rPr>
          <w:rFonts w:ascii="Arial" w:hAnsi="Arial" w:cs="Arial"/>
          <w:sz w:val="24"/>
          <w:szCs w:val="24"/>
        </w:rPr>
        <w:t>contiene</w:t>
      </w:r>
      <w:proofErr w:type="gramEnd"/>
      <w:r w:rsidRPr="00C55250">
        <w:rPr>
          <w:rFonts w:ascii="Arial" w:hAnsi="Arial" w:cs="Arial"/>
          <w:sz w:val="24"/>
          <w:szCs w:val="24"/>
        </w:rPr>
        <w:t xml:space="preserve"> gránulos de </w:t>
      </w:r>
      <w:proofErr w:type="spellStart"/>
      <w:r w:rsidRPr="00C55250">
        <w:rPr>
          <w:rFonts w:ascii="Arial" w:hAnsi="Arial" w:cs="Arial"/>
          <w:sz w:val="24"/>
          <w:szCs w:val="24"/>
        </w:rPr>
        <w:t>queratohialina</w:t>
      </w:r>
      <w:proofErr w:type="spellEnd"/>
      <w:r w:rsidRPr="00C55250">
        <w:rPr>
          <w:rFonts w:ascii="Arial" w:hAnsi="Arial" w:cs="Arial"/>
          <w:sz w:val="24"/>
          <w:szCs w:val="24"/>
        </w:rPr>
        <w:t xml:space="preserve">, aunque ellos se producen en </w:t>
      </w:r>
      <w:r w:rsidRPr="00C55250">
        <w:rPr>
          <w:rFonts w:ascii="Arial" w:hAnsi="Arial" w:cs="Arial"/>
          <w:sz w:val="24"/>
          <w:szCs w:val="24"/>
        </w:rPr>
        <w:lastRenderedPageBreak/>
        <w:t xml:space="preserve">la capa de Malpighi. Las células infectadas por </w:t>
      </w:r>
      <w:proofErr w:type="spellStart"/>
      <w:r w:rsidRPr="00C55250">
        <w:rPr>
          <w:rFonts w:ascii="Arial" w:hAnsi="Arial" w:cs="Arial"/>
          <w:sz w:val="24"/>
          <w:szCs w:val="24"/>
        </w:rPr>
        <w:t>papilomavirus</w:t>
      </w:r>
      <w:proofErr w:type="spellEnd"/>
      <w:r w:rsidRPr="00C55250">
        <w:rPr>
          <w:rFonts w:ascii="Arial" w:hAnsi="Arial" w:cs="Arial"/>
          <w:sz w:val="24"/>
          <w:szCs w:val="24"/>
        </w:rPr>
        <w:t xml:space="preserve">, pueden presentar gránulos </w:t>
      </w:r>
      <w:proofErr w:type="spellStart"/>
      <w:r w:rsidRPr="00C55250">
        <w:rPr>
          <w:rFonts w:ascii="Arial" w:hAnsi="Arial" w:cs="Arial"/>
          <w:sz w:val="24"/>
          <w:szCs w:val="24"/>
        </w:rPr>
        <w:t>eosinofílicos</w:t>
      </w:r>
      <w:proofErr w:type="spellEnd"/>
      <w:r w:rsidRPr="00C55250">
        <w:rPr>
          <w:rFonts w:ascii="Arial" w:hAnsi="Arial" w:cs="Arial"/>
          <w:sz w:val="24"/>
          <w:szCs w:val="24"/>
        </w:rPr>
        <w:t xml:space="preserve"> pequeños y grupos densos de gránulo</w:t>
      </w:r>
      <w:r w:rsidR="007D6B82">
        <w:rPr>
          <w:rFonts w:ascii="Arial" w:hAnsi="Arial" w:cs="Arial"/>
          <w:sz w:val="24"/>
          <w:szCs w:val="24"/>
        </w:rPr>
        <w:t xml:space="preserve">s basófilos de </w:t>
      </w:r>
      <w:proofErr w:type="spellStart"/>
      <w:r w:rsidR="007D6B82">
        <w:rPr>
          <w:rFonts w:ascii="Arial" w:hAnsi="Arial" w:cs="Arial"/>
          <w:sz w:val="24"/>
          <w:szCs w:val="24"/>
        </w:rPr>
        <w:t>queratohialina</w:t>
      </w:r>
      <w:proofErr w:type="spellEnd"/>
      <w:r w:rsidR="007D6B82">
        <w:rPr>
          <w:rFonts w:ascii="Arial" w:hAnsi="Arial" w:cs="Arial"/>
          <w:sz w:val="24"/>
          <w:szCs w:val="24"/>
        </w:rPr>
        <w:t>. E</w:t>
      </w:r>
      <w:r w:rsidRPr="00C55250">
        <w:rPr>
          <w:rFonts w:ascii="Arial" w:hAnsi="Arial" w:cs="Arial"/>
          <w:sz w:val="24"/>
          <w:szCs w:val="24"/>
        </w:rPr>
        <w:t xml:space="preserve">stos gránulos pueden estar formados por la proteína E4 del </w:t>
      </w:r>
      <w:proofErr w:type="spellStart"/>
      <w:r w:rsidRPr="00C55250">
        <w:rPr>
          <w:rFonts w:ascii="Arial" w:hAnsi="Arial" w:cs="Arial"/>
          <w:sz w:val="24"/>
          <w:szCs w:val="24"/>
        </w:rPr>
        <w:t>papilomavirus</w:t>
      </w:r>
      <w:proofErr w:type="spellEnd"/>
      <w:r w:rsidRPr="00C55250">
        <w:rPr>
          <w:rFonts w:ascii="Arial" w:hAnsi="Arial" w:cs="Arial"/>
          <w:sz w:val="24"/>
          <w:szCs w:val="24"/>
        </w:rPr>
        <w:t xml:space="preserve"> o asociados con ésta y no representan </w:t>
      </w:r>
      <w:proofErr w:type="spellStart"/>
      <w:r w:rsidRPr="00C55250">
        <w:rPr>
          <w:rFonts w:ascii="Arial" w:hAnsi="Arial" w:cs="Arial"/>
          <w:sz w:val="24"/>
          <w:szCs w:val="24"/>
        </w:rPr>
        <w:t>conglormerados</w:t>
      </w:r>
      <w:proofErr w:type="spellEnd"/>
      <w:r w:rsidRPr="00C55250">
        <w:rPr>
          <w:rFonts w:ascii="Arial" w:hAnsi="Arial" w:cs="Arial"/>
          <w:sz w:val="24"/>
          <w:szCs w:val="24"/>
        </w:rPr>
        <w:t xml:space="preserve"> de partículas virales. Las verrugas planas presentan menos acantosis e hiperqueratosis y</w:t>
      </w:r>
      <w:r w:rsidR="002D7650">
        <w:rPr>
          <w:rFonts w:ascii="Arial" w:hAnsi="Arial" w:cs="Arial"/>
          <w:sz w:val="24"/>
          <w:szCs w:val="24"/>
        </w:rPr>
        <w:t xml:space="preserve"> no tiene </w:t>
      </w:r>
      <w:proofErr w:type="spellStart"/>
      <w:r w:rsidR="002D7650">
        <w:rPr>
          <w:rFonts w:ascii="Arial" w:hAnsi="Arial" w:cs="Arial"/>
          <w:sz w:val="24"/>
          <w:szCs w:val="24"/>
        </w:rPr>
        <w:t>paraqueratosis</w:t>
      </w:r>
      <w:proofErr w:type="spellEnd"/>
      <w:r w:rsidR="002D7650">
        <w:rPr>
          <w:rFonts w:ascii="Arial" w:hAnsi="Arial" w:cs="Arial"/>
          <w:sz w:val="24"/>
          <w:szCs w:val="24"/>
        </w:rPr>
        <w:t xml:space="preserve"> o </w:t>
      </w:r>
      <w:proofErr w:type="spellStart"/>
      <w:r w:rsidR="002D7650">
        <w:rPr>
          <w:rFonts w:ascii="Arial" w:hAnsi="Arial" w:cs="Arial"/>
          <w:sz w:val="24"/>
          <w:szCs w:val="24"/>
        </w:rPr>
        <w:t>papi</w:t>
      </w:r>
      <w:r w:rsidRPr="00C55250">
        <w:rPr>
          <w:rFonts w:ascii="Arial" w:hAnsi="Arial" w:cs="Arial"/>
          <w:sz w:val="24"/>
          <w:szCs w:val="24"/>
        </w:rPr>
        <w:t>lomatosis</w:t>
      </w:r>
      <w:proofErr w:type="spellEnd"/>
      <w:r w:rsidRPr="00C55250">
        <w:rPr>
          <w:rFonts w:ascii="Arial" w:hAnsi="Arial" w:cs="Arial"/>
          <w:sz w:val="24"/>
          <w:szCs w:val="24"/>
        </w:rPr>
        <w:t xml:space="preserve">. Por lo general las células </w:t>
      </w:r>
      <w:proofErr w:type="spellStart"/>
      <w:r w:rsidRPr="00C55250">
        <w:rPr>
          <w:rFonts w:ascii="Arial" w:hAnsi="Arial" w:cs="Arial"/>
          <w:sz w:val="24"/>
          <w:szCs w:val="24"/>
        </w:rPr>
        <w:t>coilocitósicas</w:t>
      </w:r>
      <w:proofErr w:type="spellEnd"/>
      <w:r w:rsidRPr="00C55250">
        <w:rPr>
          <w:rFonts w:ascii="Arial" w:hAnsi="Arial" w:cs="Arial"/>
          <w:sz w:val="24"/>
          <w:szCs w:val="24"/>
        </w:rPr>
        <w:t xml:space="preserve"> son abundantes, lo que indica el origen viral de la lesión. Las verrugas planas, que en general contienen HPV 3 o 10, presentan un aspecto histológico similar, sea en la población general o en los pacientes con EV. </w:t>
      </w:r>
      <w:proofErr w:type="gramStart"/>
      <w:r w:rsidRPr="00C55250">
        <w:rPr>
          <w:rFonts w:ascii="Arial" w:hAnsi="Arial" w:cs="Arial"/>
          <w:sz w:val="24"/>
          <w:szCs w:val="24"/>
        </w:rPr>
        <w:t>Las capas granulosa</w:t>
      </w:r>
      <w:proofErr w:type="gramEnd"/>
      <w:r w:rsidRPr="00C55250">
        <w:rPr>
          <w:rFonts w:ascii="Arial" w:hAnsi="Arial" w:cs="Arial"/>
          <w:sz w:val="24"/>
          <w:szCs w:val="24"/>
        </w:rPr>
        <w:t xml:space="preserve"> y espinosa superior contienen muchas </w:t>
      </w:r>
      <w:proofErr w:type="spellStart"/>
      <w:r w:rsidRPr="00C55250">
        <w:rPr>
          <w:rFonts w:ascii="Arial" w:hAnsi="Arial" w:cs="Arial"/>
          <w:sz w:val="24"/>
          <w:szCs w:val="24"/>
        </w:rPr>
        <w:t>céluIas</w:t>
      </w:r>
      <w:proofErr w:type="spellEnd"/>
      <w:r w:rsidRPr="00C55250">
        <w:rPr>
          <w:rFonts w:ascii="Arial" w:hAnsi="Arial" w:cs="Arial"/>
          <w:sz w:val="24"/>
          <w:szCs w:val="24"/>
        </w:rPr>
        <w:t xml:space="preserve"> con </w:t>
      </w:r>
      <w:proofErr w:type="spellStart"/>
      <w:r w:rsidRPr="00C55250">
        <w:rPr>
          <w:rFonts w:ascii="Arial" w:hAnsi="Arial" w:cs="Arial"/>
          <w:sz w:val="24"/>
          <w:szCs w:val="24"/>
        </w:rPr>
        <w:t>vacuolización</w:t>
      </w:r>
      <w:proofErr w:type="spellEnd"/>
      <w:r w:rsidRPr="00C55250">
        <w:rPr>
          <w:rFonts w:ascii="Arial" w:hAnsi="Arial" w:cs="Arial"/>
          <w:sz w:val="24"/>
          <w:szCs w:val="24"/>
        </w:rPr>
        <w:t xml:space="preserve"> </w:t>
      </w:r>
      <w:proofErr w:type="spellStart"/>
      <w:r w:rsidRPr="00C55250">
        <w:rPr>
          <w:rFonts w:ascii="Arial" w:hAnsi="Arial" w:cs="Arial"/>
          <w:sz w:val="24"/>
          <w:szCs w:val="24"/>
        </w:rPr>
        <w:t>perinuclear</w:t>
      </w:r>
      <w:proofErr w:type="spellEnd"/>
      <w:r w:rsidRPr="00C55250">
        <w:rPr>
          <w:rFonts w:ascii="Arial" w:hAnsi="Arial" w:cs="Arial"/>
          <w:sz w:val="24"/>
          <w:szCs w:val="24"/>
        </w:rPr>
        <w:t>. En EV muchas células provenientes de lesiones que contienen HPV 5 u 8, presentan una hiperqueratosis característica similar a un cesto trenzado con muchas células claras grandes en las capas granulosa</w:t>
      </w:r>
      <w:r w:rsidR="00BA6522">
        <w:rPr>
          <w:rFonts w:ascii="Arial" w:hAnsi="Arial" w:cs="Arial"/>
          <w:sz w:val="24"/>
          <w:szCs w:val="24"/>
        </w:rPr>
        <w:t xml:space="preserve"> y espinosa</w:t>
      </w:r>
      <w:r w:rsidR="00A43CBB">
        <w:rPr>
          <w:rFonts w:ascii="Arial" w:hAnsi="Arial" w:cs="Arial"/>
          <w:sz w:val="24"/>
          <w:szCs w:val="24"/>
        </w:rPr>
        <w:t xml:space="preserve"> </w:t>
      </w:r>
      <w:r w:rsidR="00A43CBB">
        <w:rPr>
          <w:rFonts w:ascii="Arial" w:hAnsi="Arial" w:cs="Arial"/>
          <w:sz w:val="24"/>
          <w:szCs w:val="24"/>
        </w:rPr>
        <w:fldChar w:fldCharType="begin"/>
      </w:r>
      <w:r w:rsidR="00EB28A1">
        <w:rPr>
          <w:rFonts w:ascii="Arial" w:hAnsi="Arial" w:cs="Arial"/>
          <w:sz w:val="24"/>
          <w:szCs w:val="24"/>
        </w:rPr>
        <w:instrText xml:space="preserve"> ADDIN ZOTERO_ITEM CSL_CITATION {"citationID":"ajseaf92so","properties":{"formattedCitation":"(19)","plainCitation":"(19)"},"citationItems":[{"id":30,"uris":["http://zotero.org/users/local/LdeMAWYa/items/54KE4FWX"],"uri":["http://zotero.org/users/local/LdeMAWYa/items/54KE4FWX"],"itemData":{"id":30,"type":"book","title":"FITZPATRICK. DERMATOLOGIA EN MEDICINA GENERAL. 7ª EDICION. TOMO 3","publisher":"Editorial Médica Panamericana","publisher-place":"Madrid España","number-of-volumes":"3","number-of-pages":"2944","edition":"Séptima","source":"www.agapea.com","event-place":"Madrid España","abstract":"Comprar el libro Fitzpatrick. Dermatología en Medicina General. 7ª edición. Tomo 3 de Wolff / Goldsmith / Katz / Gilchrest / Paller / Leffell, M&amp;eacute;dica Panamericana (9789500617024) con descuento en la librería online Agapea.com; Ver opiniones y datos del libro","URL":"https://www.agapea.com/libros/Fitzpatrick-Dermatologia-en-Medicina-General-7-edicion-Tomo-3-9789500617024-i.htm","language":"Español","author":[{"family":"","given":"L, Katz S,"},{"family":"Gilchrest B,","given":""},{"family":"Paller A,","given":""},{"family":"Leffell D.","given":""}],"issued":{"date-parts":[["2009"]]},"accessed":{"date-parts":[["2019",7,18]]}}}],"schema":"https://github.com/citation-style-language/schema/raw/master/csl-citation.json"} </w:instrText>
      </w:r>
      <w:r w:rsidR="00A43CBB">
        <w:rPr>
          <w:rFonts w:ascii="Arial" w:hAnsi="Arial" w:cs="Arial"/>
          <w:sz w:val="24"/>
          <w:szCs w:val="24"/>
        </w:rPr>
        <w:fldChar w:fldCharType="separate"/>
      </w:r>
      <w:r w:rsidR="00EB28A1" w:rsidRPr="00EB28A1">
        <w:rPr>
          <w:rFonts w:ascii="Arial" w:hAnsi="Arial" w:cs="Arial"/>
          <w:sz w:val="24"/>
        </w:rPr>
        <w:t>(19)</w:t>
      </w:r>
      <w:r w:rsidR="00A43CBB">
        <w:rPr>
          <w:rFonts w:ascii="Arial" w:hAnsi="Arial" w:cs="Arial"/>
          <w:sz w:val="24"/>
          <w:szCs w:val="24"/>
        </w:rPr>
        <w:fldChar w:fldCharType="end"/>
      </w:r>
      <w:r w:rsidR="00BA6522">
        <w:rPr>
          <w:rFonts w:ascii="Arial" w:hAnsi="Arial" w:cs="Arial"/>
          <w:sz w:val="24"/>
          <w:szCs w:val="24"/>
        </w:rPr>
        <w:t>.</w:t>
      </w:r>
    </w:p>
    <w:p w:rsidR="004D132E" w:rsidRPr="00C55250" w:rsidRDefault="004D132E" w:rsidP="005E58D0">
      <w:pPr>
        <w:pStyle w:val="Prrafodelista"/>
        <w:spacing w:line="360" w:lineRule="auto"/>
        <w:ind w:left="1080"/>
        <w:jc w:val="both"/>
        <w:rPr>
          <w:rFonts w:ascii="Arial" w:hAnsi="Arial" w:cs="Arial"/>
          <w:sz w:val="24"/>
          <w:szCs w:val="24"/>
        </w:rPr>
      </w:pPr>
    </w:p>
    <w:p w:rsidR="004D132E" w:rsidRPr="00C55250" w:rsidRDefault="004D132E" w:rsidP="00A75877">
      <w:pPr>
        <w:pStyle w:val="Ttulo3"/>
        <w:numPr>
          <w:ilvl w:val="2"/>
          <w:numId w:val="26"/>
        </w:numPr>
      </w:pPr>
      <w:bookmarkStart w:id="14" w:name="_Toc56020727"/>
      <w:r w:rsidRPr="00C55250">
        <w:t>DIAGNÓSTICO</w:t>
      </w:r>
      <w:bookmarkEnd w:id="14"/>
    </w:p>
    <w:p w:rsidR="004D132E" w:rsidRPr="00C55250" w:rsidRDefault="004D132E" w:rsidP="006B0393">
      <w:pPr>
        <w:pStyle w:val="Prrafodelista"/>
        <w:spacing w:line="360" w:lineRule="auto"/>
        <w:ind w:left="1418"/>
        <w:jc w:val="both"/>
        <w:rPr>
          <w:rFonts w:ascii="Arial" w:hAnsi="Arial" w:cs="Arial"/>
          <w:sz w:val="24"/>
          <w:szCs w:val="24"/>
        </w:rPr>
      </w:pPr>
      <w:r w:rsidRPr="00C55250">
        <w:rPr>
          <w:rFonts w:ascii="Arial" w:hAnsi="Arial" w:cs="Arial"/>
          <w:sz w:val="24"/>
          <w:szCs w:val="24"/>
        </w:rPr>
        <w:t xml:space="preserve">Por lo general el aspecto clínico conduce al diagnóstico de verruga viral, pero también el examen histológico puede sugerirlo. La aplicación de ácido acético al 3 o 5%, a las verrugas genitales aumenta la detección de estas lesiones, sobre todo con la ampliación que se logra con, la colposcopia aunque el diagnóstico no debe basarse solo en </w:t>
      </w:r>
      <w:proofErr w:type="spellStart"/>
      <w:r w:rsidRPr="00C55250">
        <w:rPr>
          <w:rFonts w:ascii="Arial" w:hAnsi="Arial" w:cs="Arial"/>
          <w:sz w:val="24"/>
          <w:szCs w:val="24"/>
        </w:rPr>
        <w:t>Ia</w:t>
      </w:r>
      <w:proofErr w:type="spellEnd"/>
      <w:r w:rsidRPr="00C55250">
        <w:rPr>
          <w:rFonts w:ascii="Arial" w:hAnsi="Arial" w:cs="Arial"/>
          <w:sz w:val="24"/>
          <w:szCs w:val="24"/>
        </w:rPr>
        <w:t xml:space="preserve"> presencia de lesiones blancas, ya que a veces hay resultados falsos positivos. La detección </w:t>
      </w:r>
      <w:proofErr w:type="spellStart"/>
      <w:r w:rsidRPr="00C55250">
        <w:rPr>
          <w:rFonts w:ascii="Arial" w:hAnsi="Arial" w:cs="Arial"/>
          <w:sz w:val="24"/>
          <w:szCs w:val="24"/>
        </w:rPr>
        <w:t>inmunohistoquimica</w:t>
      </w:r>
      <w:proofErr w:type="spellEnd"/>
      <w:r w:rsidRPr="00C55250">
        <w:rPr>
          <w:rFonts w:ascii="Arial" w:hAnsi="Arial" w:cs="Arial"/>
          <w:sz w:val="24"/>
          <w:szCs w:val="24"/>
        </w:rPr>
        <w:t xml:space="preserve"> de proteínas estructurales de </w:t>
      </w:r>
      <w:proofErr w:type="spellStart"/>
      <w:r w:rsidRPr="00C55250">
        <w:rPr>
          <w:rFonts w:ascii="Arial" w:hAnsi="Arial" w:cs="Arial"/>
          <w:sz w:val="24"/>
          <w:szCs w:val="24"/>
        </w:rPr>
        <w:t>papilomavirus</w:t>
      </w:r>
      <w:proofErr w:type="spellEnd"/>
      <w:r w:rsidRPr="00C55250">
        <w:rPr>
          <w:rFonts w:ascii="Arial" w:hAnsi="Arial" w:cs="Arial"/>
          <w:sz w:val="24"/>
          <w:szCs w:val="24"/>
        </w:rPr>
        <w:t xml:space="preserve"> confirma en ocasiones la presencia de virus en una lesión. Las técnicas de PCR para detectar HPV cutáneos, que se encuentran limitadas a </w:t>
      </w:r>
      <w:proofErr w:type="spellStart"/>
      <w:r w:rsidRPr="00C55250">
        <w:rPr>
          <w:rFonts w:ascii="Arial" w:hAnsi="Arial" w:cs="Arial"/>
          <w:sz w:val="24"/>
          <w:szCs w:val="24"/>
        </w:rPr>
        <w:t>laboraboratorios</w:t>
      </w:r>
      <w:proofErr w:type="spellEnd"/>
      <w:r w:rsidRPr="00C55250">
        <w:rPr>
          <w:rFonts w:ascii="Arial" w:hAnsi="Arial" w:cs="Arial"/>
          <w:sz w:val="24"/>
          <w:szCs w:val="24"/>
        </w:rPr>
        <w:t xml:space="preserve"> de investigación, tienen sensibilidad variable. En la actualidad se encuentran disponibles pruebas de </w:t>
      </w:r>
      <w:r w:rsidRPr="00C55250">
        <w:rPr>
          <w:rFonts w:ascii="Arial" w:hAnsi="Arial" w:cs="Arial"/>
          <w:sz w:val="24"/>
          <w:szCs w:val="24"/>
        </w:rPr>
        <w:lastRenderedPageBreak/>
        <w:t xml:space="preserve">hibridación diagnósticas para identificar el tipo de HPV genital mucoso en el caso de los tipos de HPV genital comunes. Las verrugas cutáneas son frecuentes en niños y adultos </w:t>
      </w:r>
      <w:r w:rsidR="002D7650" w:rsidRPr="00C55250">
        <w:rPr>
          <w:rFonts w:ascii="Arial" w:hAnsi="Arial" w:cs="Arial"/>
          <w:sz w:val="24"/>
          <w:szCs w:val="24"/>
        </w:rPr>
        <w:t>jóvenes</w:t>
      </w:r>
      <w:r w:rsidRPr="00C55250">
        <w:rPr>
          <w:rFonts w:ascii="Arial" w:hAnsi="Arial" w:cs="Arial"/>
          <w:sz w:val="24"/>
          <w:szCs w:val="24"/>
        </w:rPr>
        <w:t xml:space="preserve">, pero también aparecen en pacientes mayores de 40 años. Las verrugas múltiples que no se resuelven en forma espontánea, siempre recurren luego del tratamiento, persisten durante años o tienen una morfología inusual (sobre todo si son familiares) sugieren EV. La tipificación de los HPV puede ser útil para confirmar el diagnóstico de EV y además revelará si el paciente se encuentra infectado por un tipo asociado con proceso maligno. Los individuos </w:t>
      </w:r>
      <w:proofErr w:type="spellStart"/>
      <w:r w:rsidRPr="00C55250">
        <w:rPr>
          <w:rFonts w:ascii="Arial" w:hAnsi="Arial" w:cs="Arial"/>
          <w:sz w:val="24"/>
          <w:szCs w:val="24"/>
        </w:rPr>
        <w:t>inmunosuprimidos</w:t>
      </w:r>
      <w:proofErr w:type="spellEnd"/>
      <w:r w:rsidRPr="00C55250">
        <w:rPr>
          <w:rFonts w:ascii="Arial" w:hAnsi="Arial" w:cs="Arial"/>
          <w:sz w:val="24"/>
          <w:szCs w:val="24"/>
        </w:rPr>
        <w:t xml:space="preserve">, como los pacientes con SIDA, trastornos </w:t>
      </w:r>
      <w:proofErr w:type="spellStart"/>
      <w:r w:rsidRPr="00C55250">
        <w:rPr>
          <w:rFonts w:ascii="Arial" w:hAnsi="Arial" w:cs="Arial"/>
          <w:sz w:val="24"/>
          <w:szCs w:val="24"/>
        </w:rPr>
        <w:t>linfoproliferativos</w:t>
      </w:r>
      <w:proofErr w:type="spellEnd"/>
      <w:r w:rsidRPr="00C55250">
        <w:rPr>
          <w:rFonts w:ascii="Arial" w:hAnsi="Arial" w:cs="Arial"/>
          <w:sz w:val="24"/>
          <w:szCs w:val="24"/>
        </w:rPr>
        <w:t xml:space="preserve"> o bajo tratamiento con fármacos </w:t>
      </w:r>
      <w:proofErr w:type="spellStart"/>
      <w:r w:rsidRPr="00C55250">
        <w:rPr>
          <w:rFonts w:ascii="Arial" w:hAnsi="Arial" w:cs="Arial"/>
          <w:sz w:val="24"/>
          <w:szCs w:val="24"/>
        </w:rPr>
        <w:t>quimioterápicos</w:t>
      </w:r>
      <w:proofErr w:type="spellEnd"/>
      <w:r w:rsidRPr="00C55250">
        <w:rPr>
          <w:rFonts w:ascii="Arial" w:hAnsi="Arial" w:cs="Arial"/>
          <w:sz w:val="24"/>
          <w:szCs w:val="24"/>
        </w:rPr>
        <w:t>, pueden p</w:t>
      </w:r>
      <w:r w:rsidR="00BA6522">
        <w:rPr>
          <w:rFonts w:ascii="Arial" w:hAnsi="Arial" w:cs="Arial"/>
          <w:sz w:val="24"/>
          <w:szCs w:val="24"/>
        </w:rPr>
        <w:t>resentar verrugas múltiples</w:t>
      </w:r>
      <w:r w:rsidR="00A43CBB">
        <w:rPr>
          <w:rFonts w:ascii="Arial" w:hAnsi="Arial" w:cs="Arial"/>
          <w:sz w:val="24"/>
          <w:szCs w:val="24"/>
        </w:rPr>
        <w:t xml:space="preserve"> </w:t>
      </w:r>
      <w:r w:rsidR="00A43CBB">
        <w:rPr>
          <w:rFonts w:ascii="Arial" w:hAnsi="Arial" w:cs="Arial"/>
          <w:sz w:val="24"/>
          <w:szCs w:val="24"/>
        </w:rPr>
        <w:fldChar w:fldCharType="begin"/>
      </w:r>
      <w:r w:rsidR="00EB28A1">
        <w:rPr>
          <w:rFonts w:ascii="Arial" w:hAnsi="Arial" w:cs="Arial"/>
          <w:sz w:val="24"/>
          <w:szCs w:val="24"/>
        </w:rPr>
        <w:instrText xml:space="preserve"> ADDIN ZOTERO_ITEM CSL_CITATION {"citationID":"a4smdcq8jo","properties":{"formattedCitation":"(19)","plainCitation":"(19)"},"citationItems":[{"id":30,"uris":["http://zotero.org/users/local/LdeMAWYa/items/54KE4FWX"],"uri":["http://zotero.org/users/local/LdeMAWYa/items/54KE4FWX"],"itemData":{"id":30,"type":"book","title":"FITZPATRICK. DERMATOLOGIA EN MEDICINA GENERAL. 7ª EDICION. TOMO 3","publisher":"Editorial Médica Panamericana","publisher-place":"Madrid España","number-of-volumes":"3","number-of-pages":"2944","edition":"Séptima","source":"www.agapea.com","event-place":"Madrid España","abstract":"Comprar el libro Fitzpatrick. Dermatología en Medicina General. 7ª edición. Tomo 3 de Wolff / Goldsmith / Katz / Gilchrest / Paller / Leffell, M&amp;eacute;dica Panamericana (9789500617024) con descuento en la librería online Agapea.com; Ver opiniones y datos del libro","URL":"https://www.agapea.com/libros/Fitzpatrick-Dermatologia-en-Medicina-General-7-edicion-Tomo-3-9789500617024-i.htm","language":"Español","author":[{"family":"","given":"L, Katz S,"},{"family":"Gilchrest B,","given":""},{"family":"Paller A,","given":""},{"family":"Leffell D.","given":""}],"issued":{"date-parts":[["2009"]]},"accessed":{"date-parts":[["2019",7,18]]}}}],"schema":"https://github.com/citation-style-language/schema/raw/master/csl-citation.json"} </w:instrText>
      </w:r>
      <w:r w:rsidR="00A43CBB">
        <w:rPr>
          <w:rFonts w:ascii="Arial" w:hAnsi="Arial" w:cs="Arial"/>
          <w:sz w:val="24"/>
          <w:szCs w:val="24"/>
        </w:rPr>
        <w:fldChar w:fldCharType="separate"/>
      </w:r>
      <w:r w:rsidR="00EB28A1" w:rsidRPr="00EB28A1">
        <w:rPr>
          <w:rFonts w:ascii="Arial" w:hAnsi="Arial" w:cs="Arial"/>
          <w:sz w:val="24"/>
        </w:rPr>
        <w:t>(19)</w:t>
      </w:r>
      <w:r w:rsidR="00A43CBB">
        <w:rPr>
          <w:rFonts w:ascii="Arial" w:hAnsi="Arial" w:cs="Arial"/>
          <w:sz w:val="24"/>
          <w:szCs w:val="24"/>
        </w:rPr>
        <w:fldChar w:fldCharType="end"/>
      </w:r>
      <w:r w:rsidR="00BA6522">
        <w:rPr>
          <w:rFonts w:ascii="Arial" w:hAnsi="Arial" w:cs="Arial"/>
          <w:sz w:val="24"/>
          <w:szCs w:val="24"/>
        </w:rPr>
        <w:t>.</w:t>
      </w:r>
    </w:p>
    <w:p w:rsidR="004D132E" w:rsidRPr="00C55250" w:rsidRDefault="004D132E" w:rsidP="005E58D0">
      <w:pPr>
        <w:pStyle w:val="Prrafodelista"/>
        <w:spacing w:line="360" w:lineRule="auto"/>
        <w:ind w:left="1080"/>
        <w:jc w:val="both"/>
        <w:rPr>
          <w:rFonts w:ascii="Arial" w:hAnsi="Arial" w:cs="Arial"/>
          <w:sz w:val="24"/>
          <w:szCs w:val="24"/>
        </w:rPr>
      </w:pPr>
    </w:p>
    <w:p w:rsidR="004D132E" w:rsidRPr="00C55250" w:rsidRDefault="004D132E" w:rsidP="000514A2">
      <w:pPr>
        <w:pStyle w:val="Ttulo3"/>
        <w:numPr>
          <w:ilvl w:val="2"/>
          <w:numId w:val="26"/>
        </w:numPr>
      </w:pPr>
      <w:bookmarkStart w:id="15" w:name="_Toc56020728"/>
      <w:r w:rsidRPr="00C55250">
        <w:t>DIAGNOSTICO DIFERENCIAL</w:t>
      </w:r>
      <w:bookmarkEnd w:id="15"/>
    </w:p>
    <w:p w:rsidR="004D132E" w:rsidRPr="00C55250" w:rsidRDefault="004D132E" w:rsidP="006B0393">
      <w:pPr>
        <w:pStyle w:val="Prrafodelista"/>
        <w:spacing w:line="360" w:lineRule="auto"/>
        <w:ind w:left="1418"/>
        <w:jc w:val="both"/>
        <w:rPr>
          <w:rFonts w:ascii="Arial" w:hAnsi="Arial" w:cs="Arial"/>
          <w:sz w:val="24"/>
          <w:szCs w:val="24"/>
        </w:rPr>
      </w:pPr>
      <w:r w:rsidRPr="00C55250">
        <w:rPr>
          <w:rFonts w:ascii="Arial" w:hAnsi="Arial" w:cs="Arial"/>
          <w:sz w:val="24"/>
          <w:szCs w:val="24"/>
        </w:rPr>
        <w:t xml:space="preserve">Lesiones frecuentes como queratosis seborreicas y solares, </w:t>
      </w:r>
      <w:proofErr w:type="spellStart"/>
      <w:r w:rsidRPr="00C55250">
        <w:rPr>
          <w:rFonts w:ascii="Arial" w:hAnsi="Arial" w:cs="Arial"/>
          <w:sz w:val="24"/>
          <w:szCs w:val="24"/>
        </w:rPr>
        <w:t>nevos</w:t>
      </w:r>
      <w:proofErr w:type="spellEnd"/>
      <w:r w:rsidRPr="00C55250">
        <w:rPr>
          <w:rFonts w:ascii="Arial" w:hAnsi="Arial" w:cs="Arial"/>
          <w:sz w:val="24"/>
          <w:szCs w:val="24"/>
        </w:rPr>
        <w:t xml:space="preserve">, </w:t>
      </w:r>
      <w:proofErr w:type="spellStart"/>
      <w:r w:rsidRPr="00C55250">
        <w:rPr>
          <w:rFonts w:ascii="Arial" w:hAnsi="Arial" w:cs="Arial"/>
          <w:sz w:val="24"/>
          <w:szCs w:val="24"/>
        </w:rPr>
        <w:t>acrocordones</w:t>
      </w:r>
      <w:proofErr w:type="spellEnd"/>
      <w:r w:rsidRPr="00C55250">
        <w:rPr>
          <w:rFonts w:ascii="Arial" w:hAnsi="Arial" w:cs="Arial"/>
          <w:sz w:val="24"/>
          <w:szCs w:val="24"/>
        </w:rPr>
        <w:t xml:space="preserve"> irritados, callos y carcinomas </w:t>
      </w:r>
      <w:proofErr w:type="spellStart"/>
      <w:r w:rsidRPr="00C55250">
        <w:rPr>
          <w:rFonts w:ascii="Arial" w:hAnsi="Arial" w:cs="Arial"/>
          <w:sz w:val="24"/>
          <w:szCs w:val="24"/>
        </w:rPr>
        <w:t>espinocelulares</w:t>
      </w:r>
      <w:proofErr w:type="spellEnd"/>
      <w:r w:rsidRPr="00C55250">
        <w:rPr>
          <w:rFonts w:ascii="Arial" w:hAnsi="Arial" w:cs="Arial"/>
          <w:sz w:val="24"/>
          <w:szCs w:val="24"/>
        </w:rPr>
        <w:t xml:space="preserve"> tienen en ocasiones un aspecto similar </w:t>
      </w:r>
      <w:proofErr w:type="spellStart"/>
      <w:r w:rsidRPr="00C55250">
        <w:rPr>
          <w:rFonts w:ascii="Arial" w:hAnsi="Arial" w:cs="Arial"/>
          <w:sz w:val="24"/>
          <w:szCs w:val="24"/>
        </w:rPr>
        <w:t>aI</w:t>
      </w:r>
      <w:proofErr w:type="spellEnd"/>
      <w:r w:rsidRPr="00C55250">
        <w:rPr>
          <w:rFonts w:ascii="Arial" w:hAnsi="Arial" w:cs="Arial"/>
          <w:sz w:val="24"/>
          <w:szCs w:val="24"/>
        </w:rPr>
        <w:t xml:space="preserve"> de las verrugas. Las pápulas del liquen plano pueden asemejarse a las verrugas planas; es posible diferenciarlas por la presencia de estrías de </w:t>
      </w:r>
      <w:proofErr w:type="spellStart"/>
      <w:r w:rsidRPr="00C55250">
        <w:rPr>
          <w:rFonts w:ascii="Arial" w:hAnsi="Arial" w:cs="Arial"/>
          <w:sz w:val="24"/>
          <w:szCs w:val="24"/>
        </w:rPr>
        <w:t>Wickham</w:t>
      </w:r>
      <w:proofErr w:type="spellEnd"/>
      <w:r w:rsidRPr="00C55250">
        <w:rPr>
          <w:rFonts w:ascii="Arial" w:hAnsi="Arial" w:cs="Arial"/>
          <w:sz w:val="24"/>
          <w:szCs w:val="24"/>
        </w:rPr>
        <w:t xml:space="preserve"> y compromiso bucal. La </w:t>
      </w:r>
      <w:proofErr w:type="spellStart"/>
      <w:r w:rsidRPr="00C55250">
        <w:rPr>
          <w:rFonts w:ascii="Arial" w:hAnsi="Arial" w:cs="Arial"/>
          <w:sz w:val="24"/>
          <w:szCs w:val="24"/>
        </w:rPr>
        <w:t>acroqueratosis</w:t>
      </w:r>
      <w:proofErr w:type="spellEnd"/>
      <w:r w:rsidRPr="00C55250">
        <w:rPr>
          <w:rFonts w:ascii="Arial" w:hAnsi="Arial" w:cs="Arial"/>
          <w:sz w:val="24"/>
          <w:szCs w:val="24"/>
        </w:rPr>
        <w:t xml:space="preserve"> </w:t>
      </w:r>
      <w:proofErr w:type="spellStart"/>
      <w:r w:rsidRPr="00C55250">
        <w:rPr>
          <w:rFonts w:ascii="Arial" w:hAnsi="Arial" w:cs="Arial"/>
          <w:sz w:val="24"/>
          <w:szCs w:val="24"/>
        </w:rPr>
        <w:t>verruciforme</w:t>
      </w:r>
      <w:proofErr w:type="spellEnd"/>
      <w:r w:rsidRPr="00C55250">
        <w:rPr>
          <w:rFonts w:ascii="Arial" w:hAnsi="Arial" w:cs="Arial"/>
          <w:sz w:val="24"/>
          <w:szCs w:val="24"/>
        </w:rPr>
        <w:t xml:space="preserve"> y la hiperqueratosis </w:t>
      </w:r>
      <w:proofErr w:type="spellStart"/>
      <w:r w:rsidRPr="00C55250">
        <w:rPr>
          <w:rFonts w:ascii="Arial" w:hAnsi="Arial" w:cs="Arial"/>
          <w:sz w:val="24"/>
          <w:szCs w:val="24"/>
        </w:rPr>
        <w:t>epidermolítica</w:t>
      </w:r>
      <w:proofErr w:type="spellEnd"/>
      <w:r w:rsidRPr="00C55250">
        <w:rPr>
          <w:rFonts w:ascii="Arial" w:hAnsi="Arial" w:cs="Arial"/>
          <w:sz w:val="24"/>
          <w:szCs w:val="24"/>
        </w:rPr>
        <w:t xml:space="preserve"> se caracterizan por la presencia de pápulas verrugosas en las extremidades. Deben diferenciarse los condilomas sifilític</w:t>
      </w:r>
      <w:r w:rsidR="00BA6522">
        <w:rPr>
          <w:rFonts w:ascii="Arial" w:hAnsi="Arial" w:cs="Arial"/>
          <w:sz w:val="24"/>
          <w:szCs w:val="24"/>
        </w:rPr>
        <w:t>os de las verrugas venéreas</w:t>
      </w:r>
      <w:r w:rsidR="00A43CBB">
        <w:rPr>
          <w:rFonts w:ascii="Arial" w:hAnsi="Arial" w:cs="Arial"/>
          <w:sz w:val="24"/>
          <w:szCs w:val="24"/>
        </w:rPr>
        <w:t xml:space="preserve"> </w:t>
      </w:r>
      <w:r w:rsidR="00A43CBB">
        <w:rPr>
          <w:rFonts w:ascii="Arial" w:hAnsi="Arial" w:cs="Arial"/>
          <w:sz w:val="24"/>
          <w:szCs w:val="24"/>
        </w:rPr>
        <w:fldChar w:fldCharType="begin"/>
      </w:r>
      <w:r w:rsidR="00EB28A1">
        <w:rPr>
          <w:rFonts w:ascii="Arial" w:hAnsi="Arial" w:cs="Arial"/>
          <w:sz w:val="24"/>
          <w:szCs w:val="24"/>
        </w:rPr>
        <w:instrText xml:space="preserve"> ADDIN ZOTERO_ITEM CSL_CITATION {"citationID":"aq4m30gbv0","properties":{"formattedCitation":"(21)","plainCitation":"(21)"},"citationItems":[{"id":28,"uris":["http://zotero.org/users/local/LdeMAWYa/items/JMW4I9I5"],"uri":["http://zotero.org/users/local/LdeMAWYa/items/JMW4I9I5"],"itemData":{"id":28,"type":"book","title":"Andrews - Dermatología Clínica (2 tomos)","publisher":"Marban libros","publisher-place":"Madrid España","edition":"Cuarta edición","event-place":"Madrid España","language":"Español","author":[{"family":"","given":"Odom R,"},{"family":"James W,","given":""},{"family":"Berger T.","given":""}],"issued":{"date-parts":[["2004"]]}}}],"schema":"https://github.com/citation-style-language/schema/raw/master/csl-citation.json"} </w:instrText>
      </w:r>
      <w:r w:rsidR="00A43CBB">
        <w:rPr>
          <w:rFonts w:ascii="Arial" w:hAnsi="Arial" w:cs="Arial"/>
          <w:sz w:val="24"/>
          <w:szCs w:val="24"/>
        </w:rPr>
        <w:fldChar w:fldCharType="separate"/>
      </w:r>
      <w:r w:rsidR="00EB28A1" w:rsidRPr="00EB28A1">
        <w:rPr>
          <w:rFonts w:ascii="Arial" w:hAnsi="Arial" w:cs="Arial"/>
          <w:sz w:val="24"/>
        </w:rPr>
        <w:t>(21)</w:t>
      </w:r>
      <w:r w:rsidR="00A43CBB">
        <w:rPr>
          <w:rFonts w:ascii="Arial" w:hAnsi="Arial" w:cs="Arial"/>
          <w:sz w:val="24"/>
          <w:szCs w:val="24"/>
        </w:rPr>
        <w:fldChar w:fldCharType="end"/>
      </w:r>
      <w:r w:rsidR="00BA6522">
        <w:rPr>
          <w:rFonts w:ascii="Arial" w:hAnsi="Arial" w:cs="Arial"/>
          <w:sz w:val="24"/>
          <w:szCs w:val="24"/>
        </w:rPr>
        <w:t>.</w:t>
      </w:r>
    </w:p>
    <w:p w:rsidR="004D132E" w:rsidRPr="00C55250" w:rsidRDefault="004D132E" w:rsidP="005E58D0">
      <w:pPr>
        <w:pStyle w:val="Prrafodelista"/>
        <w:spacing w:line="360" w:lineRule="auto"/>
        <w:ind w:left="1080"/>
        <w:jc w:val="both"/>
        <w:rPr>
          <w:rFonts w:ascii="Arial" w:hAnsi="Arial" w:cs="Arial"/>
          <w:sz w:val="24"/>
          <w:szCs w:val="24"/>
        </w:rPr>
      </w:pPr>
    </w:p>
    <w:p w:rsidR="004D132E" w:rsidRPr="00C55250" w:rsidRDefault="004D132E" w:rsidP="000514A2">
      <w:pPr>
        <w:pStyle w:val="Ttulo3"/>
        <w:numPr>
          <w:ilvl w:val="2"/>
          <w:numId w:val="26"/>
        </w:numPr>
      </w:pPr>
      <w:bookmarkStart w:id="16" w:name="_Toc56020729"/>
      <w:r w:rsidRPr="00C55250">
        <w:t>TRATAMIENTO Y PROFILAXIS</w:t>
      </w:r>
      <w:bookmarkEnd w:id="16"/>
    </w:p>
    <w:p w:rsidR="004D132E" w:rsidRPr="00C55250" w:rsidRDefault="004D132E" w:rsidP="006B0393">
      <w:pPr>
        <w:pStyle w:val="Prrafodelista"/>
        <w:spacing w:line="360" w:lineRule="auto"/>
        <w:ind w:left="1418"/>
        <w:jc w:val="both"/>
        <w:rPr>
          <w:rFonts w:ascii="Arial" w:hAnsi="Arial" w:cs="Arial"/>
          <w:sz w:val="24"/>
          <w:szCs w:val="24"/>
        </w:rPr>
      </w:pPr>
      <w:r w:rsidRPr="00C55250">
        <w:rPr>
          <w:rFonts w:ascii="Arial" w:hAnsi="Arial" w:cs="Arial"/>
          <w:sz w:val="24"/>
          <w:szCs w:val="24"/>
        </w:rPr>
        <w:t xml:space="preserve">El enfoque apropiado para el manejo de las verrugas depende de la edad del paciente, la magnitud y la duración de las lesiones, el estado inmunitario del enfermo y su deseo de ser </w:t>
      </w:r>
      <w:r w:rsidR="00770815" w:rsidRPr="00C55250">
        <w:rPr>
          <w:rFonts w:ascii="Arial" w:hAnsi="Arial" w:cs="Arial"/>
          <w:sz w:val="24"/>
          <w:szCs w:val="24"/>
        </w:rPr>
        <w:t>tratado</w:t>
      </w:r>
      <w:r w:rsidRPr="00C55250">
        <w:rPr>
          <w:rFonts w:ascii="Arial" w:hAnsi="Arial" w:cs="Arial"/>
          <w:sz w:val="24"/>
          <w:szCs w:val="24"/>
        </w:rPr>
        <w:t xml:space="preserve">. Los </w:t>
      </w:r>
      <w:r w:rsidRPr="00C55250">
        <w:rPr>
          <w:rFonts w:ascii="Arial" w:hAnsi="Arial" w:cs="Arial"/>
          <w:sz w:val="24"/>
          <w:szCs w:val="24"/>
        </w:rPr>
        <w:lastRenderedPageBreak/>
        <w:t>niños que presentan verrugas vulgares pueden no requerir tratamiento. Los estudios de regresión espontánea de las verrugas en niños sugieren que dos tercios remitirán en el transcurso de 2 años y que las verrugas remanentes se resolver</w:t>
      </w:r>
      <w:r w:rsidR="00BA6522">
        <w:rPr>
          <w:rFonts w:ascii="Arial" w:hAnsi="Arial" w:cs="Arial"/>
          <w:sz w:val="24"/>
          <w:szCs w:val="24"/>
        </w:rPr>
        <w:t>án en esta misma proporción</w:t>
      </w:r>
      <w:r w:rsidR="00A43CBB">
        <w:rPr>
          <w:rFonts w:ascii="Arial" w:hAnsi="Arial" w:cs="Arial"/>
          <w:sz w:val="24"/>
          <w:szCs w:val="24"/>
        </w:rPr>
        <w:t xml:space="preserve"> </w:t>
      </w:r>
      <w:r w:rsidR="00A43CBB">
        <w:rPr>
          <w:rFonts w:ascii="Arial" w:hAnsi="Arial" w:cs="Arial"/>
          <w:sz w:val="24"/>
          <w:szCs w:val="24"/>
        </w:rPr>
        <w:fldChar w:fldCharType="begin"/>
      </w:r>
      <w:r w:rsidR="00EB28A1">
        <w:rPr>
          <w:rFonts w:ascii="Arial" w:hAnsi="Arial" w:cs="Arial"/>
          <w:sz w:val="24"/>
          <w:szCs w:val="24"/>
        </w:rPr>
        <w:instrText xml:space="preserve"> ADDIN ZOTERO_ITEM CSL_CITATION {"citationID":"aeki0hcitp","properties":{"formattedCitation":"(19)","plainCitation":"(19)"},"citationItems":[{"id":30,"uris":["http://zotero.org/users/local/LdeMAWYa/items/54KE4FWX"],"uri":["http://zotero.org/users/local/LdeMAWYa/items/54KE4FWX"],"itemData":{"id":30,"type":"book","title":"FITZPATRICK. DERMATOLOGIA EN MEDICINA GENERAL. 7ª EDICION. TOMO 3","publisher":"Editorial Médica Panamericana","publisher-place":"Madrid España","number-of-volumes":"3","number-of-pages":"2944","edition":"Séptima","source":"www.agapea.com","event-place":"Madrid España","abstract":"Comprar el libro Fitzpatrick. Dermatología en Medicina General. 7ª edición. Tomo 3 de Wolff / Goldsmith / Katz / Gilchrest / Paller / Leffell, M&amp;eacute;dica Panamericana (9789500617024) con descuento en la librería online Agapea.com; Ver opiniones y datos del libro","URL":"https://www.agapea.com/libros/Fitzpatrick-Dermatologia-en-Medicina-General-7-edicion-Tomo-3-9789500617024-i.htm","language":"Español","author":[{"family":"","given":"L, Katz S,"},{"family":"Gilchrest B,","given":""},{"family":"Paller A,","given":""},{"family":"Leffell D.","given":""}],"issued":{"date-parts":[["2009"]]},"accessed":{"date-parts":[["2019",7,18]]}}}],"schema":"https://github.com/citation-style-language/schema/raw/master/csl-citation.json"} </w:instrText>
      </w:r>
      <w:r w:rsidR="00A43CBB">
        <w:rPr>
          <w:rFonts w:ascii="Arial" w:hAnsi="Arial" w:cs="Arial"/>
          <w:sz w:val="24"/>
          <w:szCs w:val="24"/>
        </w:rPr>
        <w:fldChar w:fldCharType="separate"/>
      </w:r>
      <w:r w:rsidR="00EB28A1" w:rsidRPr="00EB28A1">
        <w:rPr>
          <w:rFonts w:ascii="Arial" w:hAnsi="Arial" w:cs="Arial"/>
          <w:sz w:val="24"/>
        </w:rPr>
        <w:t>(19)</w:t>
      </w:r>
      <w:r w:rsidR="00A43CBB">
        <w:rPr>
          <w:rFonts w:ascii="Arial" w:hAnsi="Arial" w:cs="Arial"/>
          <w:sz w:val="24"/>
          <w:szCs w:val="24"/>
        </w:rPr>
        <w:fldChar w:fldCharType="end"/>
      </w:r>
      <w:r w:rsidR="00BA6522">
        <w:rPr>
          <w:rFonts w:ascii="Arial" w:hAnsi="Arial" w:cs="Arial"/>
          <w:sz w:val="24"/>
          <w:szCs w:val="24"/>
        </w:rPr>
        <w:t>.</w:t>
      </w:r>
    </w:p>
    <w:p w:rsidR="003B69E4" w:rsidRDefault="004D132E" w:rsidP="006B0393">
      <w:pPr>
        <w:pStyle w:val="Prrafodelista"/>
        <w:spacing w:line="360" w:lineRule="auto"/>
        <w:ind w:left="1418"/>
        <w:jc w:val="both"/>
        <w:rPr>
          <w:rFonts w:ascii="Arial" w:hAnsi="Arial" w:cs="Arial"/>
          <w:sz w:val="24"/>
          <w:szCs w:val="24"/>
        </w:rPr>
      </w:pPr>
      <w:r w:rsidRPr="00C55250">
        <w:rPr>
          <w:rFonts w:ascii="Arial" w:hAnsi="Arial" w:cs="Arial"/>
          <w:sz w:val="24"/>
          <w:szCs w:val="24"/>
        </w:rPr>
        <w:t xml:space="preserve">No obstante, a veces aparecen nuevas verrugas mientras otras retrogradan. Muchos tratamientos para las verrugas implican la destrucción física de las células infectadas. La existencia de múltiples modalidades de tratamiento refleja el hecho de que ninguna es igual de efectiva o directamente antiviral. La elección del tratamiento depende de la localización, el tamaño, la cantidad y el tipo de verruga, así como de la edad y la cooperación del paciente. Antes del tratamiento deben considerarse el dolor, las molestias, el riesgo de formación de cicatrices y la experiencia del médico. La crioterapia con nitrógeno líquido aplicado con un hisopo o un frasco pulverizador para lograr un halo de hielo alrededor de la lesión es un tratamiento frecuente y efectivo para la mayoría de las  verrugas; Debe utilizarse con precaución cerca de la matriz </w:t>
      </w:r>
      <w:proofErr w:type="spellStart"/>
      <w:r w:rsidRPr="00C55250">
        <w:rPr>
          <w:rFonts w:ascii="Arial" w:hAnsi="Arial" w:cs="Arial"/>
          <w:sz w:val="24"/>
          <w:szCs w:val="24"/>
        </w:rPr>
        <w:t>ungueal</w:t>
      </w:r>
      <w:proofErr w:type="spellEnd"/>
      <w:r w:rsidRPr="00C55250">
        <w:rPr>
          <w:rFonts w:ascii="Arial" w:hAnsi="Arial" w:cs="Arial"/>
          <w:sz w:val="24"/>
          <w:szCs w:val="24"/>
        </w:rPr>
        <w:t xml:space="preserve">, al tratar verrugas </w:t>
      </w:r>
      <w:proofErr w:type="spellStart"/>
      <w:r w:rsidRPr="00C55250">
        <w:rPr>
          <w:rFonts w:ascii="Arial" w:hAnsi="Arial" w:cs="Arial"/>
          <w:sz w:val="24"/>
          <w:szCs w:val="24"/>
        </w:rPr>
        <w:t>periungue</w:t>
      </w:r>
      <w:r w:rsidR="002D7650">
        <w:rPr>
          <w:rFonts w:ascii="Arial" w:hAnsi="Arial" w:cs="Arial"/>
          <w:sz w:val="24"/>
          <w:szCs w:val="24"/>
        </w:rPr>
        <w:t>a</w:t>
      </w:r>
      <w:r w:rsidR="00BA6522">
        <w:rPr>
          <w:rFonts w:ascii="Arial" w:hAnsi="Arial" w:cs="Arial"/>
          <w:sz w:val="24"/>
          <w:szCs w:val="24"/>
        </w:rPr>
        <w:t>les</w:t>
      </w:r>
      <w:proofErr w:type="spellEnd"/>
      <w:r w:rsidRPr="00C55250">
        <w:rPr>
          <w:rFonts w:ascii="Arial" w:hAnsi="Arial" w:cs="Arial"/>
          <w:sz w:val="24"/>
          <w:szCs w:val="24"/>
        </w:rPr>
        <w:t xml:space="preserve"> </w:t>
      </w:r>
      <w:r w:rsidR="003B69E4">
        <w:rPr>
          <w:rFonts w:ascii="Arial" w:hAnsi="Arial" w:cs="Arial"/>
          <w:sz w:val="24"/>
          <w:szCs w:val="24"/>
        </w:rPr>
        <w:fldChar w:fldCharType="begin"/>
      </w:r>
      <w:r w:rsidR="00EB28A1">
        <w:rPr>
          <w:rFonts w:ascii="Arial" w:hAnsi="Arial" w:cs="Arial"/>
          <w:sz w:val="24"/>
          <w:szCs w:val="24"/>
        </w:rPr>
        <w:instrText xml:space="preserve"> ADDIN ZOTERO_ITEM CSL_CITATION {"citationID":"a1c67b0sk38","properties":{"formattedCitation":"(17)","plainCitation":"(17)"},"citationItems":[{"id":12,"uris":["http://zotero.org/users/local/LdeMAWYa/items/WRXN863P"],"uri":["http://zotero.org/users/local/LdeMAWYa/items/WRXN863P"],"itemData":{"id":12,"type":"article-journal","title":"Comparison of clinical efficacy and safety of thermotherapy versus cryotherapy in treatment of skin warts: A randomized controlled trial","container-title":"Dermatologic Therapy","volume":"31","issue":"1","source":"PubMed","abstract":"The effect of thermotherapy in the treatment of skin warts in comparison to cryotherapy, as the standard conventional method, has remained uncertain. This study aimed to assess the clinical efficacy and safety of thermotherapy and cryotherapy in removing skin warts. This randomized controlled trial was conducted on 52 patients aged 18 years and over with ≤ 10 skin warts. The participants were randomly assigned into two groups to receive cryotherapy (every 2 to 3 weeks up to six sessions if required) or thermotherapy (one session). The patients in both groups were followed every 2 to 3 weeks for the first three months, and then three months after the last treatment session. The clearance rate was 79.2% in the thermotherapy group and 58.3% in the cryotherapy group with no significant difference (p = 0.212). The rate of scarring in the thermotherapy group was 20% (p = .018). A higher clearance rate was achieved in the thermotherapy group. However, this result was not statistically significant. There were some minimal post-treatment complications. Patients needed only one session of thermotherapy. Due to the risk of scarring, we suggest thermotherapy only as a suitable treatment method for palmoplantar warts.","DOI":"10.1111/dth.12564","ISSN":"1529-8019","note":"PMID: 29082602","shortTitle":"Comparison of clinical efficacy and safety of thermotherapy versus cryotherapy in treatment of skin warts","journalAbbreviation":"Dermatol Ther","language":"eng","author":[{"family":"Izadi Firouzabadi","given":"Leila"},{"family":"Khamesipour","given":"Ali"},{"family":"Ghandi","given":"Narges"},{"family":"Hosseini","given":"Hamed"},{"family":"Teymourpour","given":"Amir"},{"family":"Firooz","given":"Alireza"}],"issued":{"date-parts":[["2018",1]]}}}],"schema":"https://github.com/citation-style-language/schema/raw/master/csl-citation.json"} </w:instrText>
      </w:r>
      <w:r w:rsidR="003B69E4">
        <w:rPr>
          <w:rFonts w:ascii="Arial" w:hAnsi="Arial" w:cs="Arial"/>
          <w:sz w:val="24"/>
          <w:szCs w:val="24"/>
        </w:rPr>
        <w:fldChar w:fldCharType="separate"/>
      </w:r>
      <w:r w:rsidR="00EB28A1" w:rsidRPr="00EB28A1">
        <w:rPr>
          <w:rFonts w:ascii="Arial" w:hAnsi="Arial" w:cs="Arial"/>
          <w:sz w:val="24"/>
        </w:rPr>
        <w:t>(17)</w:t>
      </w:r>
      <w:r w:rsidR="003B69E4">
        <w:rPr>
          <w:rFonts w:ascii="Arial" w:hAnsi="Arial" w:cs="Arial"/>
          <w:sz w:val="24"/>
          <w:szCs w:val="24"/>
        </w:rPr>
        <w:fldChar w:fldCharType="end"/>
      </w:r>
      <w:r w:rsidR="00BA6522">
        <w:rPr>
          <w:rFonts w:ascii="Arial" w:hAnsi="Arial" w:cs="Arial"/>
          <w:sz w:val="24"/>
          <w:szCs w:val="24"/>
        </w:rPr>
        <w:t>.</w:t>
      </w:r>
    </w:p>
    <w:p w:rsidR="004D132E" w:rsidRPr="00C55250" w:rsidRDefault="004D132E" w:rsidP="006B0393">
      <w:pPr>
        <w:pStyle w:val="Prrafodelista"/>
        <w:spacing w:line="360" w:lineRule="auto"/>
        <w:ind w:left="1418"/>
        <w:jc w:val="both"/>
        <w:rPr>
          <w:rFonts w:ascii="Arial" w:hAnsi="Arial" w:cs="Arial"/>
          <w:sz w:val="24"/>
          <w:szCs w:val="24"/>
        </w:rPr>
      </w:pPr>
      <w:r w:rsidRPr="00C55250">
        <w:rPr>
          <w:rFonts w:ascii="Arial" w:hAnsi="Arial" w:cs="Arial"/>
          <w:sz w:val="24"/>
          <w:szCs w:val="24"/>
        </w:rPr>
        <w:t>La crioterapia agresiva con un frasco pulverizador puede lesionar estructuras subyacentes, como los nervios. Por consiguiente, esta terapia debe administrarse con  precaución en las superficies laterales de los dedos y en los genitales. Las verrugas localizadas en los codos y las rodillas de los niños, pueden presentar una susceptibilidad particular a la formación de cicatrices con la crioterapia; aunque efectiva, esta modalidad debe utilizarse con mo</w:t>
      </w:r>
      <w:r w:rsidR="00235430">
        <w:rPr>
          <w:rFonts w:ascii="Arial" w:hAnsi="Arial" w:cs="Arial"/>
          <w:sz w:val="24"/>
          <w:szCs w:val="24"/>
        </w:rPr>
        <w:t>deración en estos pacientes</w:t>
      </w:r>
      <w:r w:rsidR="00A43CBB">
        <w:rPr>
          <w:rFonts w:ascii="Arial" w:hAnsi="Arial" w:cs="Arial"/>
          <w:sz w:val="24"/>
          <w:szCs w:val="24"/>
        </w:rPr>
        <w:t xml:space="preserve"> </w:t>
      </w:r>
      <w:r w:rsidR="00A43CBB">
        <w:rPr>
          <w:rFonts w:ascii="Arial" w:hAnsi="Arial" w:cs="Arial"/>
          <w:sz w:val="24"/>
          <w:szCs w:val="24"/>
        </w:rPr>
        <w:fldChar w:fldCharType="begin"/>
      </w:r>
      <w:r w:rsidR="00EB28A1">
        <w:rPr>
          <w:rFonts w:ascii="Arial" w:hAnsi="Arial" w:cs="Arial"/>
          <w:sz w:val="24"/>
          <w:szCs w:val="24"/>
        </w:rPr>
        <w:instrText xml:space="preserve"> ADDIN ZOTERO_ITEM CSL_CITATION {"citationID":"a2jnd52a2nk","properties":{"formattedCitation":"(19)","plainCitation":"(19)"},"citationItems":[{"id":30,"uris":["http://zotero.org/users/local/LdeMAWYa/items/54KE4FWX"],"uri":["http://zotero.org/users/local/LdeMAWYa/items/54KE4FWX"],"itemData":{"id":30,"type":"book","title":"FITZPATRICK. DERMATOLOGIA EN MEDICINA GENERAL. 7ª EDICION. TOMO 3","publisher":"Editorial Médica Panamericana","publisher-place":"Madrid España","number-of-volumes":"3","number-of-pages":"2944","edition":"Séptima","source":"www.agapea.com","event-place":"Madrid España","abstract":"Comprar el libro Fitzpatrick. Dermatología en Medicina General. 7ª edición. Tomo 3 de Wolff / Goldsmith / Katz / Gilchrest / Paller / Leffell, M&amp;eacute;dica Panamericana (9789500617024) con descuento en la librería online Agapea.com; Ver opiniones y datos del libro","URL":"https://www.agapea.com/libros/Fitzpatrick-Dermatologia-en-Medicina-General-7-edicion-Tomo-3-9789500617024-i.htm","language":"Español","author":[{"family":"","given":"L, Katz S,"},{"family":"Gilchrest B,","given":""},{"family":"Paller A,","given":""},{"family":"Leffell D.","given":""}],"issued":{"date-parts":[["2009"]]},"accessed":{"date-parts":[["2019",7,18]]}}}],"schema":"https://github.com/citation-style-language/schema/raw/master/csl-citation.json"} </w:instrText>
      </w:r>
      <w:r w:rsidR="00A43CBB">
        <w:rPr>
          <w:rFonts w:ascii="Arial" w:hAnsi="Arial" w:cs="Arial"/>
          <w:sz w:val="24"/>
          <w:szCs w:val="24"/>
        </w:rPr>
        <w:fldChar w:fldCharType="separate"/>
      </w:r>
      <w:r w:rsidR="00EB28A1" w:rsidRPr="00EB28A1">
        <w:rPr>
          <w:rFonts w:ascii="Arial" w:hAnsi="Arial" w:cs="Arial"/>
          <w:sz w:val="24"/>
        </w:rPr>
        <w:t>(19)</w:t>
      </w:r>
      <w:r w:rsidR="00A43CBB">
        <w:rPr>
          <w:rFonts w:ascii="Arial" w:hAnsi="Arial" w:cs="Arial"/>
          <w:sz w:val="24"/>
          <w:szCs w:val="24"/>
        </w:rPr>
        <w:fldChar w:fldCharType="end"/>
      </w:r>
      <w:r w:rsidR="00235430">
        <w:rPr>
          <w:rFonts w:ascii="Arial" w:hAnsi="Arial" w:cs="Arial"/>
          <w:sz w:val="24"/>
          <w:szCs w:val="24"/>
        </w:rPr>
        <w:t>.</w:t>
      </w:r>
    </w:p>
    <w:p w:rsidR="004D132E" w:rsidRPr="00C55250" w:rsidRDefault="004D132E" w:rsidP="006B0393">
      <w:pPr>
        <w:pStyle w:val="Prrafodelista"/>
        <w:spacing w:line="360" w:lineRule="auto"/>
        <w:ind w:left="1418"/>
        <w:jc w:val="both"/>
        <w:rPr>
          <w:rFonts w:ascii="Arial" w:hAnsi="Arial" w:cs="Arial"/>
          <w:sz w:val="24"/>
          <w:szCs w:val="24"/>
        </w:rPr>
      </w:pPr>
      <w:r w:rsidRPr="00C55250">
        <w:rPr>
          <w:rFonts w:ascii="Arial" w:hAnsi="Arial" w:cs="Arial"/>
          <w:sz w:val="24"/>
          <w:szCs w:val="24"/>
        </w:rPr>
        <w:t xml:space="preserve">Las verrugas pueden extirparse con </w:t>
      </w:r>
      <w:proofErr w:type="spellStart"/>
      <w:r w:rsidRPr="00C55250">
        <w:rPr>
          <w:rFonts w:ascii="Arial" w:hAnsi="Arial" w:cs="Arial"/>
          <w:sz w:val="24"/>
          <w:szCs w:val="24"/>
        </w:rPr>
        <w:t>curetas</w:t>
      </w:r>
      <w:proofErr w:type="spellEnd"/>
      <w:r w:rsidRPr="00C55250">
        <w:rPr>
          <w:rFonts w:ascii="Arial" w:hAnsi="Arial" w:cs="Arial"/>
          <w:sz w:val="24"/>
          <w:szCs w:val="24"/>
        </w:rPr>
        <w:t xml:space="preserve"> o en forma quirúrgica, en especial las verrugas </w:t>
      </w:r>
      <w:proofErr w:type="spellStart"/>
      <w:r w:rsidRPr="00C55250">
        <w:rPr>
          <w:rFonts w:ascii="Arial" w:hAnsi="Arial" w:cs="Arial"/>
          <w:sz w:val="24"/>
          <w:szCs w:val="24"/>
        </w:rPr>
        <w:t>anogenitales</w:t>
      </w:r>
      <w:proofErr w:type="spellEnd"/>
      <w:r w:rsidRPr="00C55250">
        <w:rPr>
          <w:rFonts w:ascii="Arial" w:hAnsi="Arial" w:cs="Arial"/>
          <w:sz w:val="24"/>
          <w:szCs w:val="24"/>
        </w:rPr>
        <w:t xml:space="preserve"> grandes que no responden a los tratamientos tópicos. La </w:t>
      </w:r>
      <w:proofErr w:type="spellStart"/>
      <w:r w:rsidRPr="00C55250">
        <w:rPr>
          <w:rFonts w:ascii="Arial" w:hAnsi="Arial" w:cs="Arial"/>
          <w:sz w:val="24"/>
          <w:szCs w:val="24"/>
        </w:rPr>
        <w:t>electrodesecación</w:t>
      </w:r>
      <w:proofErr w:type="spellEnd"/>
      <w:r w:rsidRPr="00C55250">
        <w:rPr>
          <w:rFonts w:ascii="Arial" w:hAnsi="Arial" w:cs="Arial"/>
          <w:sz w:val="24"/>
          <w:szCs w:val="24"/>
        </w:rPr>
        <w:t xml:space="preserve"> de condilomas </w:t>
      </w:r>
      <w:r w:rsidRPr="00C55250">
        <w:rPr>
          <w:rFonts w:ascii="Arial" w:hAnsi="Arial" w:cs="Arial"/>
          <w:sz w:val="24"/>
          <w:szCs w:val="24"/>
        </w:rPr>
        <w:lastRenderedPageBreak/>
        <w:t xml:space="preserve">acuminados requiere anestesia local, pero puede ser efectiva. El tratamiento con láser en diversas modalidades de energía, incluidas las terapéuticas fotodinámicas, en ocasiones es útil para destruir verrugas resistentes o para las que requieren un control cuidadoso del ancho y la profundidad, como en las verrugas </w:t>
      </w:r>
      <w:proofErr w:type="spellStart"/>
      <w:r w:rsidRPr="00C55250">
        <w:rPr>
          <w:rFonts w:ascii="Arial" w:hAnsi="Arial" w:cs="Arial"/>
          <w:sz w:val="24"/>
          <w:szCs w:val="24"/>
        </w:rPr>
        <w:t>periungulares</w:t>
      </w:r>
      <w:proofErr w:type="spellEnd"/>
      <w:r w:rsidRPr="00C55250">
        <w:rPr>
          <w:rFonts w:ascii="Arial" w:hAnsi="Arial" w:cs="Arial"/>
          <w:sz w:val="24"/>
          <w:szCs w:val="24"/>
        </w:rPr>
        <w:t xml:space="preserve"> grandes. Se debe utilizar en forma sistemática una máscara quirúrgica dado que se ha identificado papiloma virus infeccioso en </w:t>
      </w:r>
      <w:proofErr w:type="spellStart"/>
      <w:r w:rsidRPr="00C55250">
        <w:rPr>
          <w:rFonts w:ascii="Arial" w:hAnsi="Arial" w:cs="Arial"/>
          <w:sz w:val="24"/>
          <w:szCs w:val="24"/>
        </w:rPr>
        <w:t>Ia</w:t>
      </w:r>
      <w:proofErr w:type="spellEnd"/>
      <w:r w:rsidRPr="00C55250">
        <w:rPr>
          <w:rFonts w:ascii="Arial" w:hAnsi="Arial" w:cs="Arial"/>
          <w:sz w:val="24"/>
          <w:szCs w:val="24"/>
        </w:rPr>
        <w:t xml:space="preserve"> columna de vapor que se genera con el láser o la electrocoagulación de las verrugas. La cirugía controlada en forma microscópica (Mohs) es útil en el tratamiento del carcinoma verrugoso. En la </w:t>
      </w:r>
      <w:proofErr w:type="spellStart"/>
      <w:r w:rsidRPr="00C55250">
        <w:rPr>
          <w:rFonts w:ascii="Arial" w:hAnsi="Arial" w:cs="Arial"/>
          <w:sz w:val="24"/>
          <w:szCs w:val="24"/>
        </w:rPr>
        <w:t>papilomatosis</w:t>
      </w:r>
      <w:proofErr w:type="spellEnd"/>
      <w:r w:rsidRPr="00C55250">
        <w:rPr>
          <w:rFonts w:ascii="Arial" w:hAnsi="Arial" w:cs="Arial"/>
          <w:sz w:val="24"/>
          <w:szCs w:val="24"/>
        </w:rPr>
        <w:t xml:space="preserve"> respiratoria y en la EV está contraindicada la irradiación de verrugas con rayos X debido a su asociación con el desarrollo de cáncer. En la EV también es importante evitar </w:t>
      </w:r>
      <w:proofErr w:type="spellStart"/>
      <w:r w:rsidRPr="00C55250">
        <w:rPr>
          <w:rFonts w:ascii="Arial" w:hAnsi="Arial" w:cs="Arial"/>
          <w:sz w:val="24"/>
          <w:szCs w:val="24"/>
        </w:rPr>
        <w:t>Ia</w:t>
      </w:r>
      <w:proofErr w:type="spellEnd"/>
      <w:r w:rsidRPr="00C55250">
        <w:rPr>
          <w:rFonts w:ascii="Arial" w:hAnsi="Arial" w:cs="Arial"/>
          <w:sz w:val="24"/>
          <w:szCs w:val="24"/>
        </w:rPr>
        <w:t xml:space="preserve"> exposición solar y utilizar protección. El </w:t>
      </w:r>
      <w:proofErr w:type="spellStart"/>
      <w:r w:rsidRPr="00C55250">
        <w:rPr>
          <w:rFonts w:ascii="Arial" w:hAnsi="Arial" w:cs="Arial"/>
          <w:sz w:val="24"/>
          <w:szCs w:val="24"/>
        </w:rPr>
        <w:t>cidofovir</w:t>
      </w:r>
      <w:proofErr w:type="spellEnd"/>
      <w:r w:rsidRPr="00C55250">
        <w:rPr>
          <w:rFonts w:ascii="Arial" w:hAnsi="Arial" w:cs="Arial"/>
          <w:sz w:val="24"/>
          <w:szCs w:val="24"/>
        </w:rPr>
        <w:t>, un análogo de los nucleótidos, ha sido efectivo en el tratamiento de verrugas genitales; sin embargo, el dolor y la ulceración fueron efe</w:t>
      </w:r>
      <w:r w:rsidR="00235430">
        <w:rPr>
          <w:rFonts w:ascii="Arial" w:hAnsi="Arial" w:cs="Arial"/>
          <w:sz w:val="24"/>
          <w:szCs w:val="24"/>
        </w:rPr>
        <w:t>ctos colaterales frecuentes</w:t>
      </w:r>
      <w:r w:rsidR="00A43CBB">
        <w:rPr>
          <w:rFonts w:ascii="Arial" w:hAnsi="Arial" w:cs="Arial"/>
          <w:sz w:val="24"/>
          <w:szCs w:val="24"/>
        </w:rPr>
        <w:t xml:space="preserve"> </w:t>
      </w:r>
      <w:r w:rsidR="00A43CBB">
        <w:rPr>
          <w:rFonts w:ascii="Arial" w:hAnsi="Arial" w:cs="Arial"/>
          <w:sz w:val="24"/>
          <w:szCs w:val="24"/>
        </w:rPr>
        <w:fldChar w:fldCharType="begin"/>
      </w:r>
      <w:r w:rsidR="00EB28A1">
        <w:rPr>
          <w:rFonts w:ascii="Arial" w:hAnsi="Arial" w:cs="Arial"/>
          <w:sz w:val="24"/>
          <w:szCs w:val="24"/>
        </w:rPr>
        <w:instrText xml:space="preserve"> ADDIN ZOTERO_ITEM CSL_CITATION {"citationID":"a24jvuldk02","properties":{"formattedCitation":"(19)","plainCitation":"(19)"},"citationItems":[{"id":30,"uris":["http://zotero.org/users/local/LdeMAWYa/items/54KE4FWX"],"uri":["http://zotero.org/users/local/LdeMAWYa/items/54KE4FWX"],"itemData":{"id":30,"type":"book","title":"FITZPATRICK. DERMATOLOGIA EN MEDICINA GENERAL. 7ª EDICION. TOMO 3","publisher":"Editorial Médica Panamericana","publisher-place":"Madrid España","number-of-volumes":"3","number-of-pages":"2944","edition":"Séptima","source":"www.agapea.com","event-place":"Madrid España","abstract":"Comprar el libro Fitzpatrick. Dermatología en Medicina General. 7ª edición. Tomo 3 de Wolff / Goldsmith / Katz / Gilchrest / Paller / Leffell, M&amp;eacute;dica Panamericana (9789500617024) con descuento en la librería online Agapea.com; Ver opiniones y datos del libro","URL":"https://www.agapea.com/libros/Fitzpatrick-Dermatologia-en-Medicina-General-7-edicion-Tomo-3-9789500617024-i.htm","language":"Español","author":[{"family":"","given":"L, Katz S,"},{"family":"Gilchrest B,","given":""},{"family":"Paller A,","given":""},{"family":"Leffell D.","given":""}],"issued":{"date-parts":[["2009"]]},"accessed":{"date-parts":[["2019",7,18]]}}}],"schema":"https://github.com/citation-style-language/schema/raw/master/csl-citation.json"} </w:instrText>
      </w:r>
      <w:r w:rsidR="00A43CBB">
        <w:rPr>
          <w:rFonts w:ascii="Arial" w:hAnsi="Arial" w:cs="Arial"/>
          <w:sz w:val="24"/>
          <w:szCs w:val="24"/>
        </w:rPr>
        <w:fldChar w:fldCharType="separate"/>
      </w:r>
      <w:r w:rsidR="00EB28A1" w:rsidRPr="00EB28A1">
        <w:rPr>
          <w:rFonts w:ascii="Arial" w:hAnsi="Arial" w:cs="Arial"/>
          <w:sz w:val="24"/>
        </w:rPr>
        <w:t>(19)</w:t>
      </w:r>
      <w:r w:rsidR="00A43CBB">
        <w:rPr>
          <w:rFonts w:ascii="Arial" w:hAnsi="Arial" w:cs="Arial"/>
          <w:sz w:val="24"/>
          <w:szCs w:val="24"/>
        </w:rPr>
        <w:fldChar w:fldCharType="end"/>
      </w:r>
      <w:r w:rsidR="00235430">
        <w:rPr>
          <w:rFonts w:ascii="Arial" w:hAnsi="Arial" w:cs="Arial"/>
          <w:sz w:val="24"/>
          <w:szCs w:val="24"/>
        </w:rPr>
        <w:t>.</w:t>
      </w:r>
    </w:p>
    <w:p w:rsidR="000342B6" w:rsidRDefault="004D132E" w:rsidP="006B0393">
      <w:pPr>
        <w:pStyle w:val="Prrafodelista"/>
        <w:spacing w:line="360" w:lineRule="auto"/>
        <w:ind w:left="1418"/>
        <w:jc w:val="both"/>
        <w:rPr>
          <w:rFonts w:ascii="Arial" w:hAnsi="Arial" w:cs="Arial"/>
          <w:sz w:val="24"/>
          <w:szCs w:val="24"/>
        </w:rPr>
      </w:pPr>
      <w:r w:rsidRPr="00C55250">
        <w:rPr>
          <w:rFonts w:ascii="Arial" w:hAnsi="Arial" w:cs="Arial"/>
          <w:sz w:val="24"/>
          <w:szCs w:val="24"/>
        </w:rPr>
        <w:t xml:space="preserve">Los médicos han utilizado una variedad de agentes </w:t>
      </w:r>
      <w:proofErr w:type="spellStart"/>
      <w:r w:rsidRPr="00C55250">
        <w:rPr>
          <w:rFonts w:ascii="Arial" w:hAnsi="Arial" w:cs="Arial"/>
          <w:sz w:val="24"/>
          <w:szCs w:val="24"/>
        </w:rPr>
        <w:t>quimioterápicos</w:t>
      </w:r>
      <w:proofErr w:type="spellEnd"/>
      <w:r w:rsidRPr="00C55250">
        <w:rPr>
          <w:rFonts w:ascii="Arial" w:hAnsi="Arial" w:cs="Arial"/>
          <w:sz w:val="24"/>
          <w:szCs w:val="24"/>
        </w:rPr>
        <w:t xml:space="preserve">. La resina de </w:t>
      </w:r>
      <w:proofErr w:type="spellStart"/>
      <w:r w:rsidRPr="00C55250">
        <w:rPr>
          <w:rFonts w:ascii="Arial" w:hAnsi="Arial" w:cs="Arial"/>
          <w:sz w:val="24"/>
          <w:szCs w:val="24"/>
        </w:rPr>
        <w:t>podofilina</w:t>
      </w:r>
      <w:proofErr w:type="spellEnd"/>
      <w:r w:rsidRPr="00C55250">
        <w:rPr>
          <w:rFonts w:ascii="Arial" w:hAnsi="Arial" w:cs="Arial"/>
          <w:sz w:val="24"/>
          <w:szCs w:val="24"/>
        </w:rPr>
        <w:t xml:space="preserve"> tópica es un tratamiento común, en especial para las verrugas </w:t>
      </w:r>
      <w:proofErr w:type="spellStart"/>
      <w:r w:rsidRPr="00C55250">
        <w:rPr>
          <w:rFonts w:ascii="Arial" w:hAnsi="Arial" w:cs="Arial"/>
          <w:sz w:val="24"/>
          <w:szCs w:val="24"/>
        </w:rPr>
        <w:t>anogenitales</w:t>
      </w:r>
      <w:proofErr w:type="spellEnd"/>
      <w:r w:rsidRPr="00C55250">
        <w:rPr>
          <w:rFonts w:ascii="Arial" w:hAnsi="Arial" w:cs="Arial"/>
          <w:sz w:val="24"/>
          <w:szCs w:val="24"/>
        </w:rPr>
        <w:t xml:space="preserve">, dada su mayor efectividad en las superficies mucosas. Sin embargo, la </w:t>
      </w:r>
      <w:proofErr w:type="spellStart"/>
      <w:r w:rsidRPr="00C55250">
        <w:rPr>
          <w:rFonts w:ascii="Arial" w:hAnsi="Arial" w:cs="Arial"/>
          <w:sz w:val="24"/>
          <w:szCs w:val="24"/>
        </w:rPr>
        <w:t>podofilina</w:t>
      </w:r>
      <w:proofErr w:type="spellEnd"/>
      <w:r w:rsidRPr="00C55250">
        <w:rPr>
          <w:rFonts w:ascii="Arial" w:hAnsi="Arial" w:cs="Arial"/>
          <w:sz w:val="24"/>
          <w:szCs w:val="24"/>
        </w:rPr>
        <w:t xml:space="preserve"> está contraindicada durante el embarazo y la potencia de sus preparados es variable. La </w:t>
      </w:r>
      <w:proofErr w:type="spellStart"/>
      <w:r w:rsidRPr="00C55250">
        <w:rPr>
          <w:rFonts w:ascii="Arial" w:hAnsi="Arial" w:cs="Arial"/>
          <w:sz w:val="24"/>
          <w:szCs w:val="24"/>
        </w:rPr>
        <w:t>podofilotoxina</w:t>
      </w:r>
      <w:proofErr w:type="spellEnd"/>
      <w:r w:rsidRPr="00C55250">
        <w:rPr>
          <w:rFonts w:ascii="Arial" w:hAnsi="Arial" w:cs="Arial"/>
          <w:sz w:val="24"/>
          <w:szCs w:val="24"/>
        </w:rPr>
        <w:t xml:space="preserve"> purificada tiene una actividad uniforme entre los lotes y se encuentra aprobada para el tratamiento de verrugas genitales y perianales. Si bien la </w:t>
      </w:r>
      <w:proofErr w:type="spellStart"/>
      <w:r w:rsidRPr="00C55250">
        <w:rPr>
          <w:rFonts w:ascii="Arial" w:hAnsi="Arial" w:cs="Arial"/>
          <w:sz w:val="24"/>
          <w:szCs w:val="24"/>
        </w:rPr>
        <w:t>bleomicina</w:t>
      </w:r>
      <w:proofErr w:type="spellEnd"/>
      <w:r w:rsidRPr="00C55250">
        <w:rPr>
          <w:rFonts w:ascii="Arial" w:hAnsi="Arial" w:cs="Arial"/>
          <w:sz w:val="24"/>
          <w:szCs w:val="24"/>
        </w:rPr>
        <w:t xml:space="preserve"> </w:t>
      </w:r>
      <w:proofErr w:type="spellStart"/>
      <w:r w:rsidRPr="00C55250">
        <w:rPr>
          <w:rFonts w:ascii="Arial" w:hAnsi="Arial" w:cs="Arial"/>
          <w:sz w:val="24"/>
          <w:szCs w:val="24"/>
        </w:rPr>
        <w:t>intralesional</w:t>
      </w:r>
      <w:proofErr w:type="spellEnd"/>
      <w:r w:rsidRPr="00C55250">
        <w:rPr>
          <w:rFonts w:ascii="Arial" w:hAnsi="Arial" w:cs="Arial"/>
          <w:sz w:val="24"/>
          <w:szCs w:val="24"/>
        </w:rPr>
        <w:t xml:space="preserve"> puede erradicar verrugas, debe ser utilizada con precaución dada la posibilidad </w:t>
      </w:r>
      <w:r w:rsidR="00A43CBB">
        <w:rPr>
          <w:rFonts w:ascii="Arial" w:hAnsi="Arial" w:cs="Arial"/>
          <w:sz w:val="24"/>
          <w:szCs w:val="24"/>
        </w:rPr>
        <w:t>dé necrosis tisular extensa</w:t>
      </w:r>
      <w:r w:rsidR="000342B6">
        <w:rPr>
          <w:rFonts w:ascii="Arial" w:hAnsi="Arial" w:cs="Arial"/>
          <w:sz w:val="24"/>
          <w:szCs w:val="24"/>
        </w:rPr>
        <w:t xml:space="preserve"> </w:t>
      </w:r>
      <w:r w:rsidR="000342B6">
        <w:rPr>
          <w:rFonts w:ascii="Arial" w:hAnsi="Arial" w:cs="Arial"/>
          <w:sz w:val="24"/>
          <w:szCs w:val="24"/>
        </w:rPr>
        <w:fldChar w:fldCharType="begin"/>
      </w:r>
      <w:r w:rsidR="00EB28A1">
        <w:rPr>
          <w:rFonts w:ascii="Arial" w:hAnsi="Arial" w:cs="Arial"/>
          <w:sz w:val="24"/>
          <w:szCs w:val="24"/>
        </w:rPr>
        <w:instrText xml:space="preserve"> ADDIN ZOTERO_ITEM CSL_CITATION {"citationID":"a2ib2svrmv1","properties":{"formattedCitation":"(19)","plainCitation":"(19)"},"citationItems":[{"id":30,"uris":["http://zotero.org/users/local/LdeMAWYa/items/54KE4FWX"],"uri":["http://zotero.org/users/local/LdeMAWYa/items/54KE4FWX"],"itemData":{"id":30,"type":"book","title":"FITZPATRICK. DERMATOLOGIA EN MEDICINA GENERAL. 7ª EDICION. TOMO 3","publisher":"Editorial Médica Panamericana","publisher-place":"Madrid España","number-of-volumes":"3","number-of-pages":"2944","edition":"Séptima","source":"www.agapea.com","event-place":"Madrid España","abstract":"Comprar el libro Fitzpatrick. Dermatología en Medicina General. 7ª edición. Tomo 3 de Wolff / Goldsmith / Katz / Gilchrest / Paller / Leffell, M&amp;eacute;dica Panamericana (9789500617024) con descuento en la librería online Agapea.com; Ver opiniones y datos del libro","URL":"https://www.agapea.com/libros/Fitzpatrick-Dermatologia-en-Medicina-General-7-edicion-Tomo-3-9789500617024-i.htm","language":"Español","author":[{"family":"","given":"L, Katz S,"},{"family":"Gilchrest B,","given":""},{"family":"Paller A,","given":""},{"family":"Leffell D.","given":""}],"issued":{"date-parts":[["2009"]]},"accessed":{"date-parts":[["2019",7,18]]}}}],"schema":"https://github.com/citation-style-language/schema/raw/master/csl-citation.json"} </w:instrText>
      </w:r>
      <w:r w:rsidR="000342B6">
        <w:rPr>
          <w:rFonts w:ascii="Arial" w:hAnsi="Arial" w:cs="Arial"/>
          <w:sz w:val="24"/>
          <w:szCs w:val="24"/>
        </w:rPr>
        <w:fldChar w:fldCharType="separate"/>
      </w:r>
      <w:r w:rsidR="00EB28A1" w:rsidRPr="00EB28A1">
        <w:rPr>
          <w:rFonts w:ascii="Arial" w:hAnsi="Arial" w:cs="Arial"/>
          <w:sz w:val="24"/>
        </w:rPr>
        <w:t>(19)</w:t>
      </w:r>
      <w:r w:rsidR="000342B6">
        <w:rPr>
          <w:rFonts w:ascii="Arial" w:hAnsi="Arial" w:cs="Arial"/>
          <w:sz w:val="24"/>
          <w:szCs w:val="24"/>
        </w:rPr>
        <w:fldChar w:fldCharType="end"/>
      </w:r>
      <w:r w:rsidR="00235430">
        <w:rPr>
          <w:rFonts w:ascii="Arial" w:hAnsi="Arial" w:cs="Arial"/>
          <w:sz w:val="24"/>
          <w:szCs w:val="24"/>
        </w:rPr>
        <w:t>.</w:t>
      </w:r>
    </w:p>
    <w:p w:rsidR="004D132E" w:rsidRPr="00C55250" w:rsidRDefault="004D132E" w:rsidP="006B0393">
      <w:pPr>
        <w:pStyle w:val="Prrafodelista"/>
        <w:spacing w:line="360" w:lineRule="auto"/>
        <w:ind w:left="1418"/>
        <w:jc w:val="both"/>
        <w:rPr>
          <w:rFonts w:ascii="Arial" w:hAnsi="Arial" w:cs="Arial"/>
          <w:sz w:val="24"/>
          <w:szCs w:val="24"/>
        </w:rPr>
      </w:pPr>
      <w:r w:rsidRPr="00C55250">
        <w:rPr>
          <w:rFonts w:ascii="Arial" w:hAnsi="Arial" w:cs="Arial"/>
          <w:sz w:val="24"/>
          <w:szCs w:val="24"/>
        </w:rPr>
        <w:t xml:space="preserve">Los cáusticos y los ácidos como el ácido salicílico, el láctico y el </w:t>
      </w:r>
      <w:proofErr w:type="spellStart"/>
      <w:r w:rsidRPr="00C55250">
        <w:rPr>
          <w:rFonts w:ascii="Arial" w:hAnsi="Arial" w:cs="Arial"/>
          <w:sz w:val="24"/>
          <w:szCs w:val="24"/>
        </w:rPr>
        <w:t>tricloroacético</w:t>
      </w:r>
      <w:proofErr w:type="spellEnd"/>
      <w:r w:rsidRPr="00C55250">
        <w:rPr>
          <w:rFonts w:ascii="Arial" w:hAnsi="Arial" w:cs="Arial"/>
          <w:sz w:val="24"/>
          <w:szCs w:val="24"/>
        </w:rPr>
        <w:t xml:space="preserve"> destruyen y exfolian la piel infectada. El uso </w:t>
      </w:r>
      <w:r w:rsidRPr="00C55250">
        <w:rPr>
          <w:rFonts w:ascii="Arial" w:hAnsi="Arial" w:cs="Arial"/>
          <w:sz w:val="24"/>
          <w:szCs w:val="24"/>
        </w:rPr>
        <w:lastRenderedPageBreak/>
        <w:t xml:space="preserve">doméstico de preparados de ácido salicílico puede tener una eficacia particular en niños pequeños que no pueden tolerar otras modalidades. El ácido retinoico se ha utilizado en forma tópica para las verrugas planas y es probable que presente un mecanismo de acción similar. La </w:t>
      </w:r>
      <w:proofErr w:type="spellStart"/>
      <w:r w:rsidRPr="00C55250">
        <w:rPr>
          <w:rFonts w:ascii="Arial" w:hAnsi="Arial" w:cs="Arial"/>
          <w:sz w:val="24"/>
          <w:szCs w:val="24"/>
        </w:rPr>
        <w:t>cantaridina</w:t>
      </w:r>
      <w:proofErr w:type="spellEnd"/>
      <w:r w:rsidRPr="00C55250">
        <w:rPr>
          <w:rFonts w:ascii="Arial" w:hAnsi="Arial" w:cs="Arial"/>
          <w:sz w:val="24"/>
          <w:szCs w:val="24"/>
        </w:rPr>
        <w:t xml:space="preserve"> es un extracto del escarabajo vesicante verde que conduce a la formación de ampollas y a la destru</w:t>
      </w:r>
      <w:r w:rsidR="00235430">
        <w:rPr>
          <w:rFonts w:ascii="Arial" w:hAnsi="Arial" w:cs="Arial"/>
          <w:sz w:val="24"/>
          <w:szCs w:val="24"/>
        </w:rPr>
        <w:t>cción focal de la epidermis</w:t>
      </w:r>
      <w:r w:rsidR="000342B6">
        <w:rPr>
          <w:rFonts w:ascii="Arial" w:hAnsi="Arial" w:cs="Arial"/>
          <w:sz w:val="24"/>
          <w:szCs w:val="24"/>
        </w:rPr>
        <w:t xml:space="preserve"> </w:t>
      </w:r>
      <w:r w:rsidR="000342B6">
        <w:rPr>
          <w:rFonts w:ascii="Arial" w:hAnsi="Arial" w:cs="Arial"/>
          <w:sz w:val="24"/>
          <w:szCs w:val="24"/>
        </w:rPr>
        <w:fldChar w:fldCharType="begin"/>
      </w:r>
      <w:r w:rsidR="00EB28A1">
        <w:rPr>
          <w:rFonts w:ascii="Arial" w:hAnsi="Arial" w:cs="Arial"/>
          <w:sz w:val="24"/>
          <w:szCs w:val="24"/>
        </w:rPr>
        <w:instrText xml:space="preserve"> ADDIN ZOTERO_ITEM CSL_CITATION {"citationID":"a2a429iuh79","properties":{"formattedCitation":"(19)","plainCitation":"(19)"},"citationItems":[{"id":30,"uris":["http://zotero.org/users/local/LdeMAWYa/items/54KE4FWX"],"uri":["http://zotero.org/users/local/LdeMAWYa/items/54KE4FWX"],"itemData":{"id":30,"type":"book","title":"FITZPATRICK. DERMATOLOGIA EN MEDICINA GENERAL. 7ª EDICION. TOMO 3","publisher":"Editorial Médica Panamericana","publisher-place":"Madrid España","number-of-volumes":"3","number-of-pages":"2944","edition":"Séptima","source":"www.agapea.com","event-place":"Madrid España","abstract":"Comprar el libro Fitzpatrick. Dermatología en Medicina General. 7ª edición. Tomo 3 de Wolff / Goldsmith / Katz / Gilchrest / Paller / Leffell, M&amp;eacute;dica Panamericana (9789500617024) con descuento en la librería online Agapea.com; Ver opiniones y datos del libro","URL":"https://www.agapea.com/libros/Fitzpatrick-Dermatologia-en-Medicina-General-7-edicion-Tomo-3-9789500617024-i.htm","language":"Español","author":[{"family":"","given":"L, Katz S,"},{"family":"Gilchrest B,","given":""},{"family":"Paller A,","given":""},{"family":"Leffell D.","given":""}],"issued":{"date-parts":[["2009"]]},"accessed":{"date-parts":[["2019",7,18]]}}}],"schema":"https://github.com/citation-style-language/schema/raw/master/csl-citation.json"} </w:instrText>
      </w:r>
      <w:r w:rsidR="000342B6">
        <w:rPr>
          <w:rFonts w:ascii="Arial" w:hAnsi="Arial" w:cs="Arial"/>
          <w:sz w:val="24"/>
          <w:szCs w:val="24"/>
        </w:rPr>
        <w:fldChar w:fldCharType="separate"/>
      </w:r>
      <w:r w:rsidR="00EB28A1" w:rsidRPr="00EB28A1">
        <w:rPr>
          <w:rFonts w:ascii="Arial" w:hAnsi="Arial" w:cs="Arial"/>
          <w:sz w:val="24"/>
        </w:rPr>
        <w:t>(19)</w:t>
      </w:r>
      <w:r w:rsidR="000342B6">
        <w:rPr>
          <w:rFonts w:ascii="Arial" w:hAnsi="Arial" w:cs="Arial"/>
          <w:sz w:val="24"/>
          <w:szCs w:val="24"/>
        </w:rPr>
        <w:fldChar w:fldCharType="end"/>
      </w:r>
      <w:r w:rsidR="00235430">
        <w:rPr>
          <w:rFonts w:ascii="Arial" w:hAnsi="Arial" w:cs="Arial"/>
          <w:sz w:val="24"/>
          <w:szCs w:val="24"/>
        </w:rPr>
        <w:t>.</w:t>
      </w:r>
    </w:p>
    <w:p w:rsidR="004D132E" w:rsidRDefault="004D132E" w:rsidP="006B0393">
      <w:pPr>
        <w:pStyle w:val="Prrafodelista"/>
        <w:spacing w:line="360" w:lineRule="auto"/>
        <w:ind w:left="1418"/>
        <w:jc w:val="both"/>
        <w:rPr>
          <w:rFonts w:ascii="Arial" w:hAnsi="Arial" w:cs="Arial"/>
          <w:sz w:val="24"/>
          <w:szCs w:val="24"/>
        </w:rPr>
      </w:pPr>
      <w:r w:rsidRPr="00C55250">
        <w:rPr>
          <w:rFonts w:ascii="Arial" w:hAnsi="Arial" w:cs="Arial"/>
          <w:sz w:val="24"/>
          <w:szCs w:val="24"/>
        </w:rPr>
        <w:t xml:space="preserve">Se han intentado varias formas de inmunoterapias. La inducción de una dermatitis por contacto alérgica con </w:t>
      </w:r>
      <w:proofErr w:type="spellStart"/>
      <w:r w:rsidRPr="00C55250">
        <w:rPr>
          <w:rFonts w:ascii="Arial" w:hAnsi="Arial" w:cs="Arial"/>
          <w:sz w:val="24"/>
          <w:szCs w:val="24"/>
        </w:rPr>
        <w:t>dinitroclorobenceno</w:t>
      </w:r>
      <w:proofErr w:type="spellEnd"/>
      <w:r w:rsidRPr="00C55250">
        <w:rPr>
          <w:rFonts w:ascii="Arial" w:hAnsi="Arial" w:cs="Arial"/>
          <w:sz w:val="24"/>
          <w:szCs w:val="24"/>
        </w:rPr>
        <w:t xml:space="preserve"> (DNCB), </w:t>
      </w:r>
      <w:proofErr w:type="spellStart"/>
      <w:r w:rsidRPr="00C55250">
        <w:rPr>
          <w:rFonts w:ascii="Arial" w:hAnsi="Arial" w:cs="Arial"/>
          <w:sz w:val="24"/>
          <w:szCs w:val="24"/>
        </w:rPr>
        <w:t>dibutil</w:t>
      </w:r>
      <w:proofErr w:type="spellEnd"/>
      <w:r w:rsidRPr="00C55250">
        <w:rPr>
          <w:rFonts w:ascii="Arial" w:hAnsi="Arial" w:cs="Arial"/>
          <w:sz w:val="24"/>
          <w:szCs w:val="24"/>
        </w:rPr>
        <w:t xml:space="preserve"> éster del ácido </w:t>
      </w:r>
      <w:proofErr w:type="spellStart"/>
      <w:r w:rsidRPr="00C55250">
        <w:rPr>
          <w:rFonts w:ascii="Arial" w:hAnsi="Arial" w:cs="Arial"/>
          <w:sz w:val="24"/>
          <w:szCs w:val="24"/>
        </w:rPr>
        <w:t>escuárico</w:t>
      </w:r>
      <w:proofErr w:type="spellEnd"/>
      <w:r w:rsidRPr="00C55250">
        <w:rPr>
          <w:rFonts w:ascii="Arial" w:hAnsi="Arial" w:cs="Arial"/>
          <w:sz w:val="24"/>
          <w:szCs w:val="24"/>
        </w:rPr>
        <w:t xml:space="preserve">  o </w:t>
      </w:r>
      <w:proofErr w:type="spellStart"/>
      <w:r w:rsidRPr="00C55250">
        <w:rPr>
          <w:rFonts w:ascii="Arial" w:hAnsi="Arial" w:cs="Arial"/>
          <w:sz w:val="24"/>
          <w:szCs w:val="24"/>
        </w:rPr>
        <w:t>difenilciclopropenona</w:t>
      </w:r>
      <w:proofErr w:type="spellEnd"/>
      <w:r w:rsidRPr="00C55250">
        <w:rPr>
          <w:rFonts w:ascii="Arial" w:hAnsi="Arial" w:cs="Arial"/>
          <w:sz w:val="24"/>
          <w:szCs w:val="24"/>
        </w:rPr>
        <w:t xml:space="preserve"> permite la localización de la inflamación hacia las verrugas sobre las que se pinta el </w:t>
      </w:r>
      <w:proofErr w:type="spellStart"/>
      <w:r w:rsidRPr="00C55250">
        <w:rPr>
          <w:rFonts w:ascii="Arial" w:hAnsi="Arial" w:cs="Arial"/>
          <w:sz w:val="24"/>
          <w:szCs w:val="24"/>
        </w:rPr>
        <w:t>alergeno</w:t>
      </w:r>
      <w:proofErr w:type="spellEnd"/>
      <w:r w:rsidRPr="00C55250">
        <w:rPr>
          <w:rFonts w:ascii="Arial" w:hAnsi="Arial" w:cs="Arial"/>
          <w:sz w:val="24"/>
          <w:szCs w:val="24"/>
        </w:rPr>
        <w:t xml:space="preserve">; se especula que este tratamiento estimula la inmunidad local. El DNCB es positivo en la prueba de </w:t>
      </w:r>
      <w:proofErr w:type="spellStart"/>
      <w:r w:rsidRPr="00C55250">
        <w:rPr>
          <w:rFonts w:ascii="Arial" w:hAnsi="Arial" w:cs="Arial"/>
          <w:sz w:val="24"/>
          <w:szCs w:val="24"/>
        </w:rPr>
        <w:t>mutagenicidad</w:t>
      </w:r>
      <w:proofErr w:type="spellEnd"/>
      <w:r w:rsidRPr="00C55250">
        <w:rPr>
          <w:rFonts w:ascii="Arial" w:hAnsi="Arial" w:cs="Arial"/>
          <w:sz w:val="24"/>
          <w:szCs w:val="24"/>
        </w:rPr>
        <w:t xml:space="preserve"> bacteriana de Ames y su utilización es aún controvertida. La cimetidina se ha asociado con la resolución de verrugas cutáneas, sobre todo en niños. Si bien este régimen tiene sus partidarios, un estudio controlado doble ciego no mostró ningún efecto beneficioso. En estudios a corto plazo el interferón ha sido efectivo para reducir verrugas en la </w:t>
      </w:r>
      <w:proofErr w:type="spellStart"/>
      <w:r w:rsidRPr="00C55250">
        <w:rPr>
          <w:rFonts w:ascii="Arial" w:hAnsi="Arial" w:cs="Arial"/>
          <w:sz w:val="24"/>
          <w:szCs w:val="24"/>
        </w:rPr>
        <w:t>papilomatosis</w:t>
      </w:r>
      <w:proofErr w:type="spellEnd"/>
      <w:r w:rsidRPr="00C55250">
        <w:rPr>
          <w:rFonts w:ascii="Arial" w:hAnsi="Arial" w:cs="Arial"/>
          <w:sz w:val="24"/>
          <w:szCs w:val="24"/>
        </w:rPr>
        <w:t xml:space="preserve"> laríngea y en la EV, no obstante las lesiones </w:t>
      </w:r>
      <w:proofErr w:type="spellStart"/>
      <w:r w:rsidRPr="00C55250">
        <w:rPr>
          <w:rFonts w:ascii="Arial" w:hAnsi="Arial" w:cs="Arial"/>
          <w:sz w:val="24"/>
          <w:szCs w:val="24"/>
        </w:rPr>
        <w:t>recidivan</w:t>
      </w:r>
      <w:proofErr w:type="spellEnd"/>
      <w:r w:rsidRPr="00C55250">
        <w:rPr>
          <w:rFonts w:ascii="Arial" w:hAnsi="Arial" w:cs="Arial"/>
          <w:sz w:val="24"/>
          <w:szCs w:val="24"/>
        </w:rPr>
        <w:t xml:space="preserve"> cuando se interrumpe el tratamiento. En 1989 se aprobó el interferón alfa recombinante para la inyección </w:t>
      </w:r>
      <w:proofErr w:type="spellStart"/>
      <w:r w:rsidRPr="00C55250">
        <w:rPr>
          <w:rFonts w:ascii="Arial" w:hAnsi="Arial" w:cs="Arial"/>
          <w:sz w:val="24"/>
          <w:szCs w:val="24"/>
        </w:rPr>
        <w:t>intralesional</w:t>
      </w:r>
      <w:proofErr w:type="spellEnd"/>
      <w:r w:rsidRPr="00C55250">
        <w:rPr>
          <w:rFonts w:ascii="Arial" w:hAnsi="Arial" w:cs="Arial"/>
          <w:sz w:val="24"/>
          <w:szCs w:val="24"/>
        </w:rPr>
        <w:t xml:space="preserve"> de verrugas genitales refractarias y otras formas de interferón se han mostrado útiles.  No queda claro que el interferón actúe a través de </w:t>
      </w:r>
      <w:proofErr w:type="spellStart"/>
      <w:r w:rsidRPr="00C55250">
        <w:rPr>
          <w:rFonts w:ascii="Arial" w:hAnsi="Arial" w:cs="Arial"/>
          <w:sz w:val="24"/>
          <w:szCs w:val="24"/>
        </w:rPr>
        <w:t>Ia</w:t>
      </w:r>
      <w:proofErr w:type="spellEnd"/>
      <w:r w:rsidRPr="00C55250">
        <w:rPr>
          <w:rFonts w:ascii="Arial" w:hAnsi="Arial" w:cs="Arial"/>
          <w:sz w:val="24"/>
          <w:szCs w:val="24"/>
        </w:rPr>
        <w:t xml:space="preserve"> estimulación de la respuesta inmune. Las </w:t>
      </w:r>
      <w:proofErr w:type="spellStart"/>
      <w:r w:rsidRPr="00C55250">
        <w:rPr>
          <w:rFonts w:ascii="Arial" w:hAnsi="Arial" w:cs="Arial"/>
          <w:sz w:val="24"/>
          <w:szCs w:val="24"/>
        </w:rPr>
        <w:t>citocinas</w:t>
      </w:r>
      <w:proofErr w:type="spellEnd"/>
      <w:r w:rsidRPr="00C55250">
        <w:rPr>
          <w:rFonts w:ascii="Arial" w:hAnsi="Arial" w:cs="Arial"/>
          <w:sz w:val="24"/>
          <w:szCs w:val="24"/>
        </w:rPr>
        <w:t xml:space="preserve"> se utilizaron con éxito en el tratamiento de verrugas en un paciente con neutropenia cíclica. El </w:t>
      </w:r>
      <w:proofErr w:type="spellStart"/>
      <w:r w:rsidRPr="00C55250">
        <w:rPr>
          <w:rFonts w:ascii="Arial" w:hAnsi="Arial" w:cs="Arial"/>
          <w:sz w:val="24"/>
          <w:szCs w:val="24"/>
        </w:rPr>
        <w:t>imiquimod</w:t>
      </w:r>
      <w:proofErr w:type="spellEnd"/>
      <w:r w:rsidRPr="00C55250">
        <w:rPr>
          <w:rFonts w:ascii="Arial" w:hAnsi="Arial" w:cs="Arial"/>
          <w:sz w:val="24"/>
          <w:szCs w:val="24"/>
        </w:rPr>
        <w:t xml:space="preserve">, un potente estimulador de la liberación de varias </w:t>
      </w:r>
      <w:proofErr w:type="spellStart"/>
      <w:r w:rsidRPr="00C55250">
        <w:rPr>
          <w:rFonts w:ascii="Arial" w:hAnsi="Arial" w:cs="Arial"/>
          <w:sz w:val="24"/>
          <w:szCs w:val="24"/>
        </w:rPr>
        <w:t>citocinas</w:t>
      </w:r>
      <w:proofErr w:type="spellEnd"/>
      <w:r w:rsidRPr="00C55250">
        <w:rPr>
          <w:rFonts w:ascii="Arial" w:hAnsi="Arial" w:cs="Arial"/>
          <w:sz w:val="24"/>
          <w:szCs w:val="24"/>
        </w:rPr>
        <w:t xml:space="preserve"> </w:t>
      </w:r>
      <w:proofErr w:type="spellStart"/>
      <w:r w:rsidRPr="00C55250">
        <w:rPr>
          <w:rFonts w:ascii="Arial" w:hAnsi="Arial" w:cs="Arial"/>
          <w:sz w:val="24"/>
          <w:szCs w:val="24"/>
        </w:rPr>
        <w:t>proinflamatorias</w:t>
      </w:r>
      <w:proofErr w:type="spellEnd"/>
      <w:r w:rsidRPr="00C55250">
        <w:rPr>
          <w:rFonts w:ascii="Arial" w:hAnsi="Arial" w:cs="Arial"/>
          <w:sz w:val="24"/>
          <w:szCs w:val="24"/>
        </w:rPr>
        <w:t xml:space="preserve">, ha sido aprobado para el tratamiento de verrugas genitales. Informes no controlados sugieren que éste puede ser útil para el tratamiento de verrugas cutáneas, plantares </w:t>
      </w:r>
      <w:r w:rsidRPr="00C55250">
        <w:rPr>
          <w:rFonts w:ascii="Arial" w:hAnsi="Arial" w:cs="Arial"/>
          <w:sz w:val="24"/>
          <w:szCs w:val="24"/>
        </w:rPr>
        <w:lastRenderedPageBreak/>
        <w:t>y planas. Se encuentran en consideración una variedad de ensayos de vacunas profilácti</w:t>
      </w:r>
      <w:r w:rsidR="00235430">
        <w:rPr>
          <w:rFonts w:ascii="Arial" w:hAnsi="Arial" w:cs="Arial"/>
          <w:sz w:val="24"/>
          <w:szCs w:val="24"/>
        </w:rPr>
        <w:t>cas y terapéuticas para HPV</w:t>
      </w:r>
      <w:r w:rsidR="000342B6">
        <w:rPr>
          <w:rFonts w:ascii="Arial" w:hAnsi="Arial" w:cs="Arial"/>
          <w:sz w:val="24"/>
          <w:szCs w:val="24"/>
        </w:rPr>
        <w:t xml:space="preserve"> </w:t>
      </w:r>
      <w:r w:rsidR="000342B6">
        <w:rPr>
          <w:rFonts w:ascii="Arial" w:hAnsi="Arial" w:cs="Arial"/>
          <w:sz w:val="24"/>
          <w:szCs w:val="24"/>
        </w:rPr>
        <w:fldChar w:fldCharType="begin"/>
      </w:r>
      <w:r w:rsidR="00EB28A1">
        <w:rPr>
          <w:rFonts w:ascii="Arial" w:hAnsi="Arial" w:cs="Arial"/>
          <w:sz w:val="24"/>
          <w:szCs w:val="24"/>
        </w:rPr>
        <w:instrText xml:space="preserve"> ADDIN ZOTERO_ITEM CSL_CITATION {"citationID":"a9qld35epv","properties":{"formattedCitation":"(19)","plainCitation":"(19)"},"citationItems":[{"id":30,"uris":["http://zotero.org/users/local/LdeMAWYa/items/54KE4FWX"],"uri":["http://zotero.org/users/local/LdeMAWYa/items/54KE4FWX"],"itemData":{"id":30,"type":"book","title":"FITZPATRICK. DERMATOLOGIA EN MEDICINA GENERAL. 7ª EDICION. TOMO 3","publisher":"Editorial Médica Panamericana","publisher-place":"Madrid España","number-of-volumes":"3","number-of-pages":"2944","edition":"Séptima","source":"www.agapea.com","event-place":"Madrid España","abstract":"Comprar el libro Fitzpatrick. Dermatología en Medicina General. 7ª edición. Tomo 3 de Wolff / Goldsmith / Katz / Gilchrest / Paller / Leffell, M&amp;eacute;dica Panamericana (9789500617024) con descuento en la librería online Agapea.com; Ver opiniones y datos del libro","URL":"https://www.agapea.com/libros/Fitzpatrick-Dermatologia-en-Medicina-General-7-edicion-Tomo-3-9789500617024-i.htm","language":"Español","author":[{"family":"","given":"L, Katz S,"},{"family":"Gilchrest B,","given":""},{"family":"Paller A,","given":""},{"family":"Leffell D.","given":""}],"issued":{"date-parts":[["2009"]]},"accessed":{"date-parts":[["2019",7,18]]}}}],"schema":"https://github.com/citation-style-language/schema/raw/master/csl-citation.json"} </w:instrText>
      </w:r>
      <w:r w:rsidR="000342B6">
        <w:rPr>
          <w:rFonts w:ascii="Arial" w:hAnsi="Arial" w:cs="Arial"/>
          <w:sz w:val="24"/>
          <w:szCs w:val="24"/>
        </w:rPr>
        <w:fldChar w:fldCharType="separate"/>
      </w:r>
      <w:r w:rsidR="00EB28A1" w:rsidRPr="00EB28A1">
        <w:rPr>
          <w:rFonts w:ascii="Arial" w:hAnsi="Arial" w:cs="Arial"/>
          <w:sz w:val="24"/>
        </w:rPr>
        <w:t>(19)</w:t>
      </w:r>
      <w:r w:rsidR="000342B6">
        <w:rPr>
          <w:rFonts w:ascii="Arial" w:hAnsi="Arial" w:cs="Arial"/>
          <w:sz w:val="24"/>
          <w:szCs w:val="24"/>
        </w:rPr>
        <w:fldChar w:fldCharType="end"/>
      </w:r>
      <w:r w:rsidR="00235430">
        <w:rPr>
          <w:rFonts w:ascii="Arial" w:hAnsi="Arial" w:cs="Arial"/>
          <w:sz w:val="24"/>
          <w:szCs w:val="24"/>
        </w:rPr>
        <w:t>.</w:t>
      </w:r>
    </w:p>
    <w:p w:rsidR="004001D1" w:rsidRDefault="004001D1" w:rsidP="00675FAB">
      <w:pPr>
        <w:pStyle w:val="Prrafodelista"/>
        <w:spacing w:line="360" w:lineRule="auto"/>
        <w:jc w:val="both"/>
        <w:rPr>
          <w:rFonts w:ascii="Arial" w:hAnsi="Arial" w:cs="Arial"/>
          <w:sz w:val="24"/>
          <w:szCs w:val="24"/>
        </w:rPr>
      </w:pPr>
    </w:p>
    <w:p w:rsidR="005E58D0" w:rsidRDefault="0056772F" w:rsidP="009B0B6E">
      <w:pPr>
        <w:pStyle w:val="Ttulo2"/>
        <w:numPr>
          <w:ilvl w:val="1"/>
          <w:numId w:val="26"/>
        </w:numPr>
      </w:pPr>
      <w:bookmarkStart w:id="17" w:name="_Toc56020730"/>
      <w:r>
        <w:t>FACTOR</w:t>
      </w:r>
      <w:r w:rsidR="004001D1" w:rsidRPr="005E58D0">
        <w:t xml:space="preserve"> DE RIESGO</w:t>
      </w:r>
      <w:bookmarkEnd w:id="17"/>
    </w:p>
    <w:p w:rsidR="0056772F" w:rsidRDefault="0056772F" w:rsidP="0056772F">
      <w:pPr>
        <w:pStyle w:val="Prrafodelista"/>
        <w:spacing w:line="360" w:lineRule="auto"/>
        <w:ind w:left="1080"/>
        <w:jc w:val="both"/>
        <w:rPr>
          <w:rFonts w:ascii="Arial" w:hAnsi="Arial" w:cs="Arial"/>
          <w:sz w:val="24"/>
          <w:szCs w:val="24"/>
        </w:rPr>
      </w:pPr>
      <w:r w:rsidRPr="0056772F">
        <w:rPr>
          <w:rFonts w:ascii="Arial" w:hAnsi="Arial" w:cs="Arial"/>
          <w:sz w:val="24"/>
          <w:szCs w:val="24"/>
        </w:rPr>
        <w:t>Un factor de riesgo es cualquier rasgo, característica o exposición de un individuo que aumente su probabilidad de sufrir una enfermedad o lesión. Entre los factores de riesgo más importantes cabe citar la insuficiencia ponderal, las prácticas sexuales de riesgo, la hipertensión, el consumo de tabaco y alcohol, el agua insalubre, las deficiencias del sa</w:t>
      </w:r>
      <w:r w:rsidR="00235430">
        <w:rPr>
          <w:rFonts w:ascii="Arial" w:hAnsi="Arial" w:cs="Arial"/>
          <w:sz w:val="24"/>
          <w:szCs w:val="24"/>
        </w:rPr>
        <w:t>neamiento y la falta de higiene</w:t>
      </w:r>
      <w:r w:rsidR="00056DAC">
        <w:rPr>
          <w:rFonts w:ascii="Arial" w:hAnsi="Arial" w:cs="Arial"/>
          <w:sz w:val="24"/>
          <w:szCs w:val="24"/>
        </w:rPr>
        <w:t xml:space="preserve"> </w:t>
      </w:r>
      <w:r w:rsidR="00056DAC">
        <w:rPr>
          <w:rFonts w:ascii="Arial" w:hAnsi="Arial" w:cs="Arial"/>
          <w:sz w:val="24"/>
          <w:szCs w:val="24"/>
        </w:rPr>
        <w:fldChar w:fldCharType="begin"/>
      </w:r>
      <w:r w:rsidR="00EB28A1">
        <w:rPr>
          <w:rFonts w:ascii="Arial" w:hAnsi="Arial" w:cs="Arial"/>
          <w:sz w:val="24"/>
          <w:szCs w:val="24"/>
        </w:rPr>
        <w:instrText xml:space="preserve"> ADDIN ZOTERO_ITEM CSL_CITATION {"citationID":"a1q4ntaq1tg","properties":{"formattedCitation":"(25)","plainCitation":"(25)"},"citationItems":[{"id":23,"uris":["http://zotero.org/users/local/LdeMAWYa/items/PVNJ6JZJ"],"uri":["http://zotero.org/users/local/LdeMAWYa/items/PVNJ6JZJ"],"itemData":{"id":23,"type":"webpage","title":"OMS | Factores de riesgo","container-title":"WHO","URL":"https://www.who.int/topics/risk_factors/es/","accessed":{"date-parts":[["2019",7,16]]}}}],"schema":"https://github.com/citation-style-language/schema/raw/master/csl-citation.json"} </w:instrText>
      </w:r>
      <w:r w:rsidR="00056DAC">
        <w:rPr>
          <w:rFonts w:ascii="Arial" w:hAnsi="Arial" w:cs="Arial"/>
          <w:sz w:val="24"/>
          <w:szCs w:val="24"/>
        </w:rPr>
        <w:fldChar w:fldCharType="separate"/>
      </w:r>
      <w:r w:rsidR="00EB28A1" w:rsidRPr="00EB28A1">
        <w:rPr>
          <w:rFonts w:ascii="Arial" w:hAnsi="Arial" w:cs="Arial"/>
          <w:sz w:val="24"/>
        </w:rPr>
        <w:t>(25)</w:t>
      </w:r>
      <w:r w:rsidR="00056DAC">
        <w:rPr>
          <w:rFonts w:ascii="Arial" w:hAnsi="Arial" w:cs="Arial"/>
          <w:sz w:val="24"/>
          <w:szCs w:val="24"/>
        </w:rPr>
        <w:fldChar w:fldCharType="end"/>
      </w:r>
      <w:r w:rsidR="00235430">
        <w:rPr>
          <w:rFonts w:ascii="Arial" w:hAnsi="Arial" w:cs="Arial"/>
          <w:sz w:val="24"/>
          <w:szCs w:val="24"/>
        </w:rPr>
        <w:t>.</w:t>
      </w:r>
    </w:p>
    <w:p w:rsidR="0056772F" w:rsidRPr="0056772F" w:rsidRDefault="0056772F" w:rsidP="0056772F">
      <w:pPr>
        <w:pStyle w:val="Prrafodelista"/>
        <w:spacing w:line="360" w:lineRule="auto"/>
        <w:ind w:left="1080"/>
        <w:jc w:val="both"/>
        <w:rPr>
          <w:rFonts w:ascii="Arial" w:hAnsi="Arial" w:cs="Arial"/>
          <w:sz w:val="24"/>
          <w:szCs w:val="24"/>
        </w:rPr>
      </w:pPr>
    </w:p>
    <w:p w:rsidR="005E58D0" w:rsidRDefault="00762CD9" w:rsidP="009B0B6E">
      <w:pPr>
        <w:pStyle w:val="Ttulo2"/>
        <w:numPr>
          <w:ilvl w:val="1"/>
          <w:numId w:val="26"/>
        </w:numPr>
      </w:pPr>
      <w:bookmarkStart w:id="18" w:name="_Toc56020731"/>
      <w:r w:rsidRPr="005E58D0">
        <w:t>CONTACTOS</w:t>
      </w:r>
      <w:bookmarkEnd w:id="18"/>
    </w:p>
    <w:p w:rsidR="0056772F" w:rsidRPr="00C853AE" w:rsidRDefault="00C853AE" w:rsidP="00C853AE">
      <w:pPr>
        <w:pStyle w:val="Prrafodelista"/>
        <w:spacing w:line="360" w:lineRule="auto"/>
        <w:ind w:left="1080"/>
        <w:jc w:val="both"/>
        <w:rPr>
          <w:rFonts w:ascii="Arial" w:hAnsi="Arial" w:cs="Arial"/>
          <w:sz w:val="24"/>
          <w:szCs w:val="24"/>
        </w:rPr>
      </w:pPr>
      <w:r w:rsidRPr="00C853AE">
        <w:rPr>
          <w:rFonts w:ascii="Arial" w:hAnsi="Arial" w:cs="Arial"/>
          <w:sz w:val="24"/>
          <w:szCs w:val="24"/>
        </w:rPr>
        <w:t>Cualquier persona o animal cuya asociación con un individuo o animal infectado, o</w:t>
      </w:r>
      <w:r>
        <w:rPr>
          <w:rFonts w:ascii="Arial" w:hAnsi="Arial" w:cs="Arial"/>
          <w:sz w:val="24"/>
          <w:szCs w:val="24"/>
        </w:rPr>
        <w:t xml:space="preserve"> </w:t>
      </w:r>
      <w:r w:rsidRPr="00C853AE">
        <w:rPr>
          <w:rFonts w:ascii="Arial" w:hAnsi="Arial" w:cs="Arial"/>
          <w:sz w:val="24"/>
          <w:szCs w:val="24"/>
        </w:rPr>
        <w:t>con un ambiente contaminado, haya sido tal que puede haber habido la posibilidad de contraer</w:t>
      </w:r>
      <w:r>
        <w:rPr>
          <w:rFonts w:ascii="Arial" w:hAnsi="Arial" w:cs="Arial"/>
          <w:sz w:val="24"/>
          <w:szCs w:val="24"/>
        </w:rPr>
        <w:t xml:space="preserve"> </w:t>
      </w:r>
      <w:r w:rsidRPr="00C853AE">
        <w:rPr>
          <w:rFonts w:ascii="Arial" w:hAnsi="Arial" w:cs="Arial"/>
          <w:sz w:val="24"/>
          <w:szCs w:val="24"/>
        </w:rPr>
        <w:t>el agente infectante</w:t>
      </w:r>
      <w:r w:rsidR="0007393C">
        <w:rPr>
          <w:rFonts w:ascii="Arial" w:hAnsi="Arial" w:cs="Arial"/>
          <w:sz w:val="24"/>
          <w:szCs w:val="24"/>
        </w:rPr>
        <w:t xml:space="preserve"> </w:t>
      </w:r>
      <w:r w:rsidR="0007393C">
        <w:rPr>
          <w:rFonts w:ascii="Arial" w:hAnsi="Arial" w:cs="Arial"/>
          <w:sz w:val="24"/>
          <w:szCs w:val="24"/>
        </w:rPr>
        <w:fldChar w:fldCharType="begin"/>
      </w:r>
      <w:r w:rsidR="00EB28A1">
        <w:rPr>
          <w:rFonts w:ascii="Arial" w:hAnsi="Arial" w:cs="Arial"/>
          <w:sz w:val="24"/>
          <w:szCs w:val="24"/>
        </w:rPr>
        <w:instrText xml:space="preserve"> ADDIN ZOTERO_ITEM CSL_CITATION {"citationID":"a1obav7rbil","properties":{"formattedCitation":"(26)","plainCitation":"(26)"},"citationItems":[{"id":79,"uris":["http://zotero.org/users/local/LdeMAWYa/items/WDXP7VM8"],"uri":["http://zotero.org/users/local/LdeMAWYa/items/WDXP7VM8"],"itemData":{"id":79,"type":"manuscript","title":"TALLER SOBRE PLANIFICACIÓN, ADMINISTRACIÓN Y EVALUACIÓN Glosario","number-of-pages":"14","language":"Español","author":[{"family":"PROGRAMA AMPLIADO DE INMUNIZACIONES","given":""}]}}],"schema":"https://github.com/citation-style-language/schema/raw/master/csl-citation.json"} </w:instrText>
      </w:r>
      <w:r w:rsidR="0007393C">
        <w:rPr>
          <w:rFonts w:ascii="Arial" w:hAnsi="Arial" w:cs="Arial"/>
          <w:sz w:val="24"/>
          <w:szCs w:val="24"/>
        </w:rPr>
        <w:fldChar w:fldCharType="separate"/>
      </w:r>
      <w:r w:rsidR="00EB28A1" w:rsidRPr="00EB28A1">
        <w:rPr>
          <w:rFonts w:ascii="Arial" w:hAnsi="Arial" w:cs="Arial"/>
          <w:sz w:val="24"/>
        </w:rPr>
        <w:t>(26)</w:t>
      </w:r>
      <w:r w:rsidR="0007393C">
        <w:rPr>
          <w:rFonts w:ascii="Arial" w:hAnsi="Arial" w:cs="Arial"/>
          <w:sz w:val="24"/>
          <w:szCs w:val="24"/>
        </w:rPr>
        <w:fldChar w:fldCharType="end"/>
      </w:r>
      <w:r w:rsidR="00235430">
        <w:rPr>
          <w:rFonts w:ascii="Arial" w:hAnsi="Arial" w:cs="Arial"/>
          <w:sz w:val="24"/>
          <w:szCs w:val="24"/>
        </w:rPr>
        <w:t>.</w:t>
      </w:r>
    </w:p>
    <w:p w:rsidR="00C853AE" w:rsidRDefault="00C853AE" w:rsidP="00C853AE">
      <w:pPr>
        <w:pStyle w:val="Prrafodelista"/>
        <w:spacing w:line="360" w:lineRule="auto"/>
        <w:ind w:left="1080"/>
        <w:jc w:val="both"/>
        <w:rPr>
          <w:rFonts w:ascii="Arial" w:hAnsi="Arial" w:cs="Arial"/>
          <w:b/>
          <w:sz w:val="24"/>
          <w:szCs w:val="24"/>
        </w:rPr>
      </w:pPr>
    </w:p>
    <w:p w:rsidR="005E58D0" w:rsidRDefault="00315F1B" w:rsidP="009B0B6E">
      <w:pPr>
        <w:pStyle w:val="Ttulo2"/>
        <w:numPr>
          <w:ilvl w:val="1"/>
          <w:numId w:val="26"/>
        </w:numPr>
      </w:pPr>
      <w:bookmarkStart w:id="19" w:name="_Toc56020732"/>
      <w:r>
        <w:t>ESTADO NUTRICIONAL</w:t>
      </w:r>
      <w:bookmarkEnd w:id="19"/>
    </w:p>
    <w:p w:rsidR="00BD64D1" w:rsidRDefault="00315F1B" w:rsidP="00BD64D1">
      <w:pPr>
        <w:pStyle w:val="Prrafodelista"/>
        <w:spacing w:line="360" w:lineRule="auto"/>
        <w:ind w:left="1080"/>
        <w:jc w:val="both"/>
        <w:rPr>
          <w:rFonts w:ascii="Arial" w:hAnsi="Arial" w:cs="Arial"/>
          <w:sz w:val="24"/>
          <w:szCs w:val="24"/>
        </w:rPr>
      </w:pPr>
      <w:r w:rsidRPr="00315F1B">
        <w:rPr>
          <w:rFonts w:ascii="Arial" w:hAnsi="Arial" w:cs="Arial"/>
          <w:sz w:val="24"/>
          <w:szCs w:val="24"/>
        </w:rPr>
        <w:t>Estado nutricional es la situación en la que se encuentra una persona en relación con la ingesta y adaptaciones fisiológicas que tienen lugar tras el ingreso de nutrientes</w:t>
      </w:r>
      <w:r w:rsidR="00324FE3">
        <w:rPr>
          <w:rFonts w:ascii="Arial" w:hAnsi="Arial" w:cs="Arial"/>
          <w:sz w:val="24"/>
          <w:szCs w:val="24"/>
        </w:rPr>
        <w:t xml:space="preserve"> </w:t>
      </w:r>
      <w:r w:rsidR="00324FE3">
        <w:rPr>
          <w:rFonts w:ascii="Arial" w:hAnsi="Arial" w:cs="Arial"/>
          <w:sz w:val="24"/>
          <w:szCs w:val="24"/>
        </w:rPr>
        <w:fldChar w:fldCharType="begin"/>
      </w:r>
      <w:r w:rsidR="00EB28A1">
        <w:rPr>
          <w:rFonts w:ascii="Arial" w:hAnsi="Arial" w:cs="Arial"/>
          <w:sz w:val="24"/>
          <w:szCs w:val="24"/>
        </w:rPr>
        <w:instrText xml:space="preserve"> ADDIN ZOTERO_ITEM CSL_CITATION {"citationID":"a2q4ru4uu6r","properties":{"formattedCitation":"(27)","plainCitation":"(27)"},"citationItems":[{"id":25,"uris":["http://zotero.org/users/local/LdeMAWYa/items/BZDW7X9V"],"uri":["http://zotero.org/users/local/LdeMAWYa/items/BZDW7X9V"],"itemData":{"id":25,"type":"webpage","title":"Estado nutricional. Exploración || Concepto Alimentación y Nutrición","URL":"http://www.alimentacionynutricion.org/es/index.php?mod=content_detail&amp;id=114","accessed":{"date-parts":[["2019",7,17]]}}}],"schema":"https://github.com/citation-style-language/schema/raw/master/csl-citation.json"} </w:instrText>
      </w:r>
      <w:r w:rsidR="00324FE3">
        <w:rPr>
          <w:rFonts w:ascii="Arial" w:hAnsi="Arial" w:cs="Arial"/>
          <w:sz w:val="24"/>
          <w:szCs w:val="24"/>
        </w:rPr>
        <w:fldChar w:fldCharType="separate"/>
      </w:r>
      <w:r w:rsidR="00EB28A1" w:rsidRPr="00EB28A1">
        <w:rPr>
          <w:rFonts w:ascii="Arial" w:hAnsi="Arial" w:cs="Arial"/>
          <w:sz w:val="24"/>
        </w:rPr>
        <w:t>(27)</w:t>
      </w:r>
      <w:r w:rsidR="00324FE3">
        <w:rPr>
          <w:rFonts w:ascii="Arial" w:hAnsi="Arial" w:cs="Arial"/>
          <w:sz w:val="24"/>
          <w:szCs w:val="24"/>
        </w:rPr>
        <w:fldChar w:fldCharType="end"/>
      </w:r>
      <w:r w:rsidR="00235430">
        <w:rPr>
          <w:rFonts w:ascii="Arial" w:hAnsi="Arial" w:cs="Arial"/>
          <w:sz w:val="24"/>
          <w:szCs w:val="24"/>
        </w:rPr>
        <w:t>.</w:t>
      </w:r>
    </w:p>
    <w:p w:rsidR="00315F1B" w:rsidRPr="00BD64D1" w:rsidRDefault="00315F1B" w:rsidP="00BD64D1">
      <w:pPr>
        <w:pStyle w:val="Prrafodelista"/>
        <w:spacing w:line="360" w:lineRule="auto"/>
        <w:ind w:left="1080"/>
        <w:jc w:val="both"/>
        <w:rPr>
          <w:rFonts w:ascii="Arial" w:hAnsi="Arial" w:cs="Arial"/>
          <w:sz w:val="24"/>
          <w:szCs w:val="24"/>
        </w:rPr>
      </w:pPr>
    </w:p>
    <w:p w:rsidR="005E58D0" w:rsidRDefault="00762CD9" w:rsidP="009B0B6E">
      <w:pPr>
        <w:pStyle w:val="Ttulo2"/>
        <w:numPr>
          <w:ilvl w:val="1"/>
          <w:numId w:val="26"/>
        </w:numPr>
      </w:pPr>
      <w:bookmarkStart w:id="20" w:name="_Toc56020733"/>
      <w:r w:rsidRPr="005E58D0">
        <w:t>MANIPULACIÓN</w:t>
      </w:r>
      <w:bookmarkEnd w:id="20"/>
      <w:r w:rsidRPr="005E58D0">
        <w:t xml:space="preserve"> </w:t>
      </w:r>
    </w:p>
    <w:p w:rsidR="0069377B" w:rsidRDefault="0069377B" w:rsidP="0069377B">
      <w:pPr>
        <w:pStyle w:val="Prrafodelista"/>
        <w:spacing w:line="360" w:lineRule="auto"/>
        <w:ind w:left="1080"/>
        <w:jc w:val="both"/>
        <w:rPr>
          <w:rFonts w:ascii="Arial" w:hAnsi="Arial" w:cs="Arial"/>
          <w:sz w:val="24"/>
          <w:szCs w:val="24"/>
        </w:rPr>
      </w:pPr>
      <w:r w:rsidRPr="0069377B">
        <w:rPr>
          <w:rFonts w:ascii="Arial" w:hAnsi="Arial" w:cs="Arial"/>
          <w:sz w:val="24"/>
          <w:szCs w:val="24"/>
        </w:rPr>
        <w:t>Manipulación es la acción y efecto de manipular (operar con las manos o con</w:t>
      </w:r>
      <w:r w:rsidR="00235430">
        <w:rPr>
          <w:rFonts w:ascii="Arial" w:hAnsi="Arial" w:cs="Arial"/>
          <w:sz w:val="24"/>
          <w:szCs w:val="24"/>
        </w:rPr>
        <w:t xml:space="preserve"> un instrumento, manosear algo)</w:t>
      </w:r>
      <w:r w:rsidR="00324FE3">
        <w:rPr>
          <w:rFonts w:ascii="Arial" w:hAnsi="Arial" w:cs="Arial"/>
          <w:sz w:val="24"/>
          <w:szCs w:val="24"/>
        </w:rPr>
        <w:t xml:space="preserve"> </w:t>
      </w:r>
      <w:r w:rsidR="00324FE3">
        <w:rPr>
          <w:rFonts w:ascii="Arial" w:hAnsi="Arial" w:cs="Arial"/>
          <w:sz w:val="24"/>
          <w:szCs w:val="24"/>
        </w:rPr>
        <w:fldChar w:fldCharType="begin"/>
      </w:r>
      <w:r w:rsidR="00EB28A1">
        <w:rPr>
          <w:rFonts w:ascii="Arial" w:hAnsi="Arial" w:cs="Arial"/>
          <w:sz w:val="24"/>
          <w:szCs w:val="24"/>
        </w:rPr>
        <w:instrText xml:space="preserve"> ADDIN ZOTERO_ITEM CSL_CITATION {"citationID":"a1aqh40a5t0","properties":{"formattedCitation":"(28)","plainCitation":"(28)"},"citationItems":[{"id":80,"uris":["http://zotero.org/users/local/LdeMAWYa/items/26J2ZE4T"],"uri":["http://zotero.org/users/local/LdeMAWYa/items/26J2ZE4T"],"itemData":{"id":80,"type":"webpage","title":"Definición de manipulación — Definicion.de","container-title":"Definición.de","URL":"https://definicion.de/manipulacion/","language":"es","accessed":{"date-parts":[["2019",7,20]]}}}],"schema":"https://github.com/citation-style-language/schema/raw/master/csl-citation.json"} </w:instrText>
      </w:r>
      <w:r w:rsidR="00324FE3">
        <w:rPr>
          <w:rFonts w:ascii="Arial" w:hAnsi="Arial" w:cs="Arial"/>
          <w:sz w:val="24"/>
          <w:szCs w:val="24"/>
        </w:rPr>
        <w:fldChar w:fldCharType="separate"/>
      </w:r>
      <w:r w:rsidR="00EB28A1" w:rsidRPr="00EB28A1">
        <w:rPr>
          <w:rFonts w:ascii="Arial" w:hAnsi="Arial" w:cs="Arial"/>
          <w:sz w:val="24"/>
        </w:rPr>
        <w:t>(28)</w:t>
      </w:r>
      <w:r w:rsidR="00324FE3">
        <w:rPr>
          <w:rFonts w:ascii="Arial" w:hAnsi="Arial" w:cs="Arial"/>
          <w:sz w:val="24"/>
          <w:szCs w:val="24"/>
        </w:rPr>
        <w:fldChar w:fldCharType="end"/>
      </w:r>
      <w:r w:rsidR="00235430">
        <w:rPr>
          <w:rFonts w:ascii="Arial" w:hAnsi="Arial" w:cs="Arial"/>
          <w:sz w:val="24"/>
          <w:szCs w:val="24"/>
        </w:rPr>
        <w:t>.</w:t>
      </w:r>
    </w:p>
    <w:p w:rsidR="00324FE3" w:rsidRPr="0069377B" w:rsidRDefault="00324FE3" w:rsidP="0069377B">
      <w:pPr>
        <w:pStyle w:val="Prrafodelista"/>
        <w:spacing w:line="360" w:lineRule="auto"/>
        <w:ind w:left="1080"/>
        <w:jc w:val="both"/>
        <w:rPr>
          <w:rFonts w:ascii="Arial" w:hAnsi="Arial" w:cs="Arial"/>
          <w:sz w:val="24"/>
          <w:szCs w:val="24"/>
        </w:rPr>
      </w:pPr>
    </w:p>
    <w:p w:rsidR="00762CD9" w:rsidRDefault="00762CD9" w:rsidP="009B0B6E">
      <w:pPr>
        <w:pStyle w:val="Ttulo2"/>
        <w:numPr>
          <w:ilvl w:val="1"/>
          <w:numId w:val="26"/>
        </w:numPr>
      </w:pPr>
      <w:bookmarkStart w:id="21" w:name="_Toc56020734"/>
      <w:r w:rsidRPr="005E58D0">
        <w:t>FOTOTIPO</w:t>
      </w:r>
      <w:bookmarkEnd w:id="21"/>
    </w:p>
    <w:p w:rsidR="00092F73" w:rsidRDefault="004B6060" w:rsidP="004B6060">
      <w:pPr>
        <w:pStyle w:val="Prrafodelista"/>
        <w:spacing w:line="360" w:lineRule="auto"/>
        <w:ind w:left="1080"/>
        <w:jc w:val="both"/>
        <w:rPr>
          <w:rFonts w:ascii="Arial" w:hAnsi="Arial" w:cs="Arial"/>
          <w:sz w:val="24"/>
          <w:szCs w:val="24"/>
        </w:rPr>
      </w:pPr>
      <w:r w:rsidRPr="004B6060">
        <w:rPr>
          <w:rFonts w:ascii="Arial" w:hAnsi="Arial" w:cs="Arial"/>
          <w:sz w:val="24"/>
          <w:szCs w:val="24"/>
        </w:rPr>
        <w:t>Existen diferentes formas de clasificar la</w:t>
      </w:r>
      <w:r>
        <w:rPr>
          <w:rFonts w:ascii="Arial" w:hAnsi="Arial" w:cs="Arial"/>
          <w:sz w:val="24"/>
          <w:szCs w:val="24"/>
        </w:rPr>
        <w:t xml:space="preserve"> </w:t>
      </w:r>
      <w:r w:rsidRPr="004B6060">
        <w:rPr>
          <w:rFonts w:ascii="Arial" w:hAnsi="Arial" w:cs="Arial"/>
          <w:sz w:val="24"/>
          <w:szCs w:val="24"/>
        </w:rPr>
        <w:t xml:space="preserve">variedad de colores de la piel </w:t>
      </w:r>
      <w:r>
        <w:rPr>
          <w:rFonts w:ascii="Arial" w:hAnsi="Arial" w:cs="Arial"/>
          <w:sz w:val="24"/>
          <w:szCs w:val="24"/>
        </w:rPr>
        <w:t xml:space="preserve"> </w:t>
      </w:r>
      <w:r w:rsidRPr="004B6060">
        <w:rPr>
          <w:rFonts w:ascii="Arial" w:hAnsi="Arial" w:cs="Arial"/>
          <w:sz w:val="24"/>
          <w:szCs w:val="24"/>
        </w:rPr>
        <w:t>humana; la más</w:t>
      </w:r>
      <w:r>
        <w:rPr>
          <w:rFonts w:ascii="Arial" w:hAnsi="Arial" w:cs="Arial"/>
          <w:sz w:val="24"/>
          <w:szCs w:val="24"/>
        </w:rPr>
        <w:t xml:space="preserve"> </w:t>
      </w:r>
      <w:r w:rsidRPr="004B6060">
        <w:rPr>
          <w:rFonts w:ascii="Arial" w:hAnsi="Arial" w:cs="Arial"/>
          <w:sz w:val="24"/>
          <w:szCs w:val="24"/>
        </w:rPr>
        <w:t>utilizada es la desarrollada en 1975 por Thomas</w:t>
      </w:r>
      <w:r>
        <w:rPr>
          <w:rFonts w:ascii="Arial" w:hAnsi="Arial" w:cs="Arial"/>
          <w:sz w:val="24"/>
          <w:szCs w:val="24"/>
        </w:rPr>
        <w:t xml:space="preserve"> </w:t>
      </w:r>
      <w:r w:rsidRPr="004B6060">
        <w:rPr>
          <w:rFonts w:ascii="Arial" w:hAnsi="Arial" w:cs="Arial"/>
          <w:sz w:val="24"/>
          <w:szCs w:val="24"/>
        </w:rPr>
        <w:lastRenderedPageBreak/>
        <w:t xml:space="preserve">B. </w:t>
      </w:r>
      <w:proofErr w:type="spellStart"/>
      <w:r w:rsidRPr="004B6060">
        <w:rPr>
          <w:rFonts w:ascii="Arial" w:hAnsi="Arial" w:cs="Arial"/>
          <w:sz w:val="24"/>
          <w:szCs w:val="24"/>
        </w:rPr>
        <w:t>Fitzpatrick</w:t>
      </w:r>
      <w:proofErr w:type="spellEnd"/>
      <w:r w:rsidRPr="004B6060">
        <w:rPr>
          <w:rFonts w:ascii="Arial" w:hAnsi="Arial" w:cs="Arial"/>
          <w:sz w:val="24"/>
          <w:szCs w:val="24"/>
        </w:rPr>
        <w:t>, que establece el concepto de</w:t>
      </w:r>
      <w:r>
        <w:rPr>
          <w:rFonts w:ascii="Arial" w:hAnsi="Arial" w:cs="Arial"/>
          <w:sz w:val="24"/>
          <w:szCs w:val="24"/>
        </w:rPr>
        <w:t xml:space="preserve"> </w:t>
      </w:r>
      <w:proofErr w:type="spellStart"/>
      <w:r w:rsidRPr="004B6060">
        <w:rPr>
          <w:rFonts w:ascii="Arial" w:hAnsi="Arial" w:cs="Arial"/>
          <w:sz w:val="24"/>
          <w:szCs w:val="24"/>
        </w:rPr>
        <w:t>fototipos</w:t>
      </w:r>
      <w:proofErr w:type="spellEnd"/>
      <w:r w:rsidRPr="004B6060">
        <w:rPr>
          <w:rFonts w:ascii="Arial" w:hAnsi="Arial" w:cs="Arial"/>
          <w:sz w:val="24"/>
          <w:szCs w:val="24"/>
        </w:rPr>
        <w:t xml:space="preserve"> cutáneos y los clasifica en una escala</w:t>
      </w:r>
      <w:r>
        <w:rPr>
          <w:rFonts w:ascii="Arial" w:hAnsi="Arial" w:cs="Arial"/>
          <w:sz w:val="24"/>
          <w:szCs w:val="24"/>
        </w:rPr>
        <w:t xml:space="preserve"> </w:t>
      </w:r>
      <w:r w:rsidRPr="004B6060">
        <w:rPr>
          <w:rFonts w:ascii="Arial" w:hAnsi="Arial" w:cs="Arial"/>
          <w:sz w:val="24"/>
          <w:szCs w:val="24"/>
        </w:rPr>
        <w:t>numérica del I al VI en función de las características pigmentarias</w:t>
      </w:r>
      <w:r w:rsidR="00AE5983">
        <w:rPr>
          <w:rFonts w:ascii="Arial" w:hAnsi="Arial" w:cs="Arial"/>
          <w:sz w:val="24"/>
          <w:szCs w:val="24"/>
        </w:rPr>
        <w:t xml:space="preserve"> </w:t>
      </w:r>
      <w:r w:rsidRPr="004B6060">
        <w:rPr>
          <w:rFonts w:ascii="Arial" w:hAnsi="Arial" w:cs="Arial"/>
          <w:sz w:val="24"/>
          <w:szCs w:val="24"/>
        </w:rPr>
        <w:t>del individuo y de la acción del sol sobre la piel</w:t>
      </w:r>
      <w:r w:rsidR="00AE5983">
        <w:rPr>
          <w:rFonts w:ascii="Arial" w:hAnsi="Arial" w:cs="Arial"/>
          <w:sz w:val="24"/>
          <w:szCs w:val="24"/>
        </w:rPr>
        <w:t xml:space="preserve"> </w:t>
      </w:r>
      <w:r w:rsidRPr="004B6060">
        <w:rPr>
          <w:rFonts w:ascii="Arial" w:hAnsi="Arial" w:cs="Arial"/>
          <w:sz w:val="24"/>
          <w:szCs w:val="24"/>
        </w:rPr>
        <w:t xml:space="preserve">no </w:t>
      </w:r>
      <w:proofErr w:type="spellStart"/>
      <w:r w:rsidRPr="004B6060">
        <w:rPr>
          <w:rFonts w:ascii="Arial" w:hAnsi="Arial" w:cs="Arial"/>
          <w:sz w:val="24"/>
          <w:szCs w:val="24"/>
        </w:rPr>
        <w:t>fotoprotegida</w:t>
      </w:r>
      <w:proofErr w:type="spellEnd"/>
      <w:r w:rsidR="00324FE3">
        <w:rPr>
          <w:rFonts w:ascii="Arial" w:hAnsi="Arial" w:cs="Arial"/>
          <w:sz w:val="24"/>
          <w:szCs w:val="24"/>
        </w:rPr>
        <w:t xml:space="preserve"> </w:t>
      </w:r>
      <w:r w:rsidR="00324FE3">
        <w:rPr>
          <w:rFonts w:ascii="Arial" w:hAnsi="Arial" w:cs="Arial"/>
          <w:sz w:val="24"/>
          <w:szCs w:val="24"/>
        </w:rPr>
        <w:fldChar w:fldCharType="begin"/>
      </w:r>
      <w:r w:rsidR="00EB28A1">
        <w:rPr>
          <w:rFonts w:ascii="Arial" w:hAnsi="Arial" w:cs="Arial"/>
          <w:sz w:val="24"/>
          <w:szCs w:val="24"/>
        </w:rPr>
        <w:instrText xml:space="preserve"> ADDIN ZOTERO_ITEM CSL_CITATION {"citationID":"a21tq15h5mh","properties":{"formattedCitation":"(29)","plainCitation":"(29)"},"citationItems":[{"id":82,"uris":["http://zotero.org/users/local/LdeMAWYa/items/EDRZMJUK"],"uri":["http://zotero.org/users/local/LdeMAWYa/items/EDRZMJUK"],"itemData":{"id":82,"type":"webpage","title":"caracteristicas y dermatosis propias de la piel oscura - Google Académico","URL":"https://scholar.google.es/scholar?hl=es&amp;as_sdt=0%2C5&amp;q=caracteristicas+y+dermatosis+propias+de+la+piel+oscura&amp;btnG=","accessed":{"date-parts":[["2019",7,20]]}}}],"schema":"https://github.com/citation-style-language/schema/raw/master/csl-citation.json"} </w:instrText>
      </w:r>
      <w:r w:rsidR="00324FE3">
        <w:rPr>
          <w:rFonts w:ascii="Arial" w:hAnsi="Arial" w:cs="Arial"/>
          <w:sz w:val="24"/>
          <w:szCs w:val="24"/>
        </w:rPr>
        <w:fldChar w:fldCharType="separate"/>
      </w:r>
      <w:r w:rsidR="00EB28A1" w:rsidRPr="00EB28A1">
        <w:rPr>
          <w:rFonts w:ascii="Arial" w:hAnsi="Arial" w:cs="Arial"/>
          <w:sz w:val="24"/>
        </w:rPr>
        <w:t>(29)</w:t>
      </w:r>
      <w:r w:rsidR="00324FE3">
        <w:rPr>
          <w:rFonts w:ascii="Arial" w:hAnsi="Arial" w:cs="Arial"/>
          <w:sz w:val="24"/>
          <w:szCs w:val="24"/>
        </w:rPr>
        <w:fldChar w:fldCharType="end"/>
      </w:r>
      <w:r w:rsidR="00235430">
        <w:rPr>
          <w:rFonts w:ascii="Arial" w:hAnsi="Arial" w:cs="Arial"/>
          <w:sz w:val="24"/>
          <w:szCs w:val="24"/>
        </w:rPr>
        <w:t>.</w:t>
      </w:r>
    </w:p>
    <w:p w:rsidR="00092F73" w:rsidRDefault="00092F73">
      <w:pPr>
        <w:rPr>
          <w:rFonts w:ascii="Arial" w:hAnsi="Arial" w:cs="Arial"/>
          <w:sz w:val="24"/>
          <w:szCs w:val="24"/>
        </w:rPr>
      </w:pPr>
      <w:r>
        <w:rPr>
          <w:rFonts w:ascii="Arial" w:hAnsi="Arial" w:cs="Arial"/>
          <w:sz w:val="24"/>
          <w:szCs w:val="24"/>
        </w:rPr>
        <w:br w:type="page"/>
      </w:r>
    </w:p>
    <w:p w:rsidR="00AC7B7D" w:rsidRPr="00244DAB" w:rsidRDefault="00244DAB" w:rsidP="00244DAB">
      <w:pPr>
        <w:pStyle w:val="Epgrafe"/>
        <w:jc w:val="center"/>
        <w:rPr>
          <w:rFonts w:ascii="Arial" w:hAnsi="Arial" w:cs="Arial"/>
          <w:color w:val="000000" w:themeColor="text1"/>
          <w:sz w:val="24"/>
        </w:rPr>
      </w:pPr>
      <w:bookmarkStart w:id="22" w:name="_Toc56020780"/>
      <w:r w:rsidRPr="00244DAB">
        <w:rPr>
          <w:rFonts w:ascii="Arial" w:hAnsi="Arial" w:cs="Arial"/>
          <w:color w:val="000000" w:themeColor="text1"/>
          <w:sz w:val="24"/>
        </w:rPr>
        <w:lastRenderedPageBreak/>
        <w:t xml:space="preserve">CUADRO N° </w:t>
      </w:r>
      <w:r w:rsidRPr="00244DAB">
        <w:rPr>
          <w:rFonts w:ascii="Arial" w:hAnsi="Arial" w:cs="Arial"/>
          <w:color w:val="000000" w:themeColor="text1"/>
          <w:sz w:val="24"/>
        </w:rPr>
        <w:fldChar w:fldCharType="begin"/>
      </w:r>
      <w:r w:rsidRPr="00244DAB">
        <w:rPr>
          <w:rFonts w:ascii="Arial" w:hAnsi="Arial" w:cs="Arial"/>
          <w:color w:val="000000" w:themeColor="text1"/>
          <w:sz w:val="24"/>
        </w:rPr>
        <w:instrText xml:space="preserve"> SEQ Tabla \* ARABIC </w:instrText>
      </w:r>
      <w:r w:rsidRPr="00244DAB">
        <w:rPr>
          <w:rFonts w:ascii="Arial" w:hAnsi="Arial" w:cs="Arial"/>
          <w:color w:val="000000" w:themeColor="text1"/>
          <w:sz w:val="24"/>
        </w:rPr>
        <w:fldChar w:fldCharType="separate"/>
      </w:r>
      <w:r w:rsidR="00625F54">
        <w:rPr>
          <w:rFonts w:ascii="Arial" w:hAnsi="Arial" w:cs="Arial"/>
          <w:noProof/>
          <w:color w:val="000000" w:themeColor="text1"/>
          <w:sz w:val="24"/>
        </w:rPr>
        <w:t>1</w:t>
      </w:r>
      <w:r w:rsidRPr="00244DAB">
        <w:rPr>
          <w:rFonts w:ascii="Arial" w:hAnsi="Arial" w:cs="Arial"/>
          <w:color w:val="000000" w:themeColor="text1"/>
          <w:sz w:val="24"/>
        </w:rPr>
        <w:fldChar w:fldCharType="end"/>
      </w:r>
      <w:r w:rsidRPr="00244DAB">
        <w:rPr>
          <w:rFonts w:ascii="Arial" w:hAnsi="Arial" w:cs="Arial"/>
          <w:color w:val="000000" w:themeColor="text1"/>
          <w:sz w:val="24"/>
        </w:rPr>
        <w:t xml:space="preserve"> . FOTOTIPOS DE FITZPATRICK</w:t>
      </w:r>
      <w:bookmarkEnd w:id="22"/>
    </w:p>
    <w:tbl>
      <w:tblPr>
        <w:tblStyle w:val="Tablaconcuadrcula"/>
        <w:tblW w:w="0" w:type="auto"/>
        <w:tblInd w:w="1080" w:type="dxa"/>
        <w:tblLook w:val="04A0" w:firstRow="1" w:lastRow="0" w:firstColumn="1" w:lastColumn="0" w:noHBand="0" w:noVBand="1"/>
      </w:tblPr>
      <w:tblGrid>
        <w:gridCol w:w="1274"/>
        <w:gridCol w:w="3135"/>
        <w:gridCol w:w="3281"/>
      </w:tblGrid>
      <w:tr w:rsidR="00AE5983" w:rsidTr="00C217B6">
        <w:tc>
          <w:tcPr>
            <w:tcW w:w="7974" w:type="dxa"/>
            <w:gridSpan w:val="3"/>
            <w:shd w:val="clear" w:color="auto" w:fill="8DB3E2" w:themeFill="text2" w:themeFillTint="66"/>
          </w:tcPr>
          <w:p w:rsidR="00AE5983" w:rsidRPr="00AE5983" w:rsidRDefault="00AE5983" w:rsidP="00AE5983">
            <w:pPr>
              <w:pStyle w:val="Prrafodelista"/>
              <w:spacing w:line="360" w:lineRule="auto"/>
              <w:ind w:left="0"/>
              <w:jc w:val="center"/>
              <w:rPr>
                <w:rFonts w:ascii="Arial" w:hAnsi="Arial" w:cs="Arial"/>
                <w:b/>
                <w:sz w:val="24"/>
                <w:szCs w:val="24"/>
              </w:rPr>
            </w:pPr>
            <w:proofErr w:type="spellStart"/>
            <w:r w:rsidRPr="00AE5983">
              <w:rPr>
                <w:rFonts w:ascii="Arial" w:hAnsi="Arial" w:cs="Arial"/>
                <w:b/>
                <w:sz w:val="24"/>
                <w:szCs w:val="24"/>
              </w:rPr>
              <w:t>Fototipos</w:t>
            </w:r>
            <w:proofErr w:type="spellEnd"/>
            <w:r w:rsidRPr="00AE5983">
              <w:rPr>
                <w:rFonts w:ascii="Arial" w:hAnsi="Arial" w:cs="Arial"/>
                <w:b/>
                <w:sz w:val="24"/>
                <w:szCs w:val="24"/>
              </w:rPr>
              <w:t xml:space="preserve"> cutáneos de </w:t>
            </w:r>
            <w:proofErr w:type="spellStart"/>
            <w:r w:rsidRPr="00AE5983">
              <w:rPr>
                <w:rFonts w:ascii="Arial" w:hAnsi="Arial" w:cs="Arial"/>
                <w:b/>
                <w:sz w:val="24"/>
                <w:szCs w:val="24"/>
              </w:rPr>
              <w:t>Fitzpatrick</w:t>
            </w:r>
            <w:proofErr w:type="spellEnd"/>
          </w:p>
        </w:tc>
      </w:tr>
      <w:tr w:rsidR="00AE5983" w:rsidRPr="00AE5983" w:rsidTr="00C217B6">
        <w:tc>
          <w:tcPr>
            <w:tcW w:w="1296" w:type="dxa"/>
            <w:shd w:val="clear" w:color="auto" w:fill="8DB3E2" w:themeFill="text2" w:themeFillTint="66"/>
          </w:tcPr>
          <w:p w:rsidR="00AE5983" w:rsidRDefault="00AE5983" w:rsidP="004B6060">
            <w:pPr>
              <w:pStyle w:val="Prrafodelista"/>
              <w:spacing w:line="360" w:lineRule="auto"/>
              <w:ind w:left="0"/>
              <w:jc w:val="both"/>
              <w:rPr>
                <w:rFonts w:ascii="Arial" w:hAnsi="Arial" w:cs="Arial"/>
                <w:sz w:val="24"/>
                <w:szCs w:val="24"/>
              </w:rPr>
            </w:pPr>
          </w:p>
        </w:tc>
        <w:tc>
          <w:tcPr>
            <w:tcW w:w="3261" w:type="dxa"/>
            <w:shd w:val="clear" w:color="auto" w:fill="8DB3E2" w:themeFill="text2" w:themeFillTint="66"/>
          </w:tcPr>
          <w:p w:rsidR="00AE5983" w:rsidRPr="004273ED" w:rsidRDefault="00AE5983" w:rsidP="004B6060">
            <w:pPr>
              <w:pStyle w:val="Prrafodelista"/>
              <w:spacing w:line="360" w:lineRule="auto"/>
              <w:ind w:left="0"/>
              <w:jc w:val="both"/>
              <w:rPr>
                <w:rFonts w:ascii="Arial" w:hAnsi="Arial" w:cs="Arial"/>
                <w:b/>
                <w:sz w:val="20"/>
                <w:szCs w:val="20"/>
              </w:rPr>
            </w:pPr>
            <w:r w:rsidRPr="004273ED">
              <w:rPr>
                <w:rFonts w:ascii="Arial" w:hAnsi="Arial" w:cs="Arial"/>
                <w:b/>
                <w:sz w:val="20"/>
                <w:szCs w:val="20"/>
              </w:rPr>
              <w:t>Características Pigmentarias</w:t>
            </w:r>
          </w:p>
        </w:tc>
        <w:tc>
          <w:tcPr>
            <w:tcW w:w="3417" w:type="dxa"/>
            <w:shd w:val="clear" w:color="auto" w:fill="8DB3E2" w:themeFill="text2" w:themeFillTint="66"/>
          </w:tcPr>
          <w:p w:rsidR="00AE5983" w:rsidRPr="004273ED" w:rsidRDefault="00AE5983" w:rsidP="004B6060">
            <w:pPr>
              <w:pStyle w:val="Prrafodelista"/>
              <w:spacing w:line="360" w:lineRule="auto"/>
              <w:ind w:left="0"/>
              <w:jc w:val="both"/>
              <w:rPr>
                <w:rFonts w:ascii="Arial" w:hAnsi="Arial" w:cs="Arial"/>
                <w:b/>
                <w:sz w:val="20"/>
                <w:szCs w:val="20"/>
              </w:rPr>
            </w:pPr>
            <w:r w:rsidRPr="004273ED">
              <w:rPr>
                <w:rFonts w:ascii="Arial" w:hAnsi="Arial" w:cs="Arial"/>
                <w:b/>
                <w:sz w:val="20"/>
                <w:szCs w:val="20"/>
              </w:rPr>
              <w:t xml:space="preserve">Acción del sol sobre la piel no </w:t>
            </w:r>
            <w:proofErr w:type="spellStart"/>
            <w:r w:rsidRPr="004273ED">
              <w:rPr>
                <w:rFonts w:ascii="Arial" w:hAnsi="Arial" w:cs="Arial"/>
                <w:b/>
                <w:sz w:val="20"/>
                <w:szCs w:val="20"/>
              </w:rPr>
              <w:t>fotoprotegida</w:t>
            </w:r>
            <w:proofErr w:type="spellEnd"/>
          </w:p>
        </w:tc>
      </w:tr>
      <w:tr w:rsidR="00AE5983" w:rsidRPr="00AE5983" w:rsidTr="00C217B6">
        <w:tc>
          <w:tcPr>
            <w:tcW w:w="1296" w:type="dxa"/>
            <w:shd w:val="clear" w:color="auto" w:fill="C6D9F1" w:themeFill="text2" w:themeFillTint="33"/>
          </w:tcPr>
          <w:p w:rsidR="00AE5983" w:rsidRPr="004273ED" w:rsidRDefault="00AE5983" w:rsidP="004B6060">
            <w:pPr>
              <w:pStyle w:val="Prrafodelista"/>
              <w:spacing w:line="360" w:lineRule="auto"/>
              <w:ind w:left="0"/>
              <w:jc w:val="both"/>
              <w:rPr>
                <w:rFonts w:ascii="Arial" w:hAnsi="Arial" w:cs="Arial"/>
                <w:b/>
                <w:sz w:val="20"/>
                <w:szCs w:val="20"/>
              </w:rPr>
            </w:pPr>
            <w:proofErr w:type="spellStart"/>
            <w:r w:rsidRPr="004273ED">
              <w:rPr>
                <w:rFonts w:ascii="Arial" w:hAnsi="Arial" w:cs="Arial"/>
                <w:b/>
                <w:sz w:val="20"/>
                <w:szCs w:val="20"/>
              </w:rPr>
              <w:t>Fototipo</w:t>
            </w:r>
            <w:proofErr w:type="spellEnd"/>
            <w:r w:rsidRPr="004273ED">
              <w:rPr>
                <w:rFonts w:ascii="Arial" w:hAnsi="Arial" w:cs="Arial"/>
                <w:b/>
                <w:sz w:val="20"/>
                <w:szCs w:val="20"/>
              </w:rPr>
              <w:t xml:space="preserve"> I</w:t>
            </w:r>
          </w:p>
        </w:tc>
        <w:tc>
          <w:tcPr>
            <w:tcW w:w="3261" w:type="dxa"/>
          </w:tcPr>
          <w:p w:rsidR="00AE5983" w:rsidRPr="00AE5983" w:rsidRDefault="00AE5983" w:rsidP="00AE5983">
            <w:pPr>
              <w:spacing w:line="360" w:lineRule="auto"/>
              <w:jc w:val="both"/>
              <w:rPr>
                <w:rFonts w:ascii="Arial" w:hAnsi="Arial" w:cs="Arial"/>
                <w:sz w:val="20"/>
                <w:szCs w:val="20"/>
              </w:rPr>
            </w:pPr>
            <w:r w:rsidRPr="00AE5983">
              <w:rPr>
                <w:rFonts w:ascii="Arial" w:hAnsi="Arial" w:cs="Arial"/>
                <w:sz w:val="20"/>
                <w:szCs w:val="20"/>
              </w:rPr>
              <w:t>Piel muy clara, color blanco-lechoso, ojos azules,</w:t>
            </w:r>
            <w:r>
              <w:rPr>
                <w:rFonts w:ascii="Arial" w:hAnsi="Arial" w:cs="Arial"/>
                <w:sz w:val="20"/>
                <w:szCs w:val="20"/>
              </w:rPr>
              <w:t xml:space="preserve"> </w:t>
            </w:r>
            <w:r w:rsidRPr="00AE5983">
              <w:rPr>
                <w:rFonts w:ascii="Arial" w:hAnsi="Arial" w:cs="Arial"/>
                <w:sz w:val="20"/>
                <w:szCs w:val="20"/>
              </w:rPr>
              <w:t>pelirrojos y con efélides</w:t>
            </w:r>
          </w:p>
        </w:tc>
        <w:tc>
          <w:tcPr>
            <w:tcW w:w="3417" w:type="dxa"/>
          </w:tcPr>
          <w:p w:rsidR="00AE5983" w:rsidRPr="00AE5983" w:rsidRDefault="0084797F" w:rsidP="0084797F">
            <w:pPr>
              <w:spacing w:line="360" w:lineRule="auto"/>
              <w:jc w:val="both"/>
              <w:rPr>
                <w:rFonts w:ascii="Arial" w:hAnsi="Arial" w:cs="Arial"/>
                <w:sz w:val="20"/>
                <w:szCs w:val="20"/>
              </w:rPr>
            </w:pPr>
            <w:r w:rsidRPr="0084797F">
              <w:rPr>
                <w:rFonts w:ascii="Arial" w:hAnsi="Arial" w:cs="Arial"/>
                <w:sz w:val="20"/>
                <w:szCs w:val="20"/>
              </w:rPr>
              <w:t>Se quema intensamente, no se pigmenta nunca y descama de forma</w:t>
            </w:r>
            <w:r>
              <w:rPr>
                <w:rFonts w:ascii="Arial" w:hAnsi="Arial" w:cs="Arial"/>
                <w:sz w:val="20"/>
                <w:szCs w:val="20"/>
              </w:rPr>
              <w:t xml:space="preserve"> </w:t>
            </w:r>
            <w:r w:rsidRPr="0084797F">
              <w:rPr>
                <w:rFonts w:ascii="Arial" w:hAnsi="Arial" w:cs="Arial"/>
                <w:sz w:val="20"/>
                <w:szCs w:val="20"/>
              </w:rPr>
              <w:t>abundante</w:t>
            </w:r>
          </w:p>
        </w:tc>
      </w:tr>
      <w:tr w:rsidR="00AE5983" w:rsidRPr="00AE5983" w:rsidTr="00C217B6">
        <w:tc>
          <w:tcPr>
            <w:tcW w:w="1296" w:type="dxa"/>
            <w:shd w:val="clear" w:color="auto" w:fill="C6D9F1" w:themeFill="text2" w:themeFillTint="33"/>
          </w:tcPr>
          <w:p w:rsidR="00AE5983" w:rsidRPr="004273ED" w:rsidRDefault="00AE5983" w:rsidP="004B6060">
            <w:pPr>
              <w:pStyle w:val="Prrafodelista"/>
              <w:spacing w:line="360" w:lineRule="auto"/>
              <w:ind w:left="0"/>
              <w:jc w:val="both"/>
              <w:rPr>
                <w:rFonts w:ascii="Arial" w:hAnsi="Arial" w:cs="Arial"/>
                <w:b/>
                <w:sz w:val="20"/>
                <w:szCs w:val="20"/>
              </w:rPr>
            </w:pPr>
            <w:proofErr w:type="spellStart"/>
            <w:r w:rsidRPr="004273ED">
              <w:rPr>
                <w:rFonts w:ascii="Arial" w:hAnsi="Arial" w:cs="Arial"/>
                <w:b/>
                <w:sz w:val="20"/>
                <w:szCs w:val="20"/>
              </w:rPr>
              <w:t>Fototipo</w:t>
            </w:r>
            <w:proofErr w:type="spellEnd"/>
            <w:r w:rsidRPr="004273ED">
              <w:rPr>
                <w:rFonts w:ascii="Arial" w:hAnsi="Arial" w:cs="Arial"/>
                <w:b/>
                <w:sz w:val="20"/>
                <w:szCs w:val="20"/>
              </w:rPr>
              <w:t xml:space="preserve"> II</w:t>
            </w:r>
          </w:p>
        </w:tc>
        <w:tc>
          <w:tcPr>
            <w:tcW w:w="3261" w:type="dxa"/>
          </w:tcPr>
          <w:p w:rsidR="00AE5983" w:rsidRPr="00AE5983" w:rsidRDefault="00AE5983" w:rsidP="004B6060">
            <w:pPr>
              <w:pStyle w:val="Prrafodelista"/>
              <w:spacing w:line="360" w:lineRule="auto"/>
              <w:ind w:left="0"/>
              <w:jc w:val="both"/>
              <w:rPr>
                <w:rFonts w:ascii="Arial" w:hAnsi="Arial" w:cs="Arial"/>
                <w:sz w:val="20"/>
                <w:szCs w:val="20"/>
              </w:rPr>
            </w:pPr>
            <w:r w:rsidRPr="00AE5983">
              <w:rPr>
                <w:rFonts w:ascii="Arial" w:hAnsi="Arial" w:cs="Arial"/>
                <w:sz w:val="20"/>
                <w:szCs w:val="20"/>
              </w:rPr>
              <w:t>Piel clara, blanca-rosada, pelo rubio, ojos azules</w:t>
            </w:r>
          </w:p>
        </w:tc>
        <w:tc>
          <w:tcPr>
            <w:tcW w:w="3417" w:type="dxa"/>
          </w:tcPr>
          <w:p w:rsidR="00AE5983" w:rsidRPr="00AE5983" w:rsidRDefault="0084797F" w:rsidP="004B6060">
            <w:pPr>
              <w:pStyle w:val="Prrafodelista"/>
              <w:spacing w:line="360" w:lineRule="auto"/>
              <w:ind w:left="0"/>
              <w:jc w:val="both"/>
              <w:rPr>
                <w:rFonts w:ascii="Arial" w:hAnsi="Arial" w:cs="Arial"/>
                <w:sz w:val="20"/>
                <w:szCs w:val="20"/>
              </w:rPr>
            </w:pPr>
            <w:r w:rsidRPr="0084797F">
              <w:rPr>
                <w:rFonts w:ascii="Arial" w:hAnsi="Arial" w:cs="Arial"/>
                <w:sz w:val="20"/>
                <w:szCs w:val="20"/>
              </w:rPr>
              <w:t>Se quema fácilmente, se pigmenta ligeramente y descama</w:t>
            </w:r>
          </w:p>
        </w:tc>
      </w:tr>
      <w:tr w:rsidR="00AE5983" w:rsidRPr="00AE5983" w:rsidTr="00C217B6">
        <w:tc>
          <w:tcPr>
            <w:tcW w:w="1296" w:type="dxa"/>
            <w:shd w:val="clear" w:color="auto" w:fill="C6D9F1" w:themeFill="text2" w:themeFillTint="33"/>
          </w:tcPr>
          <w:p w:rsidR="00AE5983" w:rsidRPr="004273ED" w:rsidRDefault="00AE5983" w:rsidP="004B6060">
            <w:pPr>
              <w:pStyle w:val="Prrafodelista"/>
              <w:spacing w:line="360" w:lineRule="auto"/>
              <w:ind w:left="0"/>
              <w:jc w:val="both"/>
              <w:rPr>
                <w:rFonts w:ascii="Arial" w:hAnsi="Arial" w:cs="Arial"/>
                <w:b/>
                <w:sz w:val="20"/>
                <w:szCs w:val="20"/>
              </w:rPr>
            </w:pPr>
            <w:proofErr w:type="spellStart"/>
            <w:r w:rsidRPr="004273ED">
              <w:rPr>
                <w:rFonts w:ascii="Arial" w:hAnsi="Arial" w:cs="Arial"/>
                <w:b/>
                <w:sz w:val="20"/>
                <w:szCs w:val="20"/>
              </w:rPr>
              <w:t>Fototipo</w:t>
            </w:r>
            <w:proofErr w:type="spellEnd"/>
            <w:r w:rsidRPr="004273ED">
              <w:rPr>
                <w:rFonts w:ascii="Arial" w:hAnsi="Arial" w:cs="Arial"/>
                <w:b/>
                <w:sz w:val="20"/>
                <w:szCs w:val="20"/>
              </w:rPr>
              <w:t xml:space="preserve"> III</w:t>
            </w:r>
          </w:p>
        </w:tc>
        <w:tc>
          <w:tcPr>
            <w:tcW w:w="3261" w:type="dxa"/>
          </w:tcPr>
          <w:p w:rsidR="00AE5983" w:rsidRPr="00AE5983" w:rsidRDefault="00AE5983" w:rsidP="004B6060">
            <w:pPr>
              <w:pStyle w:val="Prrafodelista"/>
              <w:spacing w:line="360" w:lineRule="auto"/>
              <w:ind w:left="0"/>
              <w:jc w:val="both"/>
              <w:rPr>
                <w:rFonts w:ascii="Arial" w:hAnsi="Arial" w:cs="Arial"/>
                <w:sz w:val="20"/>
                <w:szCs w:val="20"/>
              </w:rPr>
            </w:pPr>
            <w:r w:rsidRPr="00AE5983">
              <w:rPr>
                <w:rFonts w:ascii="Arial" w:hAnsi="Arial" w:cs="Arial"/>
                <w:sz w:val="20"/>
                <w:szCs w:val="20"/>
              </w:rPr>
              <w:t>Piel beige, pelo castaño, raza caucásica</w:t>
            </w:r>
          </w:p>
        </w:tc>
        <w:tc>
          <w:tcPr>
            <w:tcW w:w="3417" w:type="dxa"/>
          </w:tcPr>
          <w:p w:rsidR="00AE5983" w:rsidRPr="00AE5983" w:rsidRDefault="0084797F" w:rsidP="004B6060">
            <w:pPr>
              <w:pStyle w:val="Prrafodelista"/>
              <w:spacing w:line="360" w:lineRule="auto"/>
              <w:ind w:left="0"/>
              <w:jc w:val="both"/>
              <w:rPr>
                <w:rFonts w:ascii="Arial" w:hAnsi="Arial" w:cs="Arial"/>
                <w:sz w:val="20"/>
                <w:szCs w:val="20"/>
              </w:rPr>
            </w:pPr>
            <w:r w:rsidRPr="0084797F">
              <w:rPr>
                <w:rFonts w:ascii="Arial" w:hAnsi="Arial" w:cs="Arial"/>
                <w:sz w:val="20"/>
                <w:szCs w:val="20"/>
              </w:rPr>
              <w:t>Se quema moderadamente y se pigmenta correctamente</w:t>
            </w:r>
          </w:p>
        </w:tc>
      </w:tr>
      <w:tr w:rsidR="00AE5983" w:rsidRPr="00AE5983" w:rsidTr="00C217B6">
        <w:tc>
          <w:tcPr>
            <w:tcW w:w="1296" w:type="dxa"/>
            <w:shd w:val="clear" w:color="auto" w:fill="C6D9F1" w:themeFill="text2" w:themeFillTint="33"/>
          </w:tcPr>
          <w:p w:rsidR="00AE5983" w:rsidRPr="004273ED" w:rsidRDefault="00AE5983" w:rsidP="004B6060">
            <w:pPr>
              <w:pStyle w:val="Prrafodelista"/>
              <w:spacing w:line="360" w:lineRule="auto"/>
              <w:ind w:left="0"/>
              <w:jc w:val="both"/>
              <w:rPr>
                <w:rFonts w:ascii="Arial" w:hAnsi="Arial" w:cs="Arial"/>
                <w:b/>
                <w:sz w:val="20"/>
                <w:szCs w:val="20"/>
              </w:rPr>
            </w:pPr>
            <w:proofErr w:type="spellStart"/>
            <w:r w:rsidRPr="004273ED">
              <w:rPr>
                <w:rFonts w:ascii="Arial" w:hAnsi="Arial" w:cs="Arial"/>
                <w:b/>
                <w:sz w:val="20"/>
                <w:szCs w:val="20"/>
              </w:rPr>
              <w:t>Fototipo</w:t>
            </w:r>
            <w:proofErr w:type="spellEnd"/>
            <w:r w:rsidRPr="004273ED">
              <w:rPr>
                <w:rFonts w:ascii="Arial" w:hAnsi="Arial" w:cs="Arial"/>
                <w:b/>
                <w:sz w:val="20"/>
                <w:szCs w:val="20"/>
              </w:rPr>
              <w:t xml:space="preserve"> IV</w:t>
            </w:r>
          </w:p>
        </w:tc>
        <w:tc>
          <w:tcPr>
            <w:tcW w:w="3261" w:type="dxa"/>
          </w:tcPr>
          <w:p w:rsidR="00AE5983" w:rsidRPr="00AE5983" w:rsidRDefault="00AE5983" w:rsidP="004B6060">
            <w:pPr>
              <w:pStyle w:val="Prrafodelista"/>
              <w:spacing w:line="360" w:lineRule="auto"/>
              <w:ind w:left="0"/>
              <w:jc w:val="both"/>
              <w:rPr>
                <w:rFonts w:ascii="Arial" w:hAnsi="Arial" w:cs="Arial"/>
                <w:sz w:val="20"/>
                <w:szCs w:val="20"/>
              </w:rPr>
            </w:pPr>
            <w:r w:rsidRPr="00AE5983">
              <w:rPr>
                <w:rFonts w:ascii="Arial" w:hAnsi="Arial" w:cs="Arial"/>
                <w:sz w:val="20"/>
                <w:szCs w:val="20"/>
              </w:rPr>
              <w:t>Piel morena, marrón claro, pelo y ojos oscuros</w:t>
            </w:r>
          </w:p>
        </w:tc>
        <w:tc>
          <w:tcPr>
            <w:tcW w:w="3417" w:type="dxa"/>
          </w:tcPr>
          <w:p w:rsidR="00AE5983" w:rsidRPr="00AE5983" w:rsidRDefault="0084797F" w:rsidP="0084797F">
            <w:pPr>
              <w:spacing w:line="360" w:lineRule="auto"/>
              <w:jc w:val="both"/>
              <w:rPr>
                <w:rFonts w:ascii="Arial" w:hAnsi="Arial" w:cs="Arial"/>
                <w:sz w:val="20"/>
                <w:szCs w:val="20"/>
              </w:rPr>
            </w:pPr>
            <w:r w:rsidRPr="0084797F">
              <w:rPr>
                <w:rFonts w:ascii="Arial" w:hAnsi="Arial" w:cs="Arial"/>
                <w:sz w:val="20"/>
                <w:szCs w:val="20"/>
              </w:rPr>
              <w:t>Se quema mínimamente y se pigmenta con bastante facilidad y de</w:t>
            </w:r>
            <w:r>
              <w:rPr>
                <w:rFonts w:ascii="Arial" w:hAnsi="Arial" w:cs="Arial"/>
                <w:sz w:val="20"/>
                <w:szCs w:val="20"/>
              </w:rPr>
              <w:t xml:space="preserve"> </w:t>
            </w:r>
            <w:r w:rsidRPr="0084797F">
              <w:rPr>
                <w:rFonts w:ascii="Arial" w:hAnsi="Arial" w:cs="Arial"/>
                <w:sz w:val="20"/>
                <w:szCs w:val="20"/>
              </w:rPr>
              <w:t>forma inmediata</w:t>
            </w:r>
          </w:p>
        </w:tc>
      </w:tr>
      <w:tr w:rsidR="00AE5983" w:rsidRPr="00AE5983" w:rsidTr="00C217B6">
        <w:tc>
          <w:tcPr>
            <w:tcW w:w="1296" w:type="dxa"/>
            <w:shd w:val="clear" w:color="auto" w:fill="C6D9F1" w:themeFill="text2" w:themeFillTint="33"/>
          </w:tcPr>
          <w:p w:rsidR="00AE5983" w:rsidRPr="004273ED" w:rsidRDefault="00AE5983" w:rsidP="004B6060">
            <w:pPr>
              <w:pStyle w:val="Prrafodelista"/>
              <w:spacing w:line="360" w:lineRule="auto"/>
              <w:ind w:left="0"/>
              <w:jc w:val="both"/>
              <w:rPr>
                <w:rFonts w:ascii="Arial" w:hAnsi="Arial" w:cs="Arial"/>
                <w:b/>
                <w:sz w:val="20"/>
                <w:szCs w:val="20"/>
              </w:rPr>
            </w:pPr>
            <w:proofErr w:type="spellStart"/>
            <w:r w:rsidRPr="004273ED">
              <w:rPr>
                <w:rFonts w:ascii="Arial" w:hAnsi="Arial" w:cs="Arial"/>
                <w:b/>
                <w:sz w:val="20"/>
                <w:szCs w:val="20"/>
              </w:rPr>
              <w:t>Fototipo</w:t>
            </w:r>
            <w:proofErr w:type="spellEnd"/>
            <w:r w:rsidRPr="004273ED">
              <w:rPr>
                <w:rFonts w:ascii="Arial" w:hAnsi="Arial" w:cs="Arial"/>
                <w:b/>
                <w:sz w:val="20"/>
                <w:szCs w:val="20"/>
              </w:rPr>
              <w:t xml:space="preserve"> V</w:t>
            </w:r>
          </w:p>
        </w:tc>
        <w:tc>
          <w:tcPr>
            <w:tcW w:w="3261" w:type="dxa"/>
          </w:tcPr>
          <w:p w:rsidR="00AE5983" w:rsidRPr="00AE5983" w:rsidRDefault="00AE5983" w:rsidP="004B6060">
            <w:pPr>
              <w:pStyle w:val="Prrafodelista"/>
              <w:spacing w:line="360" w:lineRule="auto"/>
              <w:ind w:left="0"/>
              <w:jc w:val="both"/>
              <w:rPr>
                <w:rFonts w:ascii="Arial" w:hAnsi="Arial" w:cs="Arial"/>
                <w:sz w:val="20"/>
                <w:szCs w:val="20"/>
              </w:rPr>
            </w:pPr>
            <w:r w:rsidRPr="00AE5983">
              <w:rPr>
                <w:rFonts w:ascii="Arial" w:hAnsi="Arial" w:cs="Arial"/>
                <w:sz w:val="20"/>
                <w:szCs w:val="20"/>
              </w:rPr>
              <w:t>Piel marrón oscuro</w:t>
            </w:r>
          </w:p>
        </w:tc>
        <w:tc>
          <w:tcPr>
            <w:tcW w:w="3417" w:type="dxa"/>
          </w:tcPr>
          <w:p w:rsidR="00AE5983" w:rsidRPr="00AE5983" w:rsidRDefault="004273ED" w:rsidP="004273ED">
            <w:pPr>
              <w:spacing w:line="360" w:lineRule="auto"/>
              <w:jc w:val="both"/>
              <w:rPr>
                <w:rFonts w:ascii="Arial" w:hAnsi="Arial" w:cs="Arial"/>
                <w:sz w:val="20"/>
                <w:szCs w:val="20"/>
              </w:rPr>
            </w:pPr>
            <w:r w:rsidRPr="004273ED">
              <w:rPr>
                <w:rFonts w:ascii="Arial" w:hAnsi="Arial" w:cs="Arial"/>
                <w:sz w:val="20"/>
                <w:szCs w:val="20"/>
              </w:rPr>
              <w:t>Raramente se quema, se pigmenta con facilidad e intensidad, con reacción</w:t>
            </w:r>
            <w:r>
              <w:rPr>
                <w:rFonts w:ascii="Arial" w:hAnsi="Arial" w:cs="Arial"/>
                <w:sz w:val="20"/>
                <w:szCs w:val="20"/>
              </w:rPr>
              <w:t xml:space="preserve"> </w:t>
            </w:r>
            <w:r w:rsidRPr="004273ED">
              <w:rPr>
                <w:rFonts w:ascii="Arial" w:hAnsi="Arial" w:cs="Arial"/>
                <w:sz w:val="20"/>
                <w:szCs w:val="20"/>
              </w:rPr>
              <w:t>de pigmentación inmediata</w:t>
            </w:r>
          </w:p>
        </w:tc>
      </w:tr>
      <w:tr w:rsidR="00AE5983" w:rsidRPr="00AE5983" w:rsidTr="00C217B6">
        <w:tc>
          <w:tcPr>
            <w:tcW w:w="1296" w:type="dxa"/>
            <w:shd w:val="clear" w:color="auto" w:fill="C6D9F1" w:themeFill="text2" w:themeFillTint="33"/>
          </w:tcPr>
          <w:p w:rsidR="00AE5983" w:rsidRPr="004273ED" w:rsidRDefault="00AE5983" w:rsidP="004B6060">
            <w:pPr>
              <w:pStyle w:val="Prrafodelista"/>
              <w:spacing w:line="360" w:lineRule="auto"/>
              <w:ind w:left="0"/>
              <w:jc w:val="both"/>
              <w:rPr>
                <w:rFonts w:ascii="Arial" w:hAnsi="Arial" w:cs="Arial"/>
                <w:b/>
                <w:sz w:val="20"/>
                <w:szCs w:val="20"/>
              </w:rPr>
            </w:pPr>
            <w:proofErr w:type="spellStart"/>
            <w:r w:rsidRPr="004273ED">
              <w:rPr>
                <w:rFonts w:ascii="Arial" w:hAnsi="Arial" w:cs="Arial"/>
                <w:b/>
                <w:sz w:val="20"/>
                <w:szCs w:val="20"/>
              </w:rPr>
              <w:t>Fototipo</w:t>
            </w:r>
            <w:proofErr w:type="spellEnd"/>
            <w:r w:rsidRPr="004273ED">
              <w:rPr>
                <w:rFonts w:ascii="Arial" w:hAnsi="Arial" w:cs="Arial"/>
                <w:b/>
                <w:sz w:val="20"/>
                <w:szCs w:val="20"/>
              </w:rPr>
              <w:t xml:space="preserve"> IV</w:t>
            </w:r>
          </w:p>
        </w:tc>
        <w:tc>
          <w:tcPr>
            <w:tcW w:w="3261" w:type="dxa"/>
          </w:tcPr>
          <w:p w:rsidR="00AE5983" w:rsidRPr="00AE5983" w:rsidRDefault="004273ED" w:rsidP="004B6060">
            <w:pPr>
              <w:pStyle w:val="Prrafodelista"/>
              <w:spacing w:line="360" w:lineRule="auto"/>
              <w:ind w:left="0"/>
              <w:jc w:val="both"/>
              <w:rPr>
                <w:rFonts w:ascii="Arial" w:hAnsi="Arial" w:cs="Arial"/>
                <w:sz w:val="20"/>
                <w:szCs w:val="20"/>
              </w:rPr>
            </w:pPr>
            <w:r w:rsidRPr="004273ED">
              <w:rPr>
                <w:rFonts w:ascii="Arial" w:hAnsi="Arial" w:cs="Arial"/>
                <w:sz w:val="20"/>
                <w:szCs w:val="20"/>
              </w:rPr>
              <w:t>Raza negra</w:t>
            </w:r>
          </w:p>
        </w:tc>
        <w:tc>
          <w:tcPr>
            <w:tcW w:w="3417" w:type="dxa"/>
          </w:tcPr>
          <w:p w:rsidR="00AE5983" w:rsidRPr="00AE5983" w:rsidRDefault="004273ED" w:rsidP="004273ED">
            <w:pPr>
              <w:spacing w:line="360" w:lineRule="auto"/>
              <w:jc w:val="both"/>
              <w:rPr>
                <w:rFonts w:ascii="Arial" w:hAnsi="Arial" w:cs="Arial"/>
                <w:sz w:val="20"/>
                <w:szCs w:val="20"/>
              </w:rPr>
            </w:pPr>
            <w:r w:rsidRPr="004273ED">
              <w:rPr>
                <w:rFonts w:ascii="Arial" w:hAnsi="Arial" w:cs="Arial"/>
                <w:sz w:val="20"/>
                <w:szCs w:val="20"/>
              </w:rPr>
              <w:t>No se quema nunca y se pigmenta intensamente, con reacción de</w:t>
            </w:r>
            <w:r>
              <w:rPr>
                <w:rFonts w:ascii="Arial" w:hAnsi="Arial" w:cs="Arial"/>
                <w:sz w:val="20"/>
                <w:szCs w:val="20"/>
              </w:rPr>
              <w:t xml:space="preserve"> </w:t>
            </w:r>
            <w:r w:rsidRPr="004273ED">
              <w:rPr>
                <w:rFonts w:ascii="Arial" w:hAnsi="Arial" w:cs="Arial"/>
                <w:sz w:val="20"/>
                <w:szCs w:val="20"/>
              </w:rPr>
              <w:t>pigmentación inmediata</w:t>
            </w:r>
          </w:p>
        </w:tc>
      </w:tr>
    </w:tbl>
    <w:p w:rsidR="00AE5983" w:rsidRDefault="00B42248" w:rsidP="002E053A">
      <w:pPr>
        <w:pStyle w:val="Prrafodelista"/>
        <w:spacing w:line="360" w:lineRule="auto"/>
        <w:ind w:left="1080"/>
        <w:jc w:val="both"/>
        <w:rPr>
          <w:rFonts w:ascii="Arial" w:hAnsi="Arial" w:cs="Arial"/>
          <w:sz w:val="24"/>
          <w:szCs w:val="24"/>
        </w:rPr>
      </w:pPr>
      <w:r>
        <w:rPr>
          <w:rFonts w:ascii="Arial" w:hAnsi="Arial" w:cs="Arial"/>
          <w:sz w:val="24"/>
          <w:szCs w:val="24"/>
        </w:rPr>
        <w:t xml:space="preserve">Fuente: </w:t>
      </w:r>
      <w:r w:rsidR="002E053A">
        <w:rPr>
          <w:rFonts w:ascii="Arial" w:hAnsi="Arial" w:cs="Arial"/>
          <w:sz w:val="24"/>
          <w:szCs w:val="24"/>
        </w:rPr>
        <w:t xml:space="preserve">Moreno R. </w:t>
      </w:r>
      <w:r w:rsidR="002E053A" w:rsidRPr="002E053A">
        <w:rPr>
          <w:rFonts w:ascii="Arial" w:hAnsi="Arial" w:cs="Arial"/>
          <w:sz w:val="24"/>
          <w:szCs w:val="24"/>
        </w:rPr>
        <w:t>Características y dermatosis</w:t>
      </w:r>
      <w:r w:rsidR="002E053A">
        <w:rPr>
          <w:rFonts w:ascii="Arial" w:hAnsi="Arial" w:cs="Arial"/>
          <w:sz w:val="24"/>
          <w:szCs w:val="24"/>
        </w:rPr>
        <w:t xml:space="preserve"> </w:t>
      </w:r>
      <w:r w:rsidR="002E053A" w:rsidRPr="002E053A">
        <w:rPr>
          <w:rFonts w:ascii="Arial" w:hAnsi="Arial" w:cs="Arial"/>
          <w:sz w:val="24"/>
          <w:szCs w:val="24"/>
        </w:rPr>
        <w:t>propias de la piel oscura</w:t>
      </w:r>
      <w:r w:rsidR="002E053A">
        <w:rPr>
          <w:rFonts w:ascii="Arial" w:hAnsi="Arial" w:cs="Arial"/>
          <w:sz w:val="24"/>
          <w:szCs w:val="24"/>
        </w:rPr>
        <w:t xml:space="preserve">. </w:t>
      </w:r>
      <w:proofErr w:type="spellStart"/>
      <w:r w:rsidR="00F12D6B" w:rsidRPr="00F12D6B">
        <w:rPr>
          <w:rFonts w:ascii="Arial" w:hAnsi="Arial" w:cs="Arial"/>
          <w:sz w:val="24"/>
          <w:szCs w:val="24"/>
        </w:rPr>
        <w:t>Med</w:t>
      </w:r>
      <w:proofErr w:type="spellEnd"/>
      <w:r w:rsidR="00F12D6B" w:rsidRPr="00F12D6B">
        <w:rPr>
          <w:rFonts w:ascii="Arial" w:hAnsi="Arial" w:cs="Arial"/>
          <w:sz w:val="24"/>
          <w:szCs w:val="24"/>
        </w:rPr>
        <w:t xml:space="preserve"> Cutan </w:t>
      </w:r>
      <w:proofErr w:type="spellStart"/>
      <w:r w:rsidR="00F12D6B" w:rsidRPr="00F12D6B">
        <w:rPr>
          <w:rFonts w:ascii="Arial" w:hAnsi="Arial" w:cs="Arial"/>
          <w:sz w:val="24"/>
          <w:szCs w:val="24"/>
        </w:rPr>
        <w:t>Iber</w:t>
      </w:r>
      <w:proofErr w:type="spellEnd"/>
      <w:r w:rsidR="00F12D6B" w:rsidRPr="00F12D6B">
        <w:rPr>
          <w:rFonts w:ascii="Arial" w:hAnsi="Arial" w:cs="Arial"/>
          <w:sz w:val="24"/>
          <w:szCs w:val="24"/>
        </w:rPr>
        <w:t xml:space="preserve"> </w:t>
      </w:r>
      <w:proofErr w:type="spellStart"/>
      <w:r w:rsidR="00F12D6B" w:rsidRPr="00F12D6B">
        <w:rPr>
          <w:rFonts w:ascii="Arial" w:hAnsi="Arial" w:cs="Arial"/>
          <w:sz w:val="24"/>
          <w:szCs w:val="24"/>
        </w:rPr>
        <w:t>Lat</w:t>
      </w:r>
      <w:proofErr w:type="spellEnd"/>
      <w:r w:rsidR="00F12D6B" w:rsidRPr="00F12D6B">
        <w:rPr>
          <w:rFonts w:ascii="Arial" w:hAnsi="Arial" w:cs="Arial"/>
          <w:sz w:val="24"/>
          <w:szCs w:val="24"/>
        </w:rPr>
        <w:t xml:space="preserve"> Am 2016; 44 (1): 11-23</w:t>
      </w:r>
    </w:p>
    <w:p w:rsidR="00F12D6B" w:rsidRPr="004B6060" w:rsidRDefault="00F12D6B" w:rsidP="002E053A">
      <w:pPr>
        <w:pStyle w:val="Prrafodelista"/>
        <w:spacing w:line="360" w:lineRule="auto"/>
        <w:ind w:left="1080"/>
        <w:jc w:val="both"/>
        <w:rPr>
          <w:rFonts w:ascii="Arial" w:hAnsi="Arial" w:cs="Arial"/>
          <w:sz w:val="24"/>
          <w:szCs w:val="24"/>
        </w:rPr>
      </w:pPr>
    </w:p>
    <w:p w:rsidR="00EE1DDE" w:rsidRDefault="00EE1DDE" w:rsidP="00EE1DDE">
      <w:pPr>
        <w:pStyle w:val="Ttulo2"/>
        <w:numPr>
          <w:ilvl w:val="1"/>
          <w:numId w:val="26"/>
        </w:numPr>
      </w:pPr>
      <w:bookmarkStart w:id="23" w:name="_Toc56020735"/>
      <w:r w:rsidRPr="00EE1DDE">
        <w:t>EDAD</w:t>
      </w:r>
      <w:bookmarkEnd w:id="23"/>
    </w:p>
    <w:p w:rsidR="003D1F0B" w:rsidRPr="00FF02ED" w:rsidRDefault="003D1F0B" w:rsidP="00FF02ED">
      <w:pPr>
        <w:ind w:left="1080"/>
        <w:rPr>
          <w:rFonts w:ascii="Arial" w:hAnsi="Arial" w:cs="Arial"/>
          <w:sz w:val="24"/>
          <w:szCs w:val="24"/>
        </w:rPr>
      </w:pPr>
      <w:r w:rsidRPr="00FF02ED">
        <w:rPr>
          <w:rFonts w:ascii="Arial" w:hAnsi="Arial" w:cs="Arial"/>
          <w:sz w:val="24"/>
          <w:szCs w:val="24"/>
        </w:rPr>
        <w:t>Tiempo que ha vivido una persona o ciertos animales o</w:t>
      </w:r>
      <w:r w:rsidR="00235430">
        <w:rPr>
          <w:rFonts w:ascii="Arial" w:hAnsi="Arial" w:cs="Arial"/>
          <w:sz w:val="24"/>
          <w:szCs w:val="24"/>
        </w:rPr>
        <w:t xml:space="preserve"> vegetales, desde su nacimiento</w:t>
      </w:r>
      <w:r w:rsidR="00CF42D5">
        <w:rPr>
          <w:rFonts w:ascii="Arial" w:hAnsi="Arial" w:cs="Arial"/>
          <w:sz w:val="24"/>
          <w:szCs w:val="24"/>
        </w:rPr>
        <w:t xml:space="preserve"> </w:t>
      </w:r>
      <w:r w:rsidR="00CF42D5">
        <w:rPr>
          <w:rFonts w:ascii="Arial" w:hAnsi="Arial" w:cs="Arial"/>
          <w:sz w:val="24"/>
          <w:szCs w:val="24"/>
        </w:rPr>
        <w:fldChar w:fldCharType="begin"/>
      </w:r>
      <w:r w:rsidR="00EB28A1">
        <w:rPr>
          <w:rFonts w:ascii="Arial" w:hAnsi="Arial" w:cs="Arial"/>
          <w:sz w:val="24"/>
          <w:szCs w:val="24"/>
        </w:rPr>
        <w:instrText xml:space="preserve"> ADDIN ZOTERO_ITEM CSL_CITATION {"citationID":"a285k0a6mhp","properties":{"formattedCitation":"(30)","plainCitation":"(30)"},"citationItems":[{"id":84,"uris":["http://zotero.org/users/local/LdeMAWYa/items/BZPR53IK"],"uri":["http://zotero.org/users/local/LdeMAWYa/items/BZPR53IK"],"itemData":{"id":84,"type":"webpage","title":"«Diccionario de la lengua española» - Edición del Tricentenario","container-title":"«Diccionario de la lengua española» - Edición del Tricentenario","abstract":"Versión electrónica 23.2 del «Diccionario de la lengua española», obra lexicográfica académica por excelencia.","URL":"https://dle.rae.es/","language":"es","author":[{"family":"ASALE","given":"RAE-"}],"accessed":{"date-parts":[["2019",9,23]]}}}],"schema":"https://github.com/citation-style-language/schema/raw/master/csl-citation.json"} </w:instrText>
      </w:r>
      <w:r w:rsidR="00CF42D5">
        <w:rPr>
          <w:rFonts w:ascii="Arial" w:hAnsi="Arial" w:cs="Arial"/>
          <w:sz w:val="24"/>
          <w:szCs w:val="24"/>
        </w:rPr>
        <w:fldChar w:fldCharType="separate"/>
      </w:r>
      <w:r w:rsidR="00EB28A1" w:rsidRPr="00EB28A1">
        <w:rPr>
          <w:rFonts w:ascii="Arial" w:hAnsi="Arial" w:cs="Arial"/>
          <w:sz w:val="24"/>
        </w:rPr>
        <w:t>(30)</w:t>
      </w:r>
      <w:r w:rsidR="00CF42D5">
        <w:rPr>
          <w:rFonts w:ascii="Arial" w:hAnsi="Arial" w:cs="Arial"/>
          <w:sz w:val="24"/>
          <w:szCs w:val="24"/>
        </w:rPr>
        <w:fldChar w:fldCharType="end"/>
      </w:r>
      <w:r w:rsidR="00235430">
        <w:rPr>
          <w:rFonts w:ascii="Arial" w:hAnsi="Arial" w:cs="Arial"/>
          <w:sz w:val="24"/>
          <w:szCs w:val="24"/>
        </w:rPr>
        <w:t>.</w:t>
      </w:r>
    </w:p>
    <w:p w:rsidR="00EE1DDE" w:rsidRDefault="00EE1DDE" w:rsidP="00EE1DDE">
      <w:pPr>
        <w:pStyle w:val="Ttulo2"/>
        <w:numPr>
          <w:ilvl w:val="1"/>
          <w:numId w:val="26"/>
        </w:numPr>
      </w:pPr>
      <w:bookmarkStart w:id="24" w:name="_Toc56020736"/>
      <w:r>
        <w:t>OCUPACIÓN</w:t>
      </w:r>
      <w:bookmarkEnd w:id="24"/>
    </w:p>
    <w:p w:rsidR="003D1F0B" w:rsidRPr="00FF02ED" w:rsidRDefault="00FF02ED" w:rsidP="00FF02ED">
      <w:pPr>
        <w:ind w:left="1080"/>
        <w:rPr>
          <w:rFonts w:ascii="Arial" w:hAnsi="Arial" w:cs="Arial"/>
          <w:sz w:val="24"/>
          <w:szCs w:val="24"/>
        </w:rPr>
      </w:pPr>
      <w:r w:rsidRPr="00FF02ED">
        <w:rPr>
          <w:rFonts w:ascii="Arial" w:hAnsi="Arial" w:cs="Arial"/>
          <w:sz w:val="24"/>
          <w:szCs w:val="24"/>
        </w:rPr>
        <w:t>Acción y efecto de ocupar u ocuparse. Trabajo o cuidado que impide</w:t>
      </w:r>
      <w:r w:rsidR="00235430">
        <w:rPr>
          <w:rFonts w:ascii="Arial" w:hAnsi="Arial" w:cs="Arial"/>
          <w:sz w:val="24"/>
          <w:szCs w:val="24"/>
        </w:rPr>
        <w:t xml:space="preserve"> emplear el tiempo en otra cosa</w:t>
      </w:r>
      <w:r w:rsidR="00CF42D5">
        <w:rPr>
          <w:rFonts w:ascii="Arial" w:hAnsi="Arial" w:cs="Arial"/>
          <w:sz w:val="24"/>
          <w:szCs w:val="24"/>
        </w:rPr>
        <w:t xml:space="preserve"> </w:t>
      </w:r>
      <w:r w:rsidR="00CF42D5">
        <w:rPr>
          <w:rFonts w:ascii="Arial" w:hAnsi="Arial" w:cs="Arial"/>
          <w:sz w:val="24"/>
          <w:szCs w:val="24"/>
        </w:rPr>
        <w:fldChar w:fldCharType="begin"/>
      </w:r>
      <w:r w:rsidR="00EB28A1">
        <w:rPr>
          <w:rFonts w:ascii="Arial" w:hAnsi="Arial" w:cs="Arial"/>
          <w:sz w:val="24"/>
          <w:szCs w:val="24"/>
        </w:rPr>
        <w:instrText xml:space="preserve"> ADDIN ZOTERO_ITEM CSL_CITATION {"citationID":"a15oojs91ks","properties":{"formattedCitation":"(30)","plainCitation":"(30)"},"citationItems":[{"id":84,"uris":["http://zotero.org/users/local/LdeMAWYa/items/BZPR53IK"],"uri":["http://zotero.org/users/local/LdeMAWYa/items/BZPR53IK"],"itemData":{"id":84,"type":"webpage","title":"«Diccionario de la lengua española» - Edición del Tricentenario","container-title":"«Diccionario de la lengua española» - Edición del Tricentenario","abstract":"Versión electrónica 23.2 del «Diccionario de la lengua española», obra lexicográfica académica por excelencia.","URL":"https://dle.rae.es/","language":"es","author":[{"family":"ASALE","given":"RAE-"}],"accessed":{"date-parts":[["2019",9,23]]}}}],"schema":"https://github.com/citation-style-language/schema/raw/master/csl-citation.json"} </w:instrText>
      </w:r>
      <w:r w:rsidR="00CF42D5">
        <w:rPr>
          <w:rFonts w:ascii="Arial" w:hAnsi="Arial" w:cs="Arial"/>
          <w:sz w:val="24"/>
          <w:szCs w:val="24"/>
        </w:rPr>
        <w:fldChar w:fldCharType="separate"/>
      </w:r>
      <w:r w:rsidR="00EB28A1" w:rsidRPr="00EB28A1">
        <w:rPr>
          <w:rFonts w:ascii="Arial" w:hAnsi="Arial" w:cs="Arial"/>
          <w:sz w:val="24"/>
        </w:rPr>
        <w:t>(30)</w:t>
      </w:r>
      <w:r w:rsidR="00CF42D5">
        <w:rPr>
          <w:rFonts w:ascii="Arial" w:hAnsi="Arial" w:cs="Arial"/>
          <w:sz w:val="24"/>
          <w:szCs w:val="24"/>
        </w:rPr>
        <w:fldChar w:fldCharType="end"/>
      </w:r>
      <w:r w:rsidR="00235430">
        <w:rPr>
          <w:rFonts w:ascii="Arial" w:hAnsi="Arial" w:cs="Arial"/>
          <w:sz w:val="24"/>
          <w:szCs w:val="24"/>
        </w:rPr>
        <w:t>.</w:t>
      </w:r>
    </w:p>
    <w:p w:rsidR="008F0B5B" w:rsidRDefault="008F0B5B" w:rsidP="008F0B5B">
      <w:pPr>
        <w:pStyle w:val="Ttulo2"/>
        <w:numPr>
          <w:ilvl w:val="1"/>
          <w:numId w:val="26"/>
        </w:numPr>
      </w:pPr>
      <w:bookmarkStart w:id="25" w:name="_Toc56020737"/>
      <w:r>
        <w:lastRenderedPageBreak/>
        <w:t>ANTECEDENTES DE VERRUGAS</w:t>
      </w:r>
      <w:bookmarkEnd w:id="25"/>
    </w:p>
    <w:p w:rsidR="003D1F0B" w:rsidRPr="00FF02ED" w:rsidRDefault="00FF02ED" w:rsidP="00FF02ED">
      <w:pPr>
        <w:ind w:left="1080"/>
        <w:rPr>
          <w:rFonts w:ascii="Arial" w:hAnsi="Arial" w:cs="Arial"/>
          <w:sz w:val="24"/>
          <w:szCs w:val="24"/>
        </w:rPr>
      </w:pPr>
      <w:r w:rsidRPr="00FF02ED">
        <w:rPr>
          <w:rFonts w:ascii="Arial" w:hAnsi="Arial" w:cs="Arial"/>
          <w:sz w:val="24"/>
          <w:szCs w:val="24"/>
        </w:rPr>
        <w:t xml:space="preserve">Registro con información sobre la salud de una persona, </w:t>
      </w:r>
      <w:r w:rsidR="00235430">
        <w:rPr>
          <w:rFonts w:ascii="Arial" w:hAnsi="Arial" w:cs="Arial"/>
          <w:sz w:val="24"/>
          <w:szCs w:val="24"/>
        </w:rPr>
        <w:t>en éste caso sobre las verrugas</w:t>
      </w:r>
      <w:r w:rsidR="00CF42D5">
        <w:rPr>
          <w:rFonts w:ascii="Arial" w:hAnsi="Arial" w:cs="Arial"/>
          <w:sz w:val="24"/>
          <w:szCs w:val="24"/>
        </w:rPr>
        <w:t xml:space="preserve"> </w:t>
      </w:r>
      <w:r w:rsidR="00CF42D5">
        <w:rPr>
          <w:rFonts w:ascii="Arial" w:hAnsi="Arial" w:cs="Arial"/>
          <w:sz w:val="24"/>
          <w:szCs w:val="24"/>
        </w:rPr>
        <w:fldChar w:fldCharType="begin"/>
      </w:r>
      <w:r w:rsidR="00EB28A1">
        <w:rPr>
          <w:rFonts w:ascii="Arial" w:hAnsi="Arial" w:cs="Arial"/>
          <w:sz w:val="24"/>
          <w:szCs w:val="24"/>
        </w:rPr>
        <w:instrText xml:space="preserve"> ADDIN ZOTERO_ITEM CSL_CITATION {"citationID":"aoq14u869j","properties":{"formattedCitation":"(31)","plainCitation":"(31)"},"citationItems":[{"id":86,"uris":["http://zotero.org/users/local/LdeMAWYa/items/62WR4AES"],"uri":["http://zotero.org/users/local/LdeMAWYa/items/62WR4AES"],"itemData":{"id":86,"type":"webpage","title":"Diccionario de cáncer","container-title":"National Cancer Institute","genre":"nciAppModulePage","abstract":"Registro con información sobre la salud de una persona. Los antecedentes médicos personales pueden incluir información acerca de las alergias, las enfermedades, las cirugías, las inmunizaciones y los resultados de los exámenes físicos y las pruebas.","URL":"https://www.cancer.gov/espanol/publicaciones/diccionario","language":"es","issued":{"date-parts":[["2011",2,2]]},"accessed":{"date-parts":[["2019",9,23]]}}}],"schema":"https://github.com/citation-style-language/schema/raw/master/csl-citation.json"} </w:instrText>
      </w:r>
      <w:r w:rsidR="00CF42D5">
        <w:rPr>
          <w:rFonts w:ascii="Arial" w:hAnsi="Arial" w:cs="Arial"/>
          <w:sz w:val="24"/>
          <w:szCs w:val="24"/>
        </w:rPr>
        <w:fldChar w:fldCharType="separate"/>
      </w:r>
      <w:r w:rsidR="00EB28A1" w:rsidRPr="00EB28A1">
        <w:rPr>
          <w:rFonts w:ascii="Arial" w:hAnsi="Arial" w:cs="Arial"/>
          <w:sz w:val="24"/>
        </w:rPr>
        <w:t>(31)</w:t>
      </w:r>
      <w:r w:rsidR="00CF42D5">
        <w:rPr>
          <w:rFonts w:ascii="Arial" w:hAnsi="Arial" w:cs="Arial"/>
          <w:sz w:val="24"/>
          <w:szCs w:val="24"/>
        </w:rPr>
        <w:fldChar w:fldCharType="end"/>
      </w:r>
      <w:r w:rsidR="00235430">
        <w:rPr>
          <w:rFonts w:ascii="Arial" w:hAnsi="Arial" w:cs="Arial"/>
          <w:sz w:val="24"/>
          <w:szCs w:val="24"/>
        </w:rPr>
        <w:t>.</w:t>
      </w:r>
    </w:p>
    <w:p w:rsidR="008F0B5B" w:rsidRDefault="008F0B5B" w:rsidP="008F0B5B">
      <w:pPr>
        <w:pStyle w:val="Ttulo2"/>
        <w:numPr>
          <w:ilvl w:val="1"/>
          <w:numId w:val="26"/>
        </w:numPr>
      </w:pPr>
      <w:bookmarkStart w:id="26" w:name="_Toc56020738"/>
      <w:r>
        <w:t>PROCEDIMIENTOS PREVIOS</w:t>
      </w:r>
      <w:bookmarkEnd w:id="26"/>
    </w:p>
    <w:p w:rsidR="003D1F0B" w:rsidRPr="00FF02ED" w:rsidRDefault="00FF02ED" w:rsidP="00FF02ED">
      <w:pPr>
        <w:ind w:left="1080"/>
        <w:rPr>
          <w:rFonts w:ascii="Arial" w:hAnsi="Arial" w:cs="Arial"/>
          <w:sz w:val="24"/>
          <w:szCs w:val="24"/>
        </w:rPr>
      </w:pPr>
      <w:r w:rsidRPr="00FF02ED">
        <w:rPr>
          <w:rFonts w:ascii="Arial" w:hAnsi="Arial" w:cs="Arial"/>
          <w:sz w:val="24"/>
          <w:szCs w:val="24"/>
        </w:rPr>
        <w:t>Acciones curativas, utilizadas de forma anter</w:t>
      </w:r>
      <w:r w:rsidR="00235430">
        <w:rPr>
          <w:rFonts w:ascii="Arial" w:hAnsi="Arial" w:cs="Arial"/>
          <w:sz w:val="24"/>
          <w:szCs w:val="24"/>
        </w:rPr>
        <w:t>ior, en éste caso para verrugas</w:t>
      </w:r>
      <w:r w:rsidR="00CF42D5">
        <w:rPr>
          <w:rFonts w:ascii="Arial" w:hAnsi="Arial" w:cs="Arial"/>
          <w:sz w:val="24"/>
          <w:szCs w:val="24"/>
        </w:rPr>
        <w:t xml:space="preserve"> </w:t>
      </w:r>
      <w:r w:rsidR="00CF42D5">
        <w:rPr>
          <w:rFonts w:ascii="Arial" w:hAnsi="Arial" w:cs="Arial"/>
          <w:sz w:val="24"/>
          <w:szCs w:val="24"/>
        </w:rPr>
        <w:fldChar w:fldCharType="begin"/>
      </w:r>
      <w:r w:rsidR="00EB28A1">
        <w:rPr>
          <w:rFonts w:ascii="Arial" w:hAnsi="Arial" w:cs="Arial"/>
          <w:sz w:val="24"/>
          <w:szCs w:val="24"/>
        </w:rPr>
        <w:instrText xml:space="preserve"> ADDIN ZOTERO_ITEM CSL_CITATION {"citationID":"a20s6qohe7g","properties":{"formattedCitation":"(31)","plainCitation":"(31)"},"citationItems":[{"id":86,"uris":["http://zotero.org/users/local/LdeMAWYa/items/62WR4AES"],"uri":["http://zotero.org/users/local/LdeMAWYa/items/62WR4AES"],"itemData":{"id":86,"type":"webpage","title":"Diccionario de cáncer","container-title":"National Cancer Institute","genre":"nciAppModulePage","abstract":"Registro con información sobre la salud de una persona. Los antecedentes médicos personales pueden incluir información acerca de las alergias, las enfermedades, las cirugías, las inmunizaciones y los resultados de los exámenes físicos y las pruebas.","URL":"https://www.cancer.gov/espanol/publicaciones/diccionario","language":"es","issued":{"date-parts":[["2011",2,2]]},"accessed":{"date-parts":[["2019",9,23]]}}}],"schema":"https://github.com/citation-style-language/schema/raw/master/csl-citation.json"} </w:instrText>
      </w:r>
      <w:r w:rsidR="00CF42D5">
        <w:rPr>
          <w:rFonts w:ascii="Arial" w:hAnsi="Arial" w:cs="Arial"/>
          <w:sz w:val="24"/>
          <w:szCs w:val="24"/>
        </w:rPr>
        <w:fldChar w:fldCharType="separate"/>
      </w:r>
      <w:r w:rsidR="00EB28A1" w:rsidRPr="00EB28A1">
        <w:rPr>
          <w:rFonts w:ascii="Arial" w:hAnsi="Arial" w:cs="Arial"/>
          <w:sz w:val="24"/>
        </w:rPr>
        <w:t>(31)</w:t>
      </w:r>
      <w:r w:rsidR="00CF42D5">
        <w:rPr>
          <w:rFonts w:ascii="Arial" w:hAnsi="Arial" w:cs="Arial"/>
          <w:sz w:val="24"/>
          <w:szCs w:val="24"/>
        </w:rPr>
        <w:fldChar w:fldCharType="end"/>
      </w:r>
      <w:r w:rsidR="00235430">
        <w:rPr>
          <w:rFonts w:ascii="Arial" w:hAnsi="Arial" w:cs="Arial"/>
          <w:sz w:val="24"/>
          <w:szCs w:val="24"/>
        </w:rPr>
        <w:t>.</w:t>
      </w:r>
    </w:p>
    <w:p w:rsidR="008F0B5B" w:rsidRDefault="008F0B5B" w:rsidP="008F0B5B">
      <w:pPr>
        <w:pStyle w:val="Ttulo2"/>
        <w:numPr>
          <w:ilvl w:val="1"/>
          <w:numId w:val="26"/>
        </w:numPr>
      </w:pPr>
      <w:bookmarkStart w:id="27" w:name="_Toc56020739"/>
      <w:r>
        <w:t>TRATAMIENTOS PREVIOS</w:t>
      </w:r>
      <w:bookmarkEnd w:id="27"/>
    </w:p>
    <w:p w:rsidR="00FF02ED" w:rsidRPr="00FF02ED" w:rsidRDefault="00FF02ED" w:rsidP="00FF02ED">
      <w:pPr>
        <w:ind w:left="1080"/>
        <w:rPr>
          <w:rFonts w:ascii="Arial" w:hAnsi="Arial" w:cs="Arial"/>
          <w:sz w:val="24"/>
          <w:szCs w:val="24"/>
        </w:rPr>
      </w:pPr>
      <w:r w:rsidRPr="00FF02ED">
        <w:rPr>
          <w:rFonts w:ascii="Arial" w:hAnsi="Arial" w:cs="Arial"/>
          <w:sz w:val="24"/>
          <w:szCs w:val="24"/>
        </w:rPr>
        <w:t>Tratamiento que los profesionales de la salud aceptan y usan ampliame</w:t>
      </w:r>
      <w:r w:rsidR="00235430">
        <w:rPr>
          <w:rFonts w:ascii="Arial" w:hAnsi="Arial" w:cs="Arial"/>
          <w:sz w:val="24"/>
          <w:szCs w:val="24"/>
        </w:rPr>
        <w:t>nte, en éste caso para verrugas</w:t>
      </w:r>
      <w:r w:rsidR="00CF42D5">
        <w:rPr>
          <w:rFonts w:ascii="Arial" w:hAnsi="Arial" w:cs="Arial"/>
          <w:sz w:val="24"/>
          <w:szCs w:val="24"/>
        </w:rPr>
        <w:t xml:space="preserve"> </w:t>
      </w:r>
      <w:r w:rsidR="00CF42D5">
        <w:rPr>
          <w:rFonts w:ascii="Arial" w:hAnsi="Arial" w:cs="Arial"/>
          <w:sz w:val="24"/>
          <w:szCs w:val="24"/>
        </w:rPr>
        <w:fldChar w:fldCharType="begin"/>
      </w:r>
      <w:r w:rsidR="00EB28A1">
        <w:rPr>
          <w:rFonts w:ascii="Arial" w:hAnsi="Arial" w:cs="Arial"/>
          <w:sz w:val="24"/>
          <w:szCs w:val="24"/>
        </w:rPr>
        <w:instrText xml:space="preserve"> ADDIN ZOTERO_ITEM CSL_CITATION {"citationID":"a248r213sld","properties":{"formattedCitation":"(31)","plainCitation":"(31)"},"citationItems":[{"id":86,"uris":["http://zotero.org/users/local/LdeMAWYa/items/62WR4AES"],"uri":["http://zotero.org/users/local/LdeMAWYa/items/62WR4AES"],"itemData":{"id":86,"type":"webpage","title":"Diccionario de cáncer","container-title":"National Cancer Institute","genre":"nciAppModulePage","abstract":"Registro con información sobre la salud de una persona. Los antecedentes médicos personales pueden incluir información acerca de las alergias, las enfermedades, las cirugías, las inmunizaciones y los resultados de los exámenes físicos y las pruebas.","URL":"https://www.cancer.gov/espanol/publicaciones/diccionario","language":"es","issued":{"date-parts":[["2011",2,2]]},"accessed":{"date-parts":[["2019",9,23]]}}}],"schema":"https://github.com/citation-style-language/schema/raw/master/csl-citation.json"} </w:instrText>
      </w:r>
      <w:r w:rsidR="00CF42D5">
        <w:rPr>
          <w:rFonts w:ascii="Arial" w:hAnsi="Arial" w:cs="Arial"/>
          <w:sz w:val="24"/>
          <w:szCs w:val="24"/>
        </w:rPr>
        <w:fldChar w:fldCharType="separate"/>
      </w:r>
      <w:r w:rsidR="00EB28A1" w:rsidRPr="00EB28A1">
        <w:rPr>
          <w:rFonts w:ascii="Arial" w:hAnsi="Arial" w:cs="Arial"/>
          <w:sz w:val="24"/>
        </w:rPr>
        <w:t>(31)</w:t>
      </w:r>
      <w:r w:rsidR="00CF42D5">
        <w:rPr>
          <w:rFonts w:ascii="Arial" w:hAnsi="Arial" w:cs="Arial"/>
          <w:sz w:val="24"/>
          <w:szCs w:val="24"/>
        </w:rPr>
        <w:fldChar w:fldCharType="end"/>
      </w:r>
      <w:r w:rsidR="00235430">
        <w:rPr>
          <w:rFonts w:ascii="Arial" w:hAnsi="Arial" w:cs="Arial"/>
          <w:sz w:val="24"/>
          <w:szCs w:val="24"/>
        </w:rPr>
        <w:t>.</w:t>
      </w:r>
    </w:p>
    <w:p w:rsidR="008F0B5B" w:rsidRDefault="008F0B5B" w:rsidP="008F0B5B">
      <w:pPr>
        <w:pStyle w:val="Ttulo2"/>
        <w:numPr>
          <w:ilvl w:val="1"/>
          <w:numId w:val="26"/>
        </w:numPr>
      </w:pPr>
      <w:bookmarkStart w:id="28" w:name="_Toc56020740"/>
      <w:r>
        <w:t>FOCOS INFECCIOSOS</w:t>
      </w:r>
      <w:bookmarkEnd w:id="28"/>
    </w:p>
    <w:p w:rsidR="00FF02ED" w:rsidRPr="00FF02ED" w:rsidRDefault="00235430" w:rsidP="00FF02ED">
      <w:pPr>
        <w:ind w:left="1080"/>
        <w:rPr>
          <w:rFonts w:ascii="Arial" w:hAnsi="Arial" w:cs="Arial"/>
          <w:sz w:val="24"/>
          <w:szCs w:val="24"/>
        </w:rPr>
      </w:pPr>
      <w:r>
        <w:rPr>
          <w:rFonts w:ascii="Arial" w:hAnsi="Arial" w:cs="Arial"/>
          <w:sz w:val="24"/>
          <w:szCs w:val="24"/>
        </w:rPr>
        <w:t>Fuente o centro de infección</w:t>
      </w:r>
      <w:r w:rsidR="00CF42D5">
        <w:rPr>
          <w:rFonts w:ascii="Arial" w:hAnsi="Arial" w:cs="Arial"/>
          <w:sz w:val="24"/>
          <w:szCs w:val="24"/>
        </w:rPr>
        <w:t xml:space="preserve"> </w:t>
      </w:r>
      <w:r w:rsidR="00CF42D5">
        <w:rPr>
          <w:rFonts w:ascii="Arial" w:hAnsi="Arial" w:cs="Arial"/>
          <w:sz w:val="24"/>
          <w:szCs w:val="24"/>
        </w:rPr>
        <w:fldChar w:fldCharType="begin"/>
      </w:r>
      <w:r w:rsidR="00EB28A1">
        <w:rPr>
          <w:rFonts w:ascii="Arial" w:hAnsi="Arial" w:cs="Arial"/>
          <w:sz w:val="24"/>
          <w:szCs w:val="24"/>
        </w:rPr>
        <w:instrText xml:space="preserve"> ADDIN ZOTERO_ITEM CSL_CITATION {"citationID":"adgiq1k08t","properties":{"formattedCitation":"(31)","plainCitation":"(31)"},"citationItems":[{"id":86,"uris":["http://zotero.org/users/local/LdeMAWYa/items/62WR4AES"],"uri":["http://zotero.org/users/local/LdeMAWYa/items/62WR4AES"],"itemData":{"id":86,"type":"webpage","title":"Diccionario de cáncer","container-title":"National Cancer Institute","genre":"nciAppModulePage","abstract":"Registro con información sobre la salud de una persona. Los antecedentes médicos personales pueden incluir información acerca de las alergias, las enfermedades, las cirugías, las inmunizaciones y los resultados de los exámenes físicos y las pruebas.","URL":"https://www.cancer.gov/espanol/publicaciones/diccionario","language":"es","issued":{"date-parts":[["2011",2,2]]},"accessed":{"date-parts":[["2019",9,23]]}}}],"schema":"https://github.com/citation-style-language/schema/raw/master/csl-citation.json"} </w:instrText>
      </w:r>
      <w:r w:rsidR="00CF42D5">
        <w:rPr>
          <w:rFonts w:ascii="Arial" w:hAnsi="Arial" w:cs="Arial"/>
          <w:sz w:val="24"/>
          <w:szCs w:val="24"/>
        </w:rPr>
        <w:fldChar w:fldCharType="separate"/>
      </w:r>
      <w:r w:rsidR="00EB28A1" w:rsidRPr="00EB28A1">
        <w:rPr>
          <w:rFonts w:ascii="Arial" w:hAnsi="Arial" w:cs="Arial"/>
          <w:sz w:val="24"/>
        </w:rPr>
        <w:t>(31)</w:t>
      </w:r>
      <w:r w:rsidR="00CF42D5">
        <w:rPr>
          <w:rFonts w:ascii="Arial" w:hAnsi="Arial" w:cs="Arial"/>
          <w:sz w:val="24"/>
          <w:szCs w:val="24"/>
        </w:rPr>
        <w:fldChar w:fldCharType="end"/>
      </w:r>
      <w:r>
        <w:rPr>
          <w:rFonts w:ascii="Arial" w:hAnsi="Arial" w:cs="Arial"/>
          <w:sz w:val="24"/>
          <w:szCs w:val="24"/>
        </w:rPr>
        <w:t>.</w:t>
      </w:r>
    </w:p>
    <w:p w:rsidR="008F0B5B" w:rsidRDefault="008F0B5B" w:rsidP="008F0B5B">
      <w:pPr>
        <w:pStyle w:val="Ttulo2"/>
        <w:numPr>
          <w:ilvl w:val="1"/>
          <w:numId w:val="26"/>
        </w:numPr>
      </w:pPr>
      <w:bookmarkStart w:id="29" w:name="_Toc56020741"/>
      <w:r>
        <w:t>TIEMPO DE EVOLUCIÓN</w:t>
      </w:r>
      <w:bookmarkEnd w:id="29"/>
    </w:p>
    <w:p w:rsidR="00FF02ED" w:rsidRPr="00FF02ED" w:rsidRDefault="00FF02ED" w:rsidP="00FF02ED">
      <w:pPr>
        <w:ind w:left="1080"/>
        <w:rPr>
          <w:rFonts w:ascii="Arial" w:hAnsi="Arial" w:cs="Arial"/>
          <w:sz w:val="24"/>
          <w:szCs w:val="24"/>
        </w:rPr>
      </w:pPr>
      <w:r w:rsidRPr="00FF02ED">
        <w:rPr>
          <w:rFonts w:ascii="Arial" w:hAnsi="Arial" w:cs="Arial"/>
          <w:sz w:val="24"/>
          <w:szCs w:val="24"/>
        </w:rPr>
        <w:t>Espacio temporal de la</w:t>
      </w:r>
      <w:r w:rsidR="00235430">
        <w:rPr>
          <w:rFonts w:ascii="Arial" w:hAnsi="Arial" w:cs="Arial"/>
          <w:sz w:val="24"/>
          <w:szCs w:val="24"/>
        </w:rPr>
        <w:t xml:space="preserve"> acción y efecto de evolucionar</w:t>
      </w:r>
      <w:r w:rsidR="00CF42D5">
        <w:rPr>
          <w:rFonts w:ascii="Arial" w:hAnsi="Arial" w:cs="Arial"/>
          <w:sz w:val="24"/>
          <w:szCs w:val="24"/>
        </w:rPr>
        <w:t xml:space="preserve"> </w:t>
      </w:r>
      <w:r w:rsidR="00CF42D5">
        <w:rPr>
          <w:rFonts w:ascii="Arial" w:hAnsi="Arial" w:cs="Arial"/>
          <w:sz w:val="24"/>
          <w:szCs w:val="24"/>
        </w:rPr>
        <w:fldChar w:fldCharType="begin"/>
      </w:r>
      <w:r w:rsidR="00EB28A1">
        <w:rPr>
          <w:rFonts w:ascii="Arial" w:hAnsi="Arial" w:cs="Arial"/>
          <w:sz w:val="24"/>
          <w:szCs w:val="24"/>
        </w:rPr>
        <w:instrText xml:space="preserve"> ADDIN ZOTERO_ITEM CSL_CITATION {"citationID":"ar8sltj15c","properties":{"formattedCitation":"(30)","plainCitation":"(30)"},"citationItems":[{"id":84,"uris":["http://zotero.org/users/local/LdeMAWYa/items/BZPR53IK"],"uri":["http://zotero.org/users/local/LdeMAWYa/items/BZPR53IK"],"itemData":{"id":84,"type":"webpage","title":"«Diccionario de la lengua española» - Edición del Tricentenario","container-title":"«Diccionario de la lengua española» - Edición del Tricentenario","abstract":"Versión electrónica 23.2 del «Diccionario de la lengua española», obra lexicográfica académica por excelencia.","URL":"https://dle.rae.es/","language":"es","author":[{"family":"ASALE","given":"RAE-"}],"accessed":{"date-parts":[["2019",9,23]]}}}],"schema":"https://github.com/citation-style-language/schema/raw/master/csl-citation.json"} </w:instrText>
      </w:r>
      <w:r w:rsidR="00CF42D5">
        <w:rPr>
          <w:rFonts w:ascii="Arial" w:hAnsi="Arial" w:cs="Arial"/>
          <w:sz w:val="24"/>
          <w:szCs w:val="24"/>
        </w:rPr>
        <w:fldChar w:fldCharType="separate"/>
      </w:r>
      <w:r w:rsidR="00EB28A1" w:rsidRPr="00EB28A1">
        <w:rPr>
          <w:rFonts w:ascii="Arial" w:hAnsi="Arial" w:cs="Arial"/>
          <w:sz w:val="24"/>
        </w:rPr>
        <w:t>(30)</w:t>
      </w:r>
      <w:r w:rsidR="00CF42D5">
        <w:rPr>
          <w:rFonts w:ascii="Arial" w:hAnsi="Arial" w:cs="Arial"/>
          <w:sz w:val="24"/>
          <w:szCs w:val="24"/>
        </w:rPr>
        <w:fldChar w:fldCharType="end"/>
      </w:r>
      <w:r w:rsidR="00235430">
        <w:rPr>
          <w:rFonts w:ascii="Arial" w:hAnsi="Arial" w:cs="Arial"/>
          <w:sz w:val="24"/>
          <w:szCs w:val="24"/>
        </w:rPr>
        <w:t>.</w:t>
      </w:r>
    </w:p>
    <w:p w:rsidR="009F1DC0" w:rsidRDefault="009F1DC0">
      <w:r>
        <w:br w:type="page"/>
      </w:r>
    </w:p>
    <w:p w:rsidR="00E92C82" w:rsidRDefault="00E92C82" w:rsidP="00EE1DDE">
      <w:pPr>
        <w:pStyle w:val="Ttulo1"/>
        <w:numPr>
          <w:ilvl w:val="0"/>
          <w:numId w:val="26"/>
        </w:numPr>
      </w:pPr>
      <w:bookmarkStart w:id="30" w:name="_Toc56020742"/>
      <w:r w:rsidRPr="00C55250">
        <w:lastRenderedPageBreak/>
        <w:t>PLANTEAMIENTO DEL PROBLEMA</w:t>
      </w:r>
      <w:bookmarkEnd w:id="30"/>
      <w:r w:rsidR="00382683">
        <w:t xml:space="preserve"> </w:t>
      </w:r>
    </w:p>
    <w:p w:rsidR="00BC238D" w:rsidRDefault="00AA48C0" w:rsidP="006D51E6">
      <w:pPr>
        <w:pStyle w:val="Prrafodelista"/>
        <w:spacing w:line="360" w:lineRule="auto"/>
        <w:ind w:left="567"/>
        <w:jc w:val="both"/>
        <w:rPr>
          <w:rFonts w:ascii="Arial" w:hAnsi="Arial" w:cs="Arial"/>
          <w:sz w:val="24"/>
          <w:szCs w:val="24"/>
        </w:rPr>
      </w:pPr>
      <w:r>
        <w:rPr>
          <w:rFonts w:ascii="Arial" w:hAnsi="Arial" w:cs="Arial"/>
          <w:sz w:val="24"/>
          <w:szCs w:val="24"/>
        </w:rPr>
        <w:t xml:space="preserve">Las verrugas no genitales, son un problema de salud, no solo por su prevalencia elevada </w:t>
      </w:r>
      <w:r>
        <w:rPr>
          <w:rFonts w:ascii="Arial" w:hAnsi="Arial" w:cs="Arial"/>
          <w:sz w:val="24"/>
          <w:szCs w:val="24"/>
        </w:rPr>
        <w:fldChar w:fldCharType="begin"/>
      </w:r>
      <w:r>
        <w:rPr>
          <w:rFonts w:ascii="Arial" w:hAnsi="Arial" w:cs="Arial"/>
          <w:sz w:val="24"/>
          <w:szCs w:val="24"/>
        </w:rPr>
        <w:instrText xml:space="preserve"> ADDIN ZOTERO_ITEM CSL_CITATION {"citationID":"a2al2ogis75","properties":{"formattedCitation":"(1)","plainCitation":"(1)"},"citationItems":[{"id":27,"uris":["http://zotero.org/users/local/LdeMAWYa/items/3Z6TMTZA"],"uri":["http://zotero.org/users/local/LdeMAWYa/items/3Z6TMTZA"],"itemData":{"id":27,"type":"article-magazine","title":"Factores de Risgo de Verrugas No Genitales","page":"66-68","volume":"4","issue":"7","abstract":"Las verrugas son lesiones benignas de la piel y las mucosas, secundarias a la infección por el papilomavirus humano (HPV) y es una dermatosis prevalente, especialmente en niños y jóvenes. Se transmite por contacto directo o autoinoculación.\nSe consideran factores de riesgo para verrugas, aquellos que aumenten la probabilidad de la dermatosis mencionada y se describen los siguientes: Contactos personales, hábitos higiénicos, edad, inmunosupresión, exposición solar, fototipo y ocupación. \nPor la alta prevalencia de verrugas, es importante prevenir su contagio, evitando los factores de riesgo, especialmente en la población más lábil.","language":"Español","author":[{"family":"","given":"Guillen Ninosthka"}],"issued":{"date-parts":[["2014"]]}}}],"schema":"https://github.com/citation-style-language/schema/raw/master/csl-citation.json"} </w:instrText>
      </w:r>
      <w:r>
        <w:rPr>
          <w:rFonts w:ascii="Arial" w:hAnsi="Arial" w:cs="Arial"/>
          <w:sz w:val="24"/>
          <w:szCs w:val="24"/>
        </w:rPr>
        <w:fldChar w:fldCharType="separate"/>
      </w:r>
      <w:r w:rsidRPr="00AA48C0">
        <w:rPr>
          <w:rFonts w:ascii="Arial" w:hAnsi="Arial" w:cs="Arial"/>
          <w:sz w:val="24"/>
        </w:rPr>
        <w:t>(1)</w:t>
      </w:r>
      <w:r>
        <w:rPr>
          <w:rFonts w:ascii="Arial" w:hAnsi="Arial" w:cs="Arial"/>
          <w:sz w:val="24"/>
          <w:szCs w:val="24"/>
        </w:rPr>
        <w:fldChar w:fldCharType="end"/>
      </w:r>
      <w:r>
        <w:rPr>
          <w:rFonts w:ascii="Arial" w:hAnsi="Arial" w:cs="Arial"/>
          <w:sz w:val="24"/>
          <w:szCs w:val="24"/>
        </w:rPr>
        <w:t xml:space="preserve">, sino por tener un tratamiento que puede llegar a ser doloroso y puede producir secuelas </w:t>
      </w:r>
      <w:proofErr w:type="spellStart"/>
      <w:r>
        <w:rPr>
          <w:rFonts w:ascii="Arial" w:hAnsi="Arial" w:cs="Arial"/>
          <w:sz w:val="24"/>
          <w:szCs w:val="24"/>
        </w:rPr>
        <w:t>discrómicas</w:t>
      </w:r>
      <w:proofErr w:type="spellEnd"/>
      <w:r>
        <w:rPr>
          <w:rFonts w:ascii="Arial" w:hAnsi="Arial" w:cs="Arial"/>
          <w:sz w:val="24"/>
          <w:szCs w:val="24"/>
        </w:rPr>
        <w:t xml:space="preserve"> y </w:t>
      </w:r>
      <w:proofErr w:type="spellStart"/>
      <w:r>
        <w:rPr>
          <w:rFonts w:ascii="Arial" w:hAnsi="Arial" w:cs="Arial"/>
          <w:sz w:val="24"/>
          <w:szCs w:val="24"/>
        </w:rPr>
        <w:t>cicatrizales</w:t>
      </w:r>
      <w:proofErr w:type="spellEnd"/>
      <w:r>
        <w:rPr>
          <w:rFonts w:ascii="Arial"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 ADDIN ZOTERO_ITEM CSL_CITATION {"citationID":"an34s7uhsv","properties":{"formattedCitation":"(17)","plainCitation":"(17)"},"citationItems":[{"id":12,"uris":["http://zotero.org/users/local/LdeMAWYa/items/WRXN863P"],"uri":["http://zotero.org/users/local/LdeMAWYa/items/WRXN863P"],"itemData":{"id":12,"type":"article-journal","title":"Comparison of clinical efficacy and safety of thermotherapy versus cryotherapy in treatment of skin warts: A randomized controlled trial","container-title":"Dermatologic Therapy","volume":"31","issue":"1","source":"PubMed","abstract":"The effect of thermotherapy in the treatment of skin warts in comparison to cryotherapy, as the standard conventional method, has remained uncertain. This study aimed to assess the clinical efficacy and safety of thermotherapy and cryotherapy in removing skin warts. This randomized controlled trial was conducted on 52 patients aged 18 years and over with ≤ 10 skin warts. The participants were randomly assigned into two groups to receive cryotherapy (every 2 to 3 weeks up to six sessions if required) or thermotherapy (one session). The patients in both groups were followed every 2 to 3 weeks for the first three months, and then three months after the last treatment session. The clearance rate was 79.2% in the thermotherapy group and 58.3% in the cryotherapy group with no significant difference (p = 0.212). The rate of scarring in the thermotherapy group was 20% (p = .018). A higher clearance rate was achieved in the thermotherapy group. However, this result was not statistically significant. There were some minimal post-treatment complications. Patients needed only one session of thermotherapy. Due to the risk of scarring, we suggest thermotherapy only as a suitable treatment method for palmoplantar warts.","DOI":"10.1111/dth.12564","ISSN":"1529-8019","note":"PMID: 29082602","shortTitle":"Comparison of clinical efficacy and safety of thermotherapy versus cryotherapy in treatment of skin warts","journalAbbreviation":"Dermatol Ther","language":"eng","author":[{"family":"Izadi Firouzabadi","given":"Leila"},{"family":"Khamesipour","given":"Ali"},{"family":"Ghandi","given":"Narges"},{"family":"Hosseini","given":"Hamed"},{"family":"Teymourpour","given":"Amir"},{"family":"Firooz","given":"Alireza"}],"issued":{"date-parts":[["2018",1]]}}}],"schema":"https://github.com/citation-style-language/schema/raw/master/csl-citation.json"} </w:instrText>
      </w:r>
      <w:r>
        <w:rPr>
          <w:rFonts w:ascii="Arial" w:hAnsi="Arial" w:cs="Arial"/>
          <w:sz w:val="24"/>
          <w:szCs w:val="24"/>
        </w:rPr>
        <w:fldChar w:fldCharType="separate"/>
      </w:r>
      <w:r w:rsidRPr="00AA48C0">
        <w:rPr>
          <w:rFonts w:ascii="Arial" w:hAnsi="Arial" w:cs="Arial"/>
          <w:sz w:val="24"/>
        </w:rPr>
        <w:t>(17)</w:t>
      </w:r>
      <w:r>
        <w:rPr>
          <w:rFonts w:ascii="Arial" w:hAnsi="Arial" w:cs="Arial"/>
          <w:sz w:val="24"/>
          <w:szCs w:val="24"/>
        </w:rPr>
        <w:fldChar w:fldCharType="end"/>
      </w:r>
      <w:r>
        <w:rPr>
          <w:rFonts w:ascii="Arial"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 ADDIN ZOTERO_ITEM CSL_CITATION {"citationID":"aqkldqq7uf","properties":{"formattedCitation":"(18)","plainCitation":"(18)"},"citationItems":[{"id":89,"uris":["http://zotero.org/users/local/LdeMAWYa/items/CDQRRTR8"],"uri":["http://zotero.org/users/local/LdeMAWYa/items/CDQRRTR8"],"itemData":{"id":89,"type":"article-journal","title":"Efficacy of the combination of superficial shaving with photodynamic therapy for recalcitrant periungual warts","container-title":"Photodiagnosis and Photodynamic Therapy","page":"340-344","volume":"27","source":"PubMed","abstract":"BACKGROUND: Periungual warts are a viral infectious disease that occurs in a particular location. It is difficult to eliminate completely, and recurrence is common. Photodynamic therapy (PDT) as an option that has been widely recommended to treat viral warts. However, there are always a few patients with poor efficacy after PDT treatment. We have considered that the reason is the limitation of PDT penetrating deep into tissue. Thus, we combined superficial shaving with PDT to treat recalcitrant periungual warts.\nMETHODS: Twenty-three patients had a total of 61 periungual wart lesions. All patients had recalcitrant periungual warts that had failed to respond to various treatments that had poor curative effects. After local injection of anesthesia, the lesions were shaved in situ, and PDT was performed immediately. A total of three sessions of PDT were applied for each patient after only one superficial shaving. The overall clinical response rate, recurrence rates, cosmetic outcomes, adverse events, patient satisfaction and quality of life were assessed. The potential risk factors have also been recorded.\nRESULTS: We achieved a 96% success rate (defined as more than 50% on clearance) in our 23 patients using combination superficial shaving with PDT after treatment for 3 months. At the 12-month follow-up, 21 patients (91%) had excellent cosmetic outcomes. All patients had satisfactory therapeutic effects and significant improvement in the quality of life. Pain during the illumination process was the main adverse event, but all patients were able to tolerate it. We also found that frequent or continuous hand activity, such as playing Mah-jong, may be a potential risk factor for periungual warts.\nCONCLUSION: Our results offer promise for combining superficial shaving with PDT as an effective and safe therapy for patients with periungual warts, especially for those periungual warts that are recurrent, have multiple lesions, and thickness corneum stratum of lesions. For nails that are not suitable for routine surgery, combined superficial shaving with PDT is recommended.","DOI":"10.1016/j.pdpdt.2019.06.021","ISSN":"1873-1597","note":"PMID: 31252143","journalAbbreviation":"Photodiagnosis Photodyn Ther","language":"eng","author":[{"family":"Wu","given":"Lisha"},{"family":"Chen","given":"Wangqing"},{"family":"Su","given":"Juan"},{"family":"Li","given":"Fangfang"},{"family":"Chen","given":"Mingliang"},{"family":"Zhu","given":"Wu"},{"family":"Chen","given":"Xiang"},{"family":"Zhao","given":"Shuang"}],"issued":{"date-parts":[["2019",9]]}}}],"schema":"https://github.com/citation-style-language/schema/raw/master/csl-citation.json"} </w:instrText>
      </w:r>
      <w:r>
        <w:rPr>
          <w:rFonts w:ascii="Arial" w:hAnsi="Arial" w:cs="Arial"/>
          <w:sz w:val="24"/>
          <w:szCs w:val="24"/>
        </w:rPr>
        <w:fldChar w:fldCharType="separate"/>
      </w:r>
      <w:r w:rsidRPr="00AA48C0">
        <w:rPr>
          <w:rFonts w:ascii="Arial" w:hAnsi="Arial" w:cs="Arial"/>
          <w:sz w:val="24"/>
        </w:rPr>
        <w:t>(18)</w:t>
      </w:r>
      <w:r>
        <w:rPr>
          <w:rFonts w:ascii="Arial" w:hAnsi="Arial" w:cs="Arial"/>
          <w:sz w:val="24"/>
          <w:szCs w:val="24"/>
        </w:rPr>
        <w:fldChar w:fldCharType="end"/>
      </w:r>
      <w:r>
        <w:rPr>
          <w:rFonts w:ascii="Arial" w:hAnsi="Arial" w:cs="Arial"/>
          <w:sz w:val="24"/>
          <w:szCs w:val="24"/>
        </w:rPr>
        <w:t>. Por tanto los es importante conocer los factores de r</w:t>
      </w:r>
      <w:r w:rsidR="00BC238D">
        <w:rPr>
          <w:rFonts w:ascii="Arial" w:hAnsi="Arial" w:cs="Arial"/>
          <w:sz w:val="24"/>
          <w:szCs w:val="24"/>
        </w:rPr>
        <w:t xml:space="preserve">iesgo para verrugas no genitales, </w:t>
      </w:r>
      <w:r>
        <w:rPr>
          <w:rFonts w:ascii="Arial" w:hAnsi="Arial" w:cs="Arial"/>
          <w:sz w:val="24"/>
          <w:szCs w:val="24"/>
        </w:rPr>
        <w:t xml:space="preserve">que pueden prevenir ésta patología tan frecuente. </w:t>
      </w:r>
    </w:p>
    <w:p w:rsidR="005B7F16" w:rsidRDefault="00BC238D" w:rsidP="006D51E6">
      <w:pPr>
        <w:pStyle w:val="Prrafodelista"/>
        <w:spacing w:line="360" w:lineRule="auto"/>
        <w:ind w:left="567"/>
        <w:jc w:val="both"/>
        <w:rPr>
          <w:rFonts w:ascii="Arial" w:hAnsi="Arial" w:cs="Arial"/>
          <w:sz w:val="24"/>
          <w:szCs w:val="24"/>
        </w:rPr>
      </w:pPr>
      <w:r>
        <w:rPr>
          <w:rFonts w:ascii="Arial" w:hAnsi="Arial" w:cs="Arial"/>
          <w:sz w:val="24"/>
          <w:szCs w:val="24"/>
        </w:rPr>
        <w:t>Existen diversos factores de riesgo para verrugas no genitales, pero los más frecuentes están relacionados, con el tipo de piel del paciente, el estado nutricional, la manipulación de las verrugas y los contactos infectados, en mayor o menor grado.</w:t>
      </w:r>
      <w:r w:rsidR="005B7F16">
        <w:rPr>
          <w:rFonts w:ascii="Arial" w:hAnsi="Arial" w:cs="Arial"/>
          <w:sz w:val="24"/>
          <w:szCs w:val="24"/>
        </w:rPr>
        <w:t xml:space="preserve"> Además de la factibilidad del estudio, por encontrarse el investigador en contacto con el paciente</w:t>
      </w:r>
      <w:r w:rsidR="0080579F">
        <w:rPr>
          <w:rFonts w:ascii="Arial" w:hAnsi="Arial" w:cs="Arial"/>
          <w:sz w:val="24"/>
          <w:szCs w:val="24"/>
        </w:rPr>
        <w:t xml:space="preserve">, por la </w:t>
      </w:r>
      <w:proofErr w:type="spellStart"/>
      <w:r w:rsidR="0080579F">
        <w:rPr>
          <w:rFonts w:ascii="Arial" w:hAnsi="Arial" w:cs="Arial"/>
          <w:sz w:val="24"/>
          <w:szCs w:val="24"/>
        </w:rPr>
        <w:t>inextistencia</w:t>
      </w:r>
      <w:proofErr w:type="spellEnd"/>
      <w:r w:rsidR="0080579F">
        <w:rPr>
          <w:rFonts w:ascii="Arial" w:hAnsi="Arial" w:cs="Arial"/>
          <w:sz w:val="24"/>
          <w:szCs w:val="24"/>
        </w:rPr>
        <w:t xml:space="preserve"> de estudios con relación a éste tema en nuestro medio y para que, éste estudio sea el punto de partida para </w:t>
      </w:r>
      <w:r w:rsidR="0080579F" w:rsidRPr="00167094">
        <w:rPr>
          <w:rFonts w:ascii="Arial" w:hAnsi="Arial" w:cs="Arial"/>
          <w:sz w:val="24"/>
          <w:szCs w:val="24"/>
        </w:rPr>
        <w:t>una línea de base y a través del mismo se puedan proyectar investigaciones futuras</w:t>
      </w:r>
      <w:r w:rsidR="0080579F">
        <w:rPr>
          <w:rFonts w:ascii="Arial" w:hAnsi="Arial" w:cs="Arial"/>
          <w:sz w:val="24"/>
          <w:szCs w:val="24"/>
        </w:rPr>
        <w:t>.</w:t>
      </w:r>
    </w:p>
    <w:p w:rsidR="00AA48C0" w:rsidRDefault="00AA48C0" w:rsidP="006D51E6">
      <w:pPr>
        <w:pStyle w:val="Prrafodelista"/>
        <w:spacing w:line="360" w:lineRule="auto"/>
        <w:ind w:left="567"/>
        <w:jc w:val="both"/>
        <w:rPr>
          <w:rFonts w:ascii="Arial" w:hAnsi="Arial" w:cs="Arial"/>
          <w:sz w:val="24"/>
          <w:szCs w:val="24"/>
        </w:rPr>
      </w:pPr>
      <w:r>
        <w:rPr>
          <w:rFonts w:ascii="Arial" w:hAnsi="Arial" w:cs="Arial"/>
          <w:sz w:val="24"/>
          <w:szCs w:val="24"/>
        </w:rPr>
        <w:t xml:space="preserve">El periodo temporal del estudio, fue adecuado, por encontrarse no sólo en época laboral y de estudios, sino también en el receso escolar, universitario y laboral, en el cual se incrementa el número de consultas médicas. También es relevante el cambio estacional, porque en éste periodo se incrementan los procesos virales, en éste caso las verrugas no genitales. </w:t>
      </w:r>
    </w:p>
    <w:p w:rsidR="009F1DC0" w:rsidRDefault="009F1DC0">
      <w:pPr>
        <w:rPr>
          <w:rFonts w:ascii="Arial" w:hAnsi="Arial" w:cs="Arial"/>
          <w:sz w:val="24"/>
          <w:szCs w:val="24"/>
        </w:rPr>
      </w:pPr>
      <w:r>
        <w:rPr>
          <w:rFonts w:ascii="Arial" w:hAnsi="Arial" w:cs="Arial"/>
          <w:sz w:val="24"/>
          <w:szCs w:val="24"/>
        </w:rPr>
        <w:br w:type="page"/>
      </w:r>
    </w:p>
    <w:p w:rsidR="004D132E" w:rsidRPr="00C55250" w:rsidRDefault="004D132E" w:rsidP="00EE1DDE">
      <w:pPr>
        <w:pStyle w:val="Ttulo1"/>
        <w:numPr>
          <w:ilvl w:val="0"/>
          <w:numId w:val="26"/>
        </w:numPr>
      </w:pPr>
      <w:bookmarkStart w:id="31" w:name="_Toc56020743"/>
      <w:r w:rsidRPr="00C55250">
        <w:lastRenderedPageBreak/>
        <w:t>PREGUNTA DE INVESTIGACIÓN</w:t>
      </w:r>
      <w:bookmarkEnd w:id="31"/>
    </w:p>
    <w:p w:rsidR="004D132E" w:rsidRDefault="004D132E" w:rsidP="006D51E6">
      <w:pPr>
        <w:pStyle w:val="Prrafodelista"/>
        <w:tabs>
          <w:tab w:val="left" w:pos="567"/>
        </w:tabs>
        <w:spacing w:line="360" w:lineRule="auto"/>
        <w:ind w:left="567"/>
        <w:jc w:val="both"/>
        <w:rPr>
          <w:rFonts w:ascii="Arial" w:hAnsi="Arial" w:cs="Arial"/>
          <w:sz w:val="24"/>
          <w:szCs w:val="24"/>
        </w:rPr>
      </w:pPr>
      <w:r w:rsidRPr="00C55250">
        <w:rPr>
          <w:rFonts w:ascii="Arial" w:hAnsi="Arial" w:cs="Arial"/>
          <w:sz w:val="24"/>
          <w:szCs w:val="24"/>
        </w:rPr>
        <w:t>¿</w:t>
      </w:r>
      <w:r w:rsidR="00E765E0">
        <w:rPr>
          <w:rFonts w:ascii="Arial" w:hAnsi="Arial" w:cs="Arial"/>
          <w:sz w:val="24"/>
          <w:szCs w:val="24"/>
        </w:rPr>
        <w:t>Cuáles son los</w:t>
      </w:r>
      <w:r w:rsidRPr="00C55250">
        <w:rPr>
          <w:rFonts w:ascii="Arial" w:hAnsi="Arial" w:cs="Arial"/>
          <w:sz w:val="24"/>
          <w:szCs w:val="24"/>
        </w:rPr>
        <w:t xml:space="preserve"> factores de riesgo para verrugas</w:t>
      </w:r>
      <w:r w:rsidR="00194872">
        <w:rPr>
          <w:rFonts w:ascii="Arial" w:hAnsi="Arial" w:cs="Arial"/>
          <w:sz w:val="24"/>
          <w:szCs w:val="24"/>
        </w:rPr>
        <w:t xml:space="preserve"> no genitales</w:t>
      </w:r>
      <w:r w:rsidRPr="00C55250">
        <w:rPr>
          <w:rFonts w:ascii="Arial" w:hAnsi="Arial" w:cs="Arial"/>
          <w:sz w:val="24"/>
          <w:szCs w:val="24"/>
        </w:rPr>
        <w:t xml:space="preserve">, en pacientes atendidos en consultorio externo de dermatología del Seguro Social Universitario La Paz, </w:t>
      </w:r>
      <w:r w:rsidR="0080579F">
        <w:rPr>
          <w:rFonts w:ascii="Arial" w:hAnsi="Arial" w:cs="Arial"/>
          <w:sz w:val="24"/>
          <w:szCs w:val="24"/>
        </w:rPr>
        <w:t>Abril a Agosto de</w:t>
      </w:r>
      <w:r w:rsidRPr="00C55250">
        <w:rPr>
          <w:rFonts w:ascii="Arial" w:hAnsi="Arial" w:cs="Arial"/>
          <w:sz w:val="24"/>
          <w:szCs w:val="24"/>
        </w:rPr>
        <w:t xml:space="preserve"> 201</w:t>
      </w:r>
      <w:r w:rsidR="00ED0A0F">
        <w:rPr>
          <w:rFonts w:ascii="Arial" w:hAnsi="Arial" w:cs="Arial"/>
          <w:sz w:val="24"/>
          <w:szCs w:val="24"/>
        </w:rPr>
        <w:t>8</w:t>
      </w:r>
      <w:r w:rsidRPr="00C55250">
        <w:rPr>
          <w:rFonts w:ascii="Arial" w:hAnsi="Arial" w:cs="Arial"/>
          <w:sz w:val="24"/>
          <w:szCs w:val="24"/>
        </w:rPr>
        <w:t>?</w:t>
      </w:r>
      <w:r w:rsidR="001239AE">
        <w:rPr>
          <w:rFonts w:ascii="Arial" w:hAnsi="Arial" w:cs="Arial"/>
          <w:sz w:val="24"/>
          <w:szCs w:val="24"/>
        </w:rPr>
        <w:t xml:space="preserve"> </w:t>
      </w:r>
    </w:p>
    <w:p w:rsidR="009F1DC0" w:rsidRDefault="009F1DC0">
      <w:pPr>
        <w:rPr>
          <w:rFonts w:ascii="Arial" w:hAnsi="Arial" w:cs="Arial"/>
          <w:sz w:val="24"/>
          <w:szCs w:val="24"/>
        </w:rPr>
      </w:pPr>
      <w:r>
        <w:rPr>
          <w:rFonts w:ascii="Arial" w:hAnsi="Arial" w:cs="Arial"/>
          <w:sz w:val="24"/>
          <w:szCs w:val="24"/>
        </w:rPr>
        <w:br w:type="page"/>
      </w:r>
    </w:p>
    <w:p w:rsidR="00352E1B" w:rsidRPr="00C55250" w:rsidRDefault="00352E1B" w:rsidP="00EE1DDE">
      <w:pPr>
        <w:pStyle w:val="Ttulo1"/>
        <w:numPr>
          <w:ilvl w:val="0"/>
          <w:numId w:val="26"/>
        </w:numPr>
      </w:pPr>
      <w:bookmarkStart w:id="32" w:name="_Toc56020744"/>
      <w:r w:rsidRPr="00C55250">
        <w:lastRenderedPageBreak/>
        <w:t>REVISIÓN BIBLIOGRÁFICA</w:t>
      </w:r>
      <w:bookmarkEnd w:id="32"/>
    </w:p>
    <w:p w:rsidR="00352E1B" w:rsidRDefault="00F62904" w:rsidP="005F151B">
      <w:pPr>
        <w:pStyle w:val="Prrafodelista"/>
        <w:spacing w:line="360" w:lineRule="auto"/>
        <w:ind w:left="567"/>
        <w:jc w:val="both"/>
        <w:rPr>
          <w:rFonts w:ascii="Arial" w:hAnsi="Arial" w:cs="Arial"/>
          <w:sz w:val="24"/>
          <w:szCs w:val="24"/>
        </w:rPr>
      </w:pPr>
      <w:r>
        <w:rPr>
          <w:rFonts w:ascii="Arial" w:hAnsi="Arial" w:cs="Arial"/>
          <w:sz w:val="24"/>
          <w:szCs w:val="24"/>
        </w:rPr>
        <w:t xml:space="preserve">Por la escasa bibliografía relacionada a factores de riesgo para verrugas en Bolivia y Latinoamérica, </w:t>
      </w:r>
      <w:r w:rsidR="00792D45">
        <w:rPr>
          <w:rFonts w:ascii="Arial" w:hAnsi="Arial" w:cs="Arial"/>
          <w:sz w:val="24"/>
          <w:szCs w:val="24"/>
        </w:rPr>
        <w:t>la revisión bibliográfica fue</w:t>
      </w:r>
      <w:r>
        <w:rPr>
          <w:rFonts w:ascii="Arial" w:hAnsi="Arial" w:cs="Arial"/>
          <w:sz w:val="24"/>
          <w:szCs w:val="24"/>
        </w:rPr>
        <w:t xml:space="preserve"> basada en:</w:t>
      </w:r>
    </w:p>
    <w:p w:rsidR="00F62904" w:rsidRPr="00BE1C2B" w:rsidRDefault="00F62904" w:rsidP="005F151B">
      <w:pPr>
        <w:spacing w:line="360" w:lineRule="auto"/>
        <w:ind w:left="567"/>
        <w:rPr>
          <w:rFonts w:ascii="Arial" w:hAnsi="Arial" w:cs="Arial"/>
          <w:sz w:val="24"/>
          <w:szCs w:val="24"/>
        </w:rPr>
      </w:pPr>
      <w:r w:rsidRPr="00FF02ED">
        <w:rPr>
          <w:rFonts w:ascii="Arial" w:hAnsi="Arial" w:cs="Arial"/>
          <w:sz w:val="24"/>
          <w:szCs w:val="24"/>
        </w:rPr>
        <w:t xml:space="preserve">Guillen N. Factores de riesgo de verrugas no genitales. </w:t>
      </w:r>
      <w:proofErr w:type="spellStart"/>
      <w:r w:rsidRPr="00BE1C2B">
        <w:rPr>
          <w:rFonts w:ascii="Arial" w:hAnsi="Arial" w:cs="Arial"/>
          <w:sz w:val="24"/>
          <w:szCs w:val="24"/>
        </w:rPr>
        <w:t>Rev</w:t>
      </w:r>
      <w:proofErr w:type="spellEnd"/>
      <w:r w:rsidRPr="00BE1C2B">
        <w:rPr>
          <w:rFonts w:ascii="Arial" w:hAnsi="Arial" w:cs="Arial"/>
          <w:sz w:val="24"/>
          <w:szCs w:val="24"/>
        </w:rPr>
        <w:t xml:space="preserve"> </w:t>
      </w:r>
      <w:proofErr w:type="spellStart"/>
      <w:r w:rsidRPr="00BE1C2B">
        <w:rPr>
          <w:rFonts w:ascii="Arial" w:hAnsi="Arial" w:cs="Arial"/>
          <w:sz w:val="24"/>
          <w:szCs w:val="24"/>
        </w:rPr>
        <w:t>Soc</w:t>
      </w:r>
      <w:proofErr w:type="spellEnd"/>
      <w:r w:rsidRPr="00BE1C2B">
        <w:rPr>
          <w:rFonts w:ascii="Arial" w:hAnsi="Arial" w:cs="Arial"/>
          <w:sz w:val="24"/>
          <w:szCs w:val="24"/>
        </w:rPr>
        <w:t xml:space="preserve"> Bol </w:t>
      </w:r>
      <w:proofErr w:type="spellStart"/>
      <w:r w:rsidRPr="00BE1C2B">
        <w:rPr>
          <w:rFonts w:ascii="Arial" w:hAnsi="Arial" w:cs="Arial"/>
          <w:sz w:val="24"/>
          <w:szCs w:val="24"/>
        </w:rPr>
        <w:t>Derm</w:t>
      </w:r>
      <w:proofErr w:type="spellEnd"/>
      <w:r w:rsidRPr="00BE1C2B">
        <w:rPr>
          <w:rFonts w:ascii="Arial" w:hAnsi="Arial" w:cs="Arial"/>
          <w:sz w:val="24"/>
          <w:szCs w:val="24"/>
        </w:rPr>
        <w:t>. 2014: 7(4); 66-8.</w:t>
      </w:r>
    </w:p>
    <w:p w:rsidR="00A974B9" w:rsidRDefault="00A974B9" w:rsidP="005F151B">
      <w:pPr>
        <w:spacing w:line="360" w:lineRule="auto"/>
        <w:ind w:left="567"/>
        <w:jc w:val="both"/>
        <w:rPr>
          <w:rFonts w:ascii="Arial" w:hAnsi="Arial" w:cs="Arial"/>
          <w:sz w:val="24"/>
          <w:szCs w:val="24"/>
        </w:rPr>
      </w:pPr>
      <w:r>
        <w:rPr>
          <w:rFonts w:ascii="Arial" w:hAnsi="Arial" w:cs="Arial"/>
          <w:sz w:val="24"/>
          <w:szCs w:val="24"/>
        </w:rPr>
        <w:t xml:space="preserve">Describe los factores de riesgo para verrugas. </w:t>
      </w:r>
    </w:p>
    <w:p w:rsidR="00A974B9" w:rsidRDefault="00A974B9" w:rsidP="005F151B">
      <w:pPr>
        <w:spacing w:line="360" w:lineRule="auto"/>
        <w:ind w:left="567"/>
        <w:jc w:val="both"/>
        <w:rPr>
          <w:rFonts w:ascii="Arial" w:hAnsi="Arial" w:cs="Arial"/>
          <w:sz w:val="24"/>
          <w:szCs w:val="24"/>
        </w:rPr>
      </w:pPr>
      <w:r>
        <w:rPr>
          <w:rFonts w:ascii="Arial" w:hAnsi="Arial" w:cs="Arial"/>
          <w:sz w:val="24"/>
          <w:szCs w:val="24"/>
        </w:rPr>
        <w:t xml:space="preserve">Las verrugas son lesiones benignas de la piel y las mucosas, secundarias a la infección por el </w:t>
      </w:r>
      <w:proofErr w:type="spellStart"/>
      <w:r>
        <w:rPr>
          <w:rFonts w:ascii="Arial" w:hAnsi="Arial" w:cs="Arial"/>
          <w:sz w:val="24"/>
          <w:szCs w:val="24"/>
        </w:rPr>
        <w:t>papilomavirus</w:t>
      </w:r>
      <w:proofErr w:type="spellEnd"/>
      <w:r>
        <w:rPr>
          <w:rFonts w:ascii="Arial" w:hAnsi="Arial" w:cs="Arial"/>
          <w:sz w:val="24"/>
          <w:szCs w:val="24"/>
        </w:rPr>
        <w:t xml:space="preserve"> humano (HPV) y es una dermatosis prevalente, especialmente en niños y jóvenes. Se transmite por contacto directo o </w:t>
      </w:r>
      <w:proofErr w:type="spellStart"/>
      <w:r>
        <w:rPr>
          <w:rFonts w:ascii="Arial" w:hAnsi="Arial" w:cs="Arial"/>
          <w:sz w:val="24"/>
          <w:szCs w:val="24"/>
        </w:rPr>
        <w:t>autoinoculación</w:t>
      </w:r>
      <w:proofErr w:type="spellEnd"/>
      <w:r>
        <w:rPr>
          <w:rFonts w:ascii="Arial" w:hAnsi="Arial" w:cs="Arial"/>
          <w:sz w:val="24"/>
          <w:szCs w:val="24"/>
        </w:rPr>
        <w:t>.</w:t>
      </w:r>
    </w:p>
    <w:p w:rsidR="00A974B9" w:rsidRDefault="00A974B9" w:rsidP="005F151B">
      <w:pPr>
        <w:spacing w:line="360" w:lineRule="auto"/>
        <w:ind w:left="567"/>
        <w:jc w:val="both"/>
        <w:rPr>
          <w:rFonts w:ascii="Arial" w:hAnsi="Arial" w:cs="Arial"/>
          <w:sz w:val="24"/>
          <w:szCs w:val="24"/>
        </w:rPr>
      </w:pPr>
      <w:r>
        <w:rPr>
          <w:rFonts w:ascii="Arial" w:hAnsi="Arial" w:cs="Arial"/>
          <w:sz w:val="24"/>
          <w:szCs w:val="24"/>
        </w:rPr>
        <w:t xml:space="preserve">Se consideran factores de riesgo para verrugas, aquellos que aumenten la probabilidad de la dermatosis mencionada y se describen los siguientes: Contactos personales, hábitos higiénicos, edad, inmunosupresión, exposición solar, </w:t>
      </w:r>
      <w:proofErr w:type="spellStart"/>
      <w:r>
        <w:rPr>
          <w:rFonts w:ascii="Arial" w:hAnsi="Arial" w:cs="Arial"/>
          <w:sz w:val="24"/>
          <w:szCs w:val="24"/>
        </w:rPr>
        <w:t>fototipo</w:t>
      </w:r>
      <w:proofErr w:type="spellEnd"/>
      <w:r>
        <w:rPr>
          <w:rFonts w:ascii="Arial" w:hAnsi="Arial" w:cs="Arial"/>
          <w:sz w:val="24"/>
          <w:szCs w:val="24"/>
        </w:rPr>
        <w:t xml:space="preserve"> y ocupación. </w:t>
      </w:r>
    </w:p>
    <w:p w:rsidR="00A974B9" w:rsidRDefault="00A974B9" w:rsidP="005F151B">
      <w:pPr>
        <w:spacing w:line="360" w:lineRule="auto"/>
        <w:ind w:left="567"/>
        <w:jc w:val="both"/>
        <w:rPr>
          <w:rFonts w:ascii="Arial" w:hAnsi="Arial" w:cs="Arial"/>
          <w:sz w:val="24"/>
          <w:szCs w:val="24"/>
        </w:rPr>
      </w:pPr>
      <w:r>
        <w:rPr>
          <w:rFonts w:ascii="Arial" w:hAnsi="Arial" w:cs="Arial"/>
          <w:sz w:val="24"/>
          <w:szCs w:val="24"/>
        </w:rPr>
        <w:t>Por la alta prevalencia de verrugas, es importante prevenir su contagio, evitando los factores de riesgo, especialmente en la población más lábil.</w:t>
      </w:r>
    </w:p>
    <w:p w:rsidR="00B55ECB" w:rsidRPr="006C33CC" w:rsidRDefault="00B55ECB" w:rsidP="005F151B">
      <w:pPr>
        <w:spacing w:line="360" w:lineRule="auto"/>
        <w:ind w:left="567"/>
        <w:rPr>
          <w:rFonts w:ascii="Arial" w:hAnsi="Arial" w:cs="Arial"/>
          <w:sz w:val="24"/>
          <w:szCs w:val="24"/>
          <w:lang w:val="en-US"/>
        </w:rPr>
      </w:pPr>
      <w:proofErr w:type="spellStart"/>
      <w:r w:rsidRPr="00FF02ED">
        <w:rPr>
          <w:rFonts w:ascii="Arial" w:hAnsi="Arial" w:cs="Arial"/>
          <w:sz w:val="24"/>
          <w:szCs w:val="24"/>
          <w:lang w:val="en-US"/>
        </w:rPr>
        <w:t>Witchey</w:t>
      </w:r>
      <w:proofErr w:type="spellEnd"/>
      <w:r w:rsidRPr="00FF02ED">
        <w:rPr>
          <w:rFonts w:ascii="Arial" w:hAnsi="Arial" w:cs="Arial"/>
          <w:sz w:val="24"/>
          <w:szCs w:val="24"/>
          <w:lang w:val="en-US"/>
        </w:rPr>
        <w:t xml:space="preserve"> DJ, </w:t>
      </w:r>
      <w:proofErr w:type="spellStart"/>
      <w:r w:rsidRPr="00FF02ED">
        <w:rPr>
          <w:rFonts w:ascii="Arial" w:hAnsi="Arial" w:cs="Arial"/>
          <w:sz w:val="24"/>
          <w:szCs w:val="24"/>
          <w:lang w:val="en-US"/>
        </w:rPr>
        <w:t>Witchey</w:t>
      </w:r>
      <w:proofErr w:type="spellEnd"/>
      <w:r w:rsidRPr="00FF02ED">
        <w:rPr>
          <w:rFonts w:ascii="Arial" w:hAnsi="Arial" w:cs="Arial"/>
          <w:sz w:val="24"/>
          <w:szCs w:val="24"/>
          <w:lang w:val="en-US"/>
        </w:rPr>
        <w:t xml:space="preserve"> NB, Roth-Kauffman MM, Kauffman MK. Plantar Warts: Epidemiology, Pathophysiology, and Clinical Management. </w:t>
      </w:r>
      <w:r w:rsidRPr="006C33CC">
        <w:rPr>
          <w:rFonts w:ascii="Arial" w:hAnsi="Arial" w:cs="Arial"/>
          <w:sz w:val="24"/>
          <w:szCs w:val="24"/>
          <w:lang w:val="en-US"/>
        </w:rPr>
        <w:t>J Am Osteopath Assoc. 2018 Feb 1</w:t>
      </w:r>
      <w:proofErr w:type="gramStart"/>
      <w:r w:rsidRPr="006C33CC">
        <w:rPr>
          <w:rFonts w:ascii="Arial" w:hAnsi="Arial" w:cs="Arial"/>
          <w:sz w:val="24"/>
          <w:szCs w:val="24"/>
          <w:lang w:val="en-US"/>
        </w:rPr>
        <w:t>;118</w:t>
      </w:r>
      <w:proofErr w:type="gramEnd"/>
      <w:r w:rsidRPr="006C33CC">
        <w:rPr>
          <w:rFonts w:ascii="Arial" w:hAnsi="Arial" w:cs="Arial"/>
          <w:sz w:val="24"/>
          <w:szCs w:val="24"/>
          <w:lang w:val="en-US"/>
        </w:rPr>
        <w:t>(2):92-105.</w:t>
      </w:r>
    </w:p>
    <w:p w:rsidR="00A974B9" w:rsidRDefault="00A974B9" w:rsidP="005F151B">
      <w:pPr>
        <w:spacing w:line="360" w:lineRule="auto"/>
        <w:ind w:left="567"/>
        <w:jc w:val="both"/>
        <w:rPr>
          <w:rFonts w:ascii="Arial" w:hAnsi="Arial" w:cs="Arial"/>
          <w:sz w:val="24"/>
          <w:szCs w:val="24"/>
        </w:rPr>
      </w:pPr>
      <w:r>
        <w:rPr>
          <w:rFonts w:ascii="Arial" w:hAnsi="Arial" w:cs="Arial"/>
          <w:sz w:val="24"/>
          <w:szCs w:val="24"/>
        </w:rPr>
        <w:t xml:space="preserve">Es una actualización, de los factores de riesgo para verrugas no genitales. </w:t>
      </w:r>
      <w:proofErr w:type="spellStart"/>
      <w:r w:rsidRPr="00E318EF">
        <w:rPr>
          <w:rFonts w:ascii="Arial" w:hAnsi="Arial" w:cs="Arial"/>
          <w:sz w:val="24"/>
          <w:szCs w:val="24"/>
        </w:rPr>
        <w:t>Verrucae</w:t>
      </w:r>
      <w:proofErr w:type="spellEnd"/>
      <w:r w:rsidRPr="00E318EF">
        <w:rPr>
          <w:rFonts w:ascii="Arial" w:hAnsi="Arial" w:cs="Arial"/>
          <w:sz w:val="24"/>
          <w:szCs w:val="24"/>
        </w:rPr>
        <w:t xml:space="preserve"> </w:t>
      </w:r>
      <w:proofErr w:type="spellStart"/>
      <w:r w:rsidRPr="00E318EF">
        <w:rPr>
          <w:rFonts w:ascii="Arial" w:hAnsi="Arial" w:cs="Arial"/>
          <w:sz w:val="24"/>
          <w:szCs w:val="24"/>
        </w:rPr>
        <w:t>plantaris</w:t>
      </w:r>
      <w:proofErr w:type="spellEnd"/>
      <w:r w:rsidRPr="00E318EF">
        <w:rPr>
          <w:rFonts w:ascii="Arial" w:hAnsi="Arial" w:cs="Arial"/>
          <w:sz w:val="24"/>
          <w:szCs w:val="24"/>
        </w:rPr>
        <w:t xml:space="preserve"> (verrugas plantares) son lesiones cutáneas comunes de la cara plantar del pie causadas por el virus del papiloma humano (VPH)</w:t>
      </w:r>
      <w:r>
        <w:rPr>
          <w:rFonts w:ascii="Arial" w:hAnsi="Arial" w:cs="Arial"/>
          <w:sz w:val="24"/>
          <w:szCs w:val="24"/>
        </w:rPr>
        <w:t>. E</w:t>
      </w:r>
      <w:r w:rsidRPr="00E318EF">
        <w:rPr>
          <w:rFonts w:ascii="Arial" w:hAnsi="Arial" w:cs="Arial"/>
          <w:sz w:val="24"/>
          <w:szCs w:val="24"/>
        </w:rPr>
        <w:t>n nuestro entorno, la infección asintomática con VPH ocurre con frecuencia, y la mayoría de las infecciones se controlan o eliminan con</w:t>
      </w:r>
      <w:r>
        <w:rPr>
          <w:rFonts w:ascii="Arial" w:hAnsi="Arial" w:cs="Arial"/>
          <w:sz w:val="24"/>
          <w:szCs w:val="24"/>
        </w:rPr>
        <w:t xml:space="preserve"> la respuesta de la</w:t>
      </w:r>
      <w:r w:rsidRPr="00E318EF">
        <w:rPr>
          <w:rFonts w:ascii="Arial" w:hAnsi="Arial" w:cs="Arial"/>
          <w:sz w:val="24"/>
          <w:szCs w:val="24"/>
        </w:rPr>
        <w:t xml:space="preserve"> inmunidad celular y humoral. </w:t>
      </w:r>
    </w:p>
    <w:p w:rsidR="00A974B9" w:rsidRPr="00E318EF" w:rsidRDefault="00A974B9" w:rsidP="005F151B">
      <w:pPr>
        <w:spacing w:line="360" w:lineRule="auto"/>
        <w:ind w:left="567"/>
        <w:jc w:val="both"/>
        <w:rPr>
          <w:rFonts w:ascii="Arial" w:hAnsi="Arial" w:cs="Arial"/>
          <w:sz w:val="24"/>
          <w:szCs w:val="24"/>
        </w:rPr>
      </w:pPr>
      <w:r w:rsidRPr="00E318EF">
        <w:rPr>
          <w:rFonts w:ascii="Arial" w:hAnsi="Arial" w:cs="Arial"/>
          <w:sz w:val="24"/>
          <w:szCs w:val="24"/>
        </w:rPr>
        <w:lastRenderedPageBreak/>
        <w:t xml:space="preserve">Sin embargo, se ha observado que ciertas poblaciones manifiestan verrugas en las plantas </w:t>
      </w:r>
      <w:r>
        <w:rPr>
          <w:rFonts w:ascii="Arial" w:hAnsi="Arial" w:cs="Arial"/>
          <w:sz w:val="24"/>
          <w:szCs w:val="24"/>
        </w:rPr>
        <w:t>con mayor frecuencia,</w:t>
      </w:r>
      <w:r w:rsidRPr="00E318EF">
        <w:rPr>
          <w:rFonts w:ascii="Arial" w:hAnsi="Arial" w:cs="Arial"/>
          <w:sz w:val="24"/>
          <w:szCs w:val="24"/>
        </w:rPr>
        <w:t xml:space="preserve"> en comparación con la población general, lo que las pone en mayor riesgo de dolor y trastornos inducidos por las verrugas.</w:t>
      </w:r>
    </w:p>
    <w:p w:rsidR="00A974B9" w:rsidRDefault="00A974B9" w:rsidP="005F151B">
      <w:pPr>
        <w:spacing w:line="360" w:lineRule="auto"/>
        <w:ind w:left="567"/>
        <w:jc w:val="both"/>
        <w:rPr>
          <w:rFonts w:ascii="Arial" w:hAnsi="Arial" w:cs="Arial"/>
          <w:sz w:val="24"/>
          <w:szCs w:val="24"/>
        </w:rPr>
      </w:pPr>
      <w:r w:rsidRPr="00E318EF">
        <w:rPr>
          <w:rFonts w:ascii="Arial" w:hAnsi="Arial" w:cs="Arial"/>
          <w:sz w:val="24"/>
          <w:szCs w:val="24"/>
        </w:rPr>
        <w:t>Las verrugas plantares eliminan el VPH, que luego puede infectar otros sitios en la región plantar o propagarse a otras personas. Aunque el control de los factores de riesgo es que el VPH hace que estas medidas preventivas sean útiles, la naturaleza generalizada de las medidas del VPH a menudo es poco práctica. Esta revisión de la literatura describe el conocimiento actual sobre la relación entre la fisiopatología de las verrugas plantares, la transmisión del VPH y las características epidemiológicas. Dada la alta propensión a la resistencia al tratamiento de las verrugas plantares y los métodos de prevención no establecidos, prácticos y confiables, la profilaxis del VPH para poblaciones que demuestren altas tasas de verrugas plantares puede ser beneficiosa para controlar la propagación de lesiones.</w:t>
      </w:r>
    </w:p>
    <w:p w:rsidR="007764A9" w:rsidRPr="001759C9" w:rsidRDefault="007764A9" w:rsidP="005F151B">
      <w:pPr>
        <w:spacing w:line="360" w:lineRule="auto"/>
        <w:ind w:left="567"/>
        <w:rPr>
          <w:rFonts w:ascii="Arial" w:hAnsi="Arial" w:cs="Arial"/>
          <w:sz w:val="24"/>
          <w:szCs w:val="24"/>
        </w:rPr>
      </w:pPr>
      <w:proofErr w:type="spellStart"/>
      <w:r w:rsidRPr="00FF02ED">
        <w:rPr>
          <w:rFonts w:ascii="Arial" w:hAnsi="Arial" w:cs="Arial"/>
          <w:sz w:val="24"/>
          <w:szCs w:val="24"/>
          <w:lang w:val="en-US"/>
        </w:rPr>
        <w:t>Kuwabara</w:t>
      </w:r>
      <w:proofErr w:type="spellEnd"/>
      <w:r w:rsidRPr="00FF02ED">
        <w:rPr>
          <w:rFonts w:ascii="Arial" w:hAnsi="Arial" w:cs="Arial"/>
          <w:sz w:val="24"/>
          <w:szCs w:val="24"/>
          <w:lang w:val="en-US"/>
        </w:rPr>
        <w:t xml:space="preserve"> AM, Rainer BM, </w:t>
      </w:r>
      <w:proofErr w:type="spellStart"/>
      <w:r w:rsidRPr="00FF02ED">
        <w:rPr>
          <w:rFonts w:ascii="Arial" w:hAnsi="Arial" w:cs="Arial"/>
          <w:sz w:val="24"/>
          <w:szCs w:val="24"/>
          <w:lang w:val="en-US"/>
        </w:rPr>
        <w:t>Basdag</w:t>
      </w:r>
      <w:proofErr w:type="spellEnd"/>
      <w:r w:rsidRPr="00FF02ED">
        <w:rPr>
          <w:rFonts w:ascii="Arial" w:hAnsi="Arial" w:cs="Arial"/>
          <w:sz w:val="24"/>
          <w:szCs w:val="24"/>
          <w:lang w:val="en-US"/>
        </w:rPr>
        <w:t xml:space="preserve"> H, </w:t>
      </w:r>
      <w:proofErr w:type="gramStart"/>
      <w:r w:rsidRPr="00FF02ED">
        <w:rPr>
          <w:rFonts w:ascii="Arial" w:hAnsi="Arial" w:cs="Arial"/>
          <w:sz w:val="24"/>
          <w:szCs w:val="24"/>
          <w:lang w:val="en-US"/>
        </w:rPr>
        <w:t>Cohen</w:t>
      </w:r>
      <w:proofErr w:type="gramEnd"/>
      <w:r w:rsidRPr="00FF02ED">
        <w:rPr>
          <w:rFonts w:ascii="Arial" w:hAnsi="Arial" w:cs="Arial"/>
          <w:sz w:val="24"/>
          <w:szCs w:val="24"/>
          <w:lang w:val="en-US"/>
        </w:rPr>
        <w:t xml:space="preserve"> BA. Children with Warts: A Retrospective Study in an Outpatient Setting. </w:t>
      </w:r>
      <w:proofErr w:type="spellStart"/>
      <w:r w:rsidRPr="001759C9">
        <w:rPr>
          <w:rFonts w:ascii="Arial" w:hAnsi="Arial" w:cs="Arial"/>
          <w:sz w:val="24"/>
          <w:szCs w:val="24"/>
        </w:rPr>
        <w:t>Pediatr</w:t>
      </w:r>
      <w:proofErr w:type="spellEnd"/>
      <w:r w:rsidRPr="001759C9">
        <w:rPr>
          <w:rFonts w:ascii="Arial" w:hAnsi="Arial" w:cs="Arial"/>
          <w:sz w:val="24"/>
          <w:szCs w:val="24"/>
        </w:rPr>
        <w:t xml:space="preserve"> </w:t>
      </w:r>
      <w:proofErr w:type="spellStart"/>
      <w:r w:rsidRPr="001759C9">
        <w:rPr>
          <w:rFonts w:ascii="Arial" w:hAnsi="Arial" w:cs="Arial"/>
          <w:sz w:val="24"/>
          <w:szCs w:val="24"/>
        </w:rPr>
        <w:t>Dermatol</w:t>
      </w:r>
      <w:proofErr w:type="spellEnd"/>
      <w:r w:rsidRPr="001759C9">
        <w:rPr>
          <w:rFonts w:ascii="Arial" w:hAnsi="Arial" w:cs="Arial"/>
          <w:sz w:val="24"/>
          <w:szCs w:val="24"/>
        </w:rPr>
        <w:t>. 2015 Oct</w:t>
      </w:r>
      <w:proofErr w:type="gramStart"/>
      <w:r w:rsidRPr="001759C9">
        <w:rPr>
          <w:rFonts w:ascii="Arial" w:hAnsi="Arial" w:cs="Arial"/>
          <w:sz w:val="24"/>
          <w:szCs w:val="24"/>
        </w:rPr>
        <w:t>;32</w:t>
      </w:r>
      <w:proofErr w:type="gramEnd"/>
      <w:r w:rsidRPr="001759C9">
        <w:rPr>
          <w:rFonts w:ascii="Arial" w:hAnsi="Arial" w:cs="Arial"/>
          <w:sz w:val="24"/>
          <w:szCs w:val="24"/>
        </w:rPr>
        <w:t>(5):679–83.</w:t>
      </w:r>
    </w:p>
    <w:p w:rsidR="00A974B9" w:rsidRDefault="00A974B9" w:rsidP="005F151B">
      <w:pPr>
        <w:spacing w:line="360" w:lineRule="auto"/>
        <w:ind w:left="567"/>
        <w:jc w:val="both"/>
        <w:rPr>
          <w:rFonts w:ascii="Arial" w:hAnsi="Arial" w:cs="Arial"/>
          <w:sz w:val="24"/>
          <w:szCs w:val="24"/>
        </w:rPr>
      </w:pPr>
      <w:r>
        <w:rPr>
          <w:rFonts w:ascii="Arial" w:hAnsi="Arial" w:cs="Arial"/>
          <w:sz w:val="24"/>
          <w:szCs w:val="24"/>
        </w:rPr>
        <w:t>D</w:t>
      </w:r>
      <w:r w:rsidR="007764A9">
        <w:rPr>
          <w:rFonts w:ascii="Arial" w:hAnsi="Arial" w:cs="Arial"/>
          <w:sz w:val="24"/>
          <w:szCs w:val="24"/>
        </w:rPr>
        <w:t>escribe</w:t>
      </w:r>
      <w:r w:rsidR="007764A9" w:rsidRPr="007764A9">
        <w:rPr>
          <w:rFonts w:ascii="Arial" w:hAnsi="Arial" w:cs="Arial"/>
          <w:sz w:val="24"/>
          <w:szCs w:val="24"/>
        </w:rPr>
        <w:t xml:space="preserve"> los factores que influyeron en el tiempo de desaparición de las verrugas, como la historia de la infección, número de sitios anatómicos afectados, sexo, raza, edad del diagnóstico, tratamiento, número de lesiones diagnosticadas</w:t>
      </w:r>
      <w:r w:rsidR="007764A9">
        <w:rPr>
          <w:rFonts w:ascii="Arial" w:hAnsi="Arial" w:cs="Arial"/>
          <w:sz w:val="24"/>
          <w:szCs w:val="24"/>
        </w:rPr>
        <w:t xml:space="preserve"> y</w:t>
      </w:r>
      <w:r w:rsidR="007764A9" w:rsidRPr="007764A9">
        <w:rPr>
          <w:rFonts w:ascii="Arial" w:hAnsi="Arial" w:cs="Arial"/>
          <w:sz w:val="24"/>
          <w:szCs w:val="24"/>
        </w:rPr>
        <w:t xml:space="preserve"> antecedente de dermatitis atópica y/o asma.</w:t>
      </w:r>
      <w:r w:rsidR="007764A9">
        <w:rPr>
          <w:rFonts w:ascii="Arial" w:hAnsi="Arial" w:cs="Arial"/>
          <w:sz w:val="24"/>
          <w:szCs w:val="24"/>
        </w:rPr>
        <w:t xml:space="preserve"> </w:t>
      </w:r>
    </w:p>
    <w:p w:rsidR="004F64A4" w:rsidRPr="004F64A4" w:rsidRDefault="004F64A4" w:rsidP="005F151B">
      <w:pPr>
        <w:spacing w:line="360" w:lineRule="auto"/>
        <w:ind w:left="567"/>
        <w:jc w:val="both"/>
        <w:rPr>
          <w:rFonts w:ascii="Arial" w:hAnsi="Arial" w:cs="Arial"/>
          <w:sz w:val="24"/>
          <w:szCs w:val="24"/>
        </w:rPr>
      </w:pPr>
      <w:r w:rsidRPr="004F64A4">
        <w:rPr>
          <w:rFonts w:ascii="Arial" w:hAnsi="Arial" w:cs="Arial"/>
          <w:sz w:val="24"/>
          <w:szCs w:val="24"/>
        </w:rPr>
        <w:t>El objetivo es investigar la demografía y el curso de las verrugas comunes en niños en un entorno ambulatorio.</w:t>
      </w:r>
    </w:p>
    <w:p w:rsidR="004F64A4" w:rsidRPr="004F64A4" w:rsidRDefault="004F64A4" w:rsidP="005F151B">
      <w:pPr>
        <w:spacing w:line="360" w:lineRule="auto"/>
        <w:ind w:left="567"/>
        <w:jc w:val="both"/>
        <w:rPr>
          <w:rFonts w:ascii="Arial" w:hAnsi="Arial" w:cs="Arial"/>
          <w:sz w:val="24"/>
          <w:szCs w:val="24"/>
        </w:rPr>
      </w:pPr>
      <w:r w:rsidRPr="004F64A4">
        <w:rPr>
          <w:rFonts w:ascii="Arial" w:hAnsi="Arial" w:cs="Arial"/>
          <w:sz w:val="24"/>
          <w:szCs w:val="24"/>
        </w:rPr>
        <w:t xml:space="preserve">Se realizó una revisión retrospectiva de la historia clínica y un estudio de encuesta telefónica en una cohorte ambulatoria de niños (0-17 años) con </w:t>
      </w:r>
      <w:r w:rsidRPr="004F64A4">
        <w:rPr>
          <w:rFonts w:ascii="Arial" w:hAnsi="Arial" w:cs="Arial"/>
          <w:sz w:val="24"/>
          <w:szCs w:val="24"/>
        </w:rPr>
        <w:lastRenderedPageBreak/>
        <w:t>un diagnóstico clínico de verrugas en una clínica de dermatología pediátrica. Las principales medidas de resultado incluyeron el manejo, el tiempo de resolución y los factores asociados de las verrugas en los niños.</w:t>
      </w:r>
    </w:p>
    <w:p w:rsidR="004F64A4" w:rsidRPr="004F64A4" w:rsidRDefault="004F64A4" w:rsidP="005F151B">
      <w:pPr>
        <w:spacing w:line="360" w:lineRule="auto"/>
        <w:ind w:left="567"/>
        <w:jc w:val="both"/>
        <w:rPr>
          <w:rFonts w:ascii="Arial" w:hAnsi="Arial" w:cs="Arial"/>
          <w:sz w:val="24"/>
          <w:szCs w:val="24"/>
        </w:rPr>
      </w:pPr>
      <w:r w:rsidRPr="004F64A4">
        <w:rPr>
          <w:rFonts w:ascii="Arial" w:hAnsi="Arial" w:cs="Arial"/>
          <w:sz w:val="24"/>
          <w:szCs w:val="24"/>
        </w:rPr>
        <w:t>De los 254 pacientes con los que contactamos, 214 aceptaron participar en la encuesta. Los sitios más comúnmente involucrados fueron las manos y el área de la cabeza y el cuello. La mayoría de los niños recibieron algún tipo de terapia, pero no está claro si alguna forma de tratamiento alteró el curso. Sin embargo, los niños con antecedentes médicos de infecciones infantiles o más de un sitio anatómico tenían un riesgo significativamente mayor de tener más tiempo para la resolución.</w:t>
      </w:r>
    </w:p>
    <w:p w:rsidR="00420DBF" w:rsidRDefault="004F64A4" w:rsidP="005F151B">
      <w:pPr>
        <w:spacing w:line="360" w:lineRule="auto"/>
        <w:ind w:left="567"/>
        <w:jc w:val="both"/>
        <w:rPr>
          <w:rFonts w:ascii="Arial" w:hAnsi="Arial" w:cs="Arial"/>
          <w:sz w:val="24"/>
          <w:szCs w:val="24"/>
        </w:rPr>
      </w:pPr>
      <w:r w:rsidRPr="004F64A4">
        <w:rPr>
          <w:rFonts w:ascii="Arial" w:hAnsi="Arial" w:cs="Arial"/>
          <w:sz w:val="24"/>
          <w:szCs w:val="24"/>
        </w:rPr>
        <w:t>Las verrugas se resolvieron en el 65% de los niños en 2 años y en el 80% en 4 años, independientemente del tratamiento. Con la excepción de un historial de infecciones infantiles y tener más de un sitio anatómico, el tiempo de resolución no se vio alterado por las verrugas o las características del paciente. Por lo tanto, el asesoramiento sin tratamiento destructivo agresivo es un enfoque razonable para controlar las verrugas en la mayoría de los niños. Nuestros hallazgos proporcionarán orientación en el proceso de toma de decisiones compartidas con padres e hijos.</w:t>
      </w:r>
    </w:p>
    <w:p w:rsidR="006C23E1" w:rsidRDefault="006C23E1">
      <w:pPr>
        <w:rPr>
          <w:rFonts w:ascii="Arial" w:hAnsi="Arial" w:cs="Arial"/>
          <w:sz w:val="24"/>
          <w:szCs w:val="24"/>
        </w:rPr>
      </w:pPr>
      <w:r>
        <w:rPr>
          <w:rFonts w:ascii="Arial" w:hAnsi="Arial" w:cs="Arial"/>
          <w:sz w:val="24"/>
          <w:szCs w:val="24"/>
        </w:rPr>
        <w:br w:type="page"/>
      </w:r>
    </w:p>
    <w:p w:rsidR="004D132E" w:rsidRDefault="004D132E" w:rsidP="00EE1DDE">
      <w:pPr>
        <w:pStyle w:val="Ttulo1"/>
        <w:numPr>
          <w:ilvl w:val="0"/>
          <w:numId w:val="26"/>
        </w:numPr>
      </w:pPr>
      <w:bookmarkStart w:id="33" w:name="_Toc56020745"/>
      <w:r w:rsidRPr="00C55250">
        <w:lastRenderedPageBreak/>
        <w:t>HIPÓTESIS</w:t>
      </w:r>
      <w:bookmarkEnd w:id="33"/>
      <w:r w:rsidRPr="00C55250">
        <w:t xml:space="preserve"> </w:t>
      </w:r>
    </w:p>
    <w:p w:rsidR="004D132E" w:rsidRPr="00C55250" w:rsidRDefault="004D132E" w:rsidP="00EE1DDE">
      <w:pPr>
        <w:pStyle w:val="Ttulo2"/>
        <w:numPr>
          <w:ilvl w:val="1"/>
          <w:numId w:val="26"/>
        </w:numPr>
      </w:pPr>
      <w:bookmarkStart w:id="34" w:name="_Toc56020746"/>
      <w:r w:rsidRPr="00C55250">
        <w:t>HIPÓTESIS NULA</w:t>
      </w:r>
      <w:bookmarkEnd w:id="34"/>
    </w:p>
    <w:p w:rsidR="004D132E" w:rsidRPr="00C55250" w:rsidRDefault="004D132E" w:rsidP="00675FAB">
      <w:pPr>
        <w:pStyle w:val="Prrafodelista"/>
        <w:spacing w:line="360" w:lineRule="auto"/>
        <w:ind w:left="1080"/>
        <w:jc w:val="both"/>
        <w:rPr>
          <w:rFonts w:ascii="Arial" w:hAnsi="Arial" w:cs="Arial"/>
          <w:sz w:val="24"/>
          <w:szCs w:val="24"/>
        </w:rPr>
      </w:pPr>
      <w:r w:rsidRPr="00C55250">
        <w:rPr>
          <w:rFonts w:ascii="Arial" w:hAnsi="Arial" w:cs="Arial"/>
          <w:sz w:val="24"/>
          <w:szCs w:val="24"/>
        </w:rPr>
        <w:t>No existen factores de riesgo relacionados con la adquisición de verrugas</w:t>
      </w:r>
      <w:r w:rsidR="0073172B">
        <w:rPr>
          <w:rFonts w:ascii="Arial" w:hAnsi="Arial" w:cs="Arial"/>
          <w:sz w:val="24"/>
          <w:szCs w:val="24"/>
        </w:rPr>
        <w:t xml:space="preserve"> no genitales</w:t>
      </w:r>
      <w:r w:rsidRPr="00C55250">
        <w:rPr>
          <w:rFonts w:ascii="Arial" w:hAnsi="Arial" w:cs="Arial"/>
          <w:sz w:val="24"/>
          <w:szCs w:val="24"/>
        </w:rPr>
        <w:t xml:space="preserve"> en pacientes atendidos en consultorio externo de dermatología del  Seguro Social Universitario La Paz</w:t>
      </w:r>
      <w:r w:rsidR="0015537D">
        <w:rPr>
          <w:rFonts w:ascii="Arial" w:hAnsi="Arial" w:cs="Arial"/>
          <w:sz w:val="24"/>
          <w:szCs w:val="24"/>
        </w:rPr>
        <w:t>, de Abril a Agosto de 2018</w:t>
      </w:r>
      <w:r w:rsidRPr="00C55250">
        <w:rPr>
          <w:rFonts w:ascii="Arial" w:hAnsi="Arial" w:cs="Arial"/>
          <w:sz w:val="24"/>
          <w:szCs w:val="24"/>
        </w:rPr>
        <w:t>.</w:t>
      </w:r>
    </w:p>
    <w:p w:rsidR="004D132E" w:rsidRPr="00C55250" w:rsidRDefault="004D132E" w:rsidP="00675FAB">
      <w:pPr>
        <w:pStyle w:val="Prrafodelista"/>
        <w:spacing w:line="360" w:lineRule="auto"/>
        <w:jc w:val="both"/>
        <w:rPr>
          <w:rFonts w:ascii="Arial" w:hAnsi="Arial" w:cs="Arial"/>
          <w:sz w:val="24"/>
          <w:szCs w:val="24"/>
        </w:rPr>
      </w:pPr>
    </w:p>
    <w:p w:rsidR="004D132E" w:rsidRPr="00C55250" w:rsidRDefault="004D132E" w:rsidP="00EE1DDE">
      <w:pPr>
        <w:pStyle w:val="Ttulo2"/>
        <w:numPr>
          <w:ilvl w:val="1"/>
          <w:numId w:val="26"/>
        </w:numPr>
      </w:pPr>
      <w:bookmarkStart w:id="35" w:name="_Toc56020747"/>
      <w:r w:rsidRPr="00C55250">
        <w:t>HIPÓTESIS ALTERNA</w:t>
      </w:r>
      <w:bookmarkEnd w:id="35"/>
    </w:p>
    <w:p w:rsidR="004D132E" w:rsidRPr="00C55250" w:rsidRDefault="004D132E" w:rsidP="00675FAB">
      <w:pPr>
        <w:pStyle w:val="Prrafodelista"/>
        <w:spacing w:line="360" w:lineRule="auto"/>
        <w:ind w:left="1080"/>
        <w:jc w:val="both"/>
        <w:rPr>
          <w:rFonts w:ascii="Arial" w:hAnsi="Arial" w:cs="Arial"/>
          <w:sz w:val="24"/>
          <w:szCs w:val="24"/>
        </w:rPr>
      </w:pPr>
      <w:r w:rsidRPr="00C55250">
        <w:rPr>
          <w:rFonts w:ascii="Arial" w:hAnsi="Arial" w:cs="Arial"/>
          <w:sz w:val="24"/>
          <w:szCs w:val="24"/>
        </w:rPr>
        <w:t xml:space="preserve">Existen factores de riesgo relacionados con la adquisición de verrugas </w:t>
      </w:r>
      <w:r w:rsidR="0073172B">
        <w:rPr>
          <w:rFonts w:ascii="Arial" w:hAnsi="Arial" w:cs="Arial"/>
          <w:sz w:val="24"/>
          <w:szCs w:val="24"/>
        </w:rPr>
        <w:t xml:space="preserve">no genitales </w:t>
      </w:r>
      <w:r w:rsidRPr="00C55250">
        <w:rPr>
          <w:rFonts w:ascii="Arial" w:hAnsi="Arial" w:cs="Arial"/>
          <w:sz w:val="24"/>
          <w:szCs w:val="24"/>
        </w:rPr>
        <w:t>en pac</w:t>
      </w:r>
      <w:r w:rsidR="00194872">
        <w:rPr>
          <w:rFonts w:ascii="Arial" w:hAnsi="Arial" w:cs="Arial"/>
          <w:sz w:val="24"/>
          <w:szCs w:val="24"/>
        </w:rPr>
        <w:t xml:space="preserve">ientes atendidos en consultorio </w:t>
      </w:r>
      <w:r w:rsidRPr="00C55250">
        <w:rPr>
          <w:rFonts w:ascii="Arial" w:hAnsi="Arial" w:cs="Arial"/>
          <w:sz w:val="24"/>
          <w:szCs w:val="24"/>
        </w:rPr>
        <w:t>externo de dermatología del  Seguro Social Universitario La Paz</w:t>
      </w:r>
      <w:r w:rsidR="0015537D">
        <w:rPr>
          <w:rFonts w:ascii="Arial" w:hAnsi="Arial" w:cs="Arial"/>
          <w:sz w:val="24"/>
          <w:szCs w:val="24"/>
        </w:rPr>
        <w:t>, de Abril a Agosto de 2018</w:t>
      </w:r>
      <w:r w:rsidRPr="00C55250">
        <w:rPr>
          <w:rFonts w:ascii="Arial" w:hAnsi="Arial" w:cs="Arial"/>
          <w:sz w:val="24"/>
          <w:szCs w:val="24"/>
        </w:rPr>
        <w:t>.</w:t>
      </w:r>
    </w:p>
    <w:p w:rsidR="006C23E1" w:rsidRDefault="006C23E1">
      <w:pPr>
        <w:rPr>
          <w:rFonts w:ascii="Arial" w:hAnsi="Arial" w:cs="Arial"/>
          <w:b/>
          <w:sz w:val="24"/>
          <w:szCs w:val="24"/>
        </w:rPr>
      </w:pPr>
      <w:r>
        <w:rPr>
          <w:rFonts w:ascii="Arial" w:hAnsi="Arial" w:cs="Arial"/>
          <w:b/>
          <w:sz w:val="24"/>
          <w:szCs w:val="24"/>
        </w:rPr>
        <w:br w:type="page"/>
      </w:r>
    </w:p>
    <w:p w:rsidR="00520789" w:rsidRPr="007E43CA" w:rsidRDefault="00520789" w:rsidP="00EE1DDE">
      <w:pPr>
        <w:pStyle w:val="Ttulo1"/>
        <w:numPr>
          <w:ilvl w:val="0"/>
          <w:numId w:val="6"/>
        </w:numPr>
        <w:rPr>
          <w:b w:val="0"/>
        </w:rPr>
      </w:pPr>
      <w:bookmarkStart w:id="36" w:name="_Toc56020748"/>
      <w:r>
        <w:lastRenderedPageBreak/>
        <w:t>OBJETIVOS</w:t>
      </w:r>
      <w:bookmarkEnd w:id="36"/>
      <w:r w:rsidR="007E43CA">
        <w:br/>
      </w:r>
    </w:p>
    <w:p w:rsidR="00352E1B" w:rsidRPr="007E43CA" w:rsidRDefault="00F661EA" w:rsidP="007E43CA">
      <w:pPr>
        <w:pStyle w:val="Ttulo2"/>
        <w:numPr>
          <w:ilvl w:val="1"/>
          <w:numId w:val="6"/>
        </w:numPr>
      </w:pPr>
      <w:bookmarkStart w:id="37" w:name="_Toc56020749"/>
      <w:r w:rsidRPr="007E43CA">
        <w:t>Objetivo General</w:t>
      </w:r>
      <w:bookmarkEnd w:id="37"/>
    </w:p>
    <w:p w:rsidR="00520789" w:rsidRPr="007E43CA" w:rsidRDefault="00A974B9" w:rsidP="006D51E6">
      <w:pPr>
        <w:pStyle w:val="Prrafodelista"/>
        <w:spacing w:line="360" w:lineRule="auto"/>
        <w:ind w:left="2127"/>
        <w:jc w:val="both"/>
        <w:rPr>
          <w:rFonts w:ascii="Arial" w:hAnsi="Arial" w:cs="Arial"/>
          <w:sz w:val="24"/>
          <w:szCs w:val="24"/>
        </w:rPr>
      </w:pPr>
      <w:r>
        <w:rPr>
          <w:rFonts w:ascii="Arial" w:hAnsi="Arial" w:cs="Arial"/>
          <w:sz w:val="24"/>
          <w:szCs w:val="24"/>
        </w:rPr>
        <w:t>Determin</w:t>
      </w:r>
      <w:r w:rsidR="005C5AE4" w:rsidRPr="007E43CA">
        <w:rPr>
          <w:rFonts w:ascii="Arial" w:hAnsi="Arial" w:cs="Arial"/>
          <w:sz w:val="24"/>
          <w:szCs w:val="24"/>
        </w:rPr>
        <w:t xml:space="preserve">ar </w:t>
      </w:r>
      <w:r w:rsidR="00273298" w:rsidRPr="007E43CA">
        <w:rPr>
          <w:rFonts w:ascii="Arial" w:hAnsi="Arial" w:cs="Arial"/>
          <w:sz w:val="24"/>
          <w:szCs w:val="24"/>
        </w:rPr>
        <w:t>los factores de riesgo para adquirir verrugas</w:t>
      </w:r>
      <w:r w:rsidR="0073172B" w:rsidRPr="007E43CA">
        <w:rPr>
          <w:rFonts w:ascii="Arial" w:hAnsi="Arial" w:cs="Arial"/>
          <w:sz w:val="24"/>
          <w:szCs w:val="24"/>
        </w:rPr>
        <w:t xml:space="preserve"> no genitales</w:t>
      </w:r>
      <w:r w:rsidR="00273298" w:rsidRPr="007E43CA">
        <w:rPr>
          <w:rFonts w:ascii="Arial" w:hAnsi="Arial" w:cs="Arial"/>
          <w:sz w:val="24"/>
          <w:szCs w:val="24"/>
        </w:rPr>
        <w:t xml:space="preserve"> en pacientes atendidos por consultorio externo de dermatología del Seguro Social Universitario La Paz, </w:t>
      </w:r>
      <w:r w:rsidR="0073172B" w:rsidRPr="007E43CA">
        <w:rPr>
          <w:rFonts w:ascii="Arial" w:hAnsi="Arial" w:cs="Arial"/>
          <w:sz w:val="24"/>
          <w:szCs w:val="24"/>
        </w:rPr>
        <w:t xml:space="preserve">Abril a Agosto de </w:t>
      </w:r>
      <w:r w:rsidR="00CE5069" w:rsidRPr="007E43CA">
        <w:rPr>
          <w:rFonts w:ascii="Arial" w:hAnsi="Arial" w:cs="Arial"/>
          <w:sz w:val="24"/>
          <w:szCs w:val="24"/>
        </w:rPr>
        <w:t>201</w:t>
      </w:r>
      <w:r w:rsidR="00ED0A0F" w:rsidRPr="007E43CA">
        <w:rPr>
          <w:rFonts w:ascii="Arial" w:hAnsi="Arial" w:cs="Arial"/>
          <w:sz w:val="24"/>
          <w:szCs w:val="24"/>
        </w:rPr>
        <w:t>8</w:t>
      </w:r>
    </w:p>
    <w:p w:rsidR="00352E1B" w:rsidRPr="007E43CA" w:rsidRDefault="00F661EA" w:rsidP="00EE1DDE">
      <w:pPr>
        <w:pStyle w:val="Ttulo2"/>
        <w:numPr>
          <w:ilvl w:val="1"/>
          <w:numId w:val="6"/>
        </w:numPr>
      </w:pPr>
      <w:bookmarkStart w:id="38" w:name="_Toc56020750"/>
      <w:r w:rsidRPr="007E43CA">
        <w:t>Objetivos Específicos</w:t>
      </w:r>
      <w:bookmarkEnd w:id="38"/>
    </w:p>
    <w:p w:rsidR="004454C3" w:rsidRDefault="004454C3" w:rsidP="004454C3">
      <w:pPr>
        <w:pStyle w:val="Prrafodelista"/>
        <w:numPr>
          <w:ilvl w:val="2"/>
          <w:numId w:val="6"/>
        </w:numPr>
        <w:spacing w:line="360" w:lineRule="auto"/>
        <w:jc w:val="both"/>
        <w:rPr>
          <w:rFonts w:ascii="Arial" w:hAnsi="Arial" w:cs="Arial"/>
          <w:sz w:val="24"/>
          <w:szCs w:val="24"/>
        </w:rPr>
      </w:pPr>
      <w:r>
        <w:rPr>
          <w:rFonts w:ascii="Arial" w:hAnsi="Arial" w:cs="Arial"/>
          <w:sz w:val="24"/>
          <w:szCs w:val="24"/>
        </w:rPr>
        <w:t xml:space="preserve">Describir los estadígrafos de la edad, tiempo de evolución, peso, talla e índice de masa corporal, en pacientes con y sin </w:t>
      </w:r>
      <w:r w:rsidR="00660ADF">
        <w:rPr>
          <w:rFonts w:ascii="Arial" w:hAnsi="Arial" w:cs="Arial"/>
          <w:sz w:val="24"/>
          <w:szCs w:val="24"/>
        </w:rPr>
        <w:t>verrugas no genitales atendidos.</w:t>
      </w:r>
    </w:p>
    <w:p w:rsidR="004454C3" w:rsidRDefault="004454C3" w:rsidP="004454C3">
      <w:pPr>
        <w:pStyle w:val="Prrafodelista"/>
        <w:numPr>
          <w:ilvl w:val="2"/>
          <w:numId w:val="6"/>
        </w:numPr>
        <w:spacing w:line="360" w:lineRule="auto"/>
        <w:jc w:val="both"/>
        <w:rPr>
          <w:rFonts w:ascii="Arial" w:hAnsi="Arial" w:cs="Arial"/>
          <w:sz w:val="24"/>
          <w:szCs w:val="24"/>
        </w:rPr>
      </w:pPr>
      <w:r>
        <w:rPr>
          <w:rFonts w:ascii="Arial" w:hAnsi="Arial" w:cs="Arial"/>
          <w:sz w:val="24"/>
          <w:szCs w:val="24"/>
        </w:rPr>
        <w:t>Relacionar las características de ocupación con verrugas no genitales</w:t>
      </w:r>
      <w:r w:rsidR="00660ADF">
        <w:rPr>
          <w:rFonts w:ascii="Arial" w:hAnsi="Arial" w:cs="Arial"/>
          <w:sz w:val="24"/>
          <w:szCs w:val="24"/>
        </w:rPr>
        <w:t>.</w:t>
      </w:r>
    </w:p>
    <w:p w:rsidR="00A974B9" w:rsidRDefault="00A974B9" w:rsidP="00A974B9">
      <w:pPr>
        <w:pStyle w:val="Prrafodelista"/>
        <w:numPr>
          <w:ilvl w:val="2"/>
          <w:numId w:val="6"/>
        </w:numPr>
        <w:spacing w:line="360" w:lineRule="auto"/>
        <w:jc w:val="both"/>
        <w:rPr>
          <w:rFonts w:ascii="Arial" w:hAnsi="Arial" w:cs="Arial"/>
          <w:sz w:val="24"/>
          <w:szCs w:val="24"/>
        </w:rPr>
      </w:pPr>
      <w:r>
        <w:rPr>
          <w:rFonts w:ascii="Arial" w:hAnsi="Arial" w:cs="Arial"/>
          <w:sz w:val="24"/>
          <w:szCs w:val="24"/>
        </w:rPr>
        <w:t>Relacionar las características de manipulación con verrugas no genitales</w:t>
      </w:r>
      <w:r w:rsidR="00660ADF">
        <w:rPr>
          <w:rFonts w:ascii="Arial" w:hAnsi="Arial" w:cs="Arial"/>
          <w:sz w:val="24"/>
          <w:szCs w:val="24"/>
        </w:rPr>
        <w:t>.</w:t>
      </w:r>
    </w:p>
    <w:p w:rsidR="00A974B9" w:rsidRDefault="00A974B9" w:rsidP="00A974B9">
      <w:pPr>
        <w:pStyle w:val="Prrafodelista"/>
        <w:numPr>
          <w:ilvl w:val="2"/>
          <w:numId w:val="6"/>
        </w:numPr>
        <w:spacing w:line="360" w:lineRule="auto"/>
        <w:jc w:val="both"/>
        <w:rPr>
          <w:rFonts w:ascii="Arial" w:hAnsi="Arial" w:cs="Arial"/>
          <w:sz w:val="24"/>
          <w:szCs w:val="24"/>
        </w:rPr>
      </w:pPr>
      <w:r>
        <w:rPr>
          <w:rFonts w:ascii="Arial" w:hAnsi="Arial" w:cs="Arial"/>
          <w:sz w:val="24"/>
          <w:szCs w:val="24"/>
        </w:rPr>
        <w:t>Relacionar las características de los procedimientos previos con verrugas no genitales</w:t>
      </w:r>
      <w:r w:rsidR="00660ADF">
        <w:rPr>
          <w:rFonts w:ascii="Arial" w:hAnsi="Arial" w:cs="Arial"/>
          <w:sz w:val="24"/>
          <w:szCs w:val="24"/>
        </w:rPr>
        <w:t>.</w:t>
      </w:r>
    </w:p>
    <w:p w:rsidR="004454C3" w:rsidRDefault="004454C3" w:rsidP="004454C3">
      <w:pPr>
        <w:pStyle w:val="Prrafodelista"/>
        <w:numPr>
          <w:ilvl w:val="2"/>
          <w:numId w:val="6"/>
        </w:numPr>
        <w:spacing w:line="360" w:lineRule="auto"/>
        <w:jc w:val="both"/>
        <w:rPr>
          <w:rFonts w:ascii="Arial" w:hAnsi="Arial" w:cs="Arial"/>
          <w:sz w:val="24"/>
          <w:szCs w:val="24"/>
        </w:rPr>
      </w:pPr>
      <w:r>
        <w:rPr>
          <w:rFonts w:ascii="Arial" w:hAnsi="Arial" w:cs="Arial"/>
          <w:sz w:val="24"/>
          <w:szCs w:val="24"/>
        </w:rPr>
        <w:t>Relacionar las características de los tratamientos previos con verrugas no genitales</w:t>
      </w:r>
      <w:r w:rsidR="00660ADF">
        <w:rPr>
          <w:rFonts w:ascii="Arial" w:hAnsi="Arial" w:cs="Arial"/>
          <w:sz w:val="24"/>
          <w:szCs w:val="24"/>
        </w:rPr>
        <w:t>.</w:t>
      </w:r>
    </w:p>
    <w:p w:rsidR="006C23E1" w:rsidRDefault="006C23E1">
      <w:pPr>
        <w:rPr>
          <w:rFonts w:ascii="Arial" w:eastAsiaTheme="majorEastAsia" w:hAnsi="Arial" w:cstheme="majorBidi"/>
          <w:b/>
          <w:sz w:val="24"/>
          <w:szCs w:val="32"/>
        </w:rPr>
      </w:pPr>
      <w:r>
        <w:br w:type="page"/>
      </w:r>
    </w:p>
    <w:p w:rsidR="00CD66E5" w:rsidRDefault="00CD66E5" w:rsidP="00EE1DDE">
      <w:pPr>
        <w:pStyle w:val="Ttulo1"/>
        <w:numPr>
          <w:ilvl w:val="0"/>
          <w:numId w:val="6"/>
        </w:numPr>
      </w:pPr>
      <w:bookmarkStart w:id="39" w:name="_Toc56020751"/>
      <w:r>
        <w:lastRenderedPageBreak/>
        <w:t>DISEÑO DE INVESTIGACIÓN</w:t>
      </w:r>
      <w:bookmarkEnd w:id="39"/>
    </w:p>
    <w:p w:rsidR="00F661EA" w:rsidRDefault="00F661EA" w:rsidP="00F661EA">
      <w:pPr>
        <w:pStyle w:val="Prrafodelista"/>
        <w:spacing w:line="360" w:lineRule="auto"/>
        <w:ind w:left="390"/>
        <w:jc w:val="both"/>
        <w:rPr>
          <w:rFonts w:ascii="Arial" w:hAnsi="Arial" w:cs="Arial"/>
          <w:sz w:val="24"/>
          <w:szCs w:val="24"/>
        </w:rPr>
      </w:pPr>
      <w:r w:rsidRPr="00C55250">
        <w:rPr>
          <w:rFonts w:ascii="Arial" w:hAnsi="Arial" w:cs="Arial"/>
          <w:sz w:val="24"/>
          <w:szCs w:val="24"/>
        </w:rPr>
        <w:t xml:space="preserve">Observacional, </w:t>
      </w:r>
      <w:r>
        <w:rPr>
          <w:rFonts w:ascii="Arial" w:hAnsi="Arial" w:cs="Arial"/>
          <w:sz w:val="24"/>
          <w:szCs w:val="24"/>
        </w:rPr>
        <w:t xml:space="preserve">prospectivo, </w:t>
      </w:r>
      <w:r w:rsidR="001239AE">
        <w:rPr>
          <w:rFonts w:ascii="Arial" w:hAnsi="Arial" w:cs="Arial"/>
          <w:sz w:val="24"/>
          <w:szCs w:val="24"/>
        </w:rPr>
        <w:t xml:space="preserve">transversal, analítico, </w:t>
      </w:r>
      <w:r w:rsidRPr="00C55250">
        <w:rPr>
          <w:rFonts w:ascii="Arial" w:hAnsi="Arial" w:cs="Arial"/>
          <w:sz w:val="24"/>
          <w:szCs w:val="24"/>
        </w:rPr>
        <w:t>de Casos y Controles.</w:t>
      </w:r>
      <w:r w:rsidR="00A36FF8">
        <w:rPr>
          <w:rFonts w:ascii="Arial" w:hAnsi="Arial" w:cs="Arial"/>
          <w:sz w:val="24"/>
          <w:szCs w:val="24"/>
        </w:rPr>
        <w:t xml:space="preserve"> </w:t>
      </w:r>
    </w:p>
    <w:p w:rsidR="00A36FF8" w:rsidRDefault="00A36FF8" w:rsidP="00F661EA">
      <w:pPr>
        <w:pStyle w:val="Prrafodelista"/>
        <w:spacing w:line="360" w:lineRule="auto"/>
        <w:ind w:left="390"/>
        <w:jc w:val="both"/>
        <w:rPr>
          <w:rFonts w:ascii="Arial" w:hAnsi="Arial" w:cs="Arial"/>
          <w:sz w:val="24"/>
          <w:szCs w:val="24"/>
        </w:rPr>
      </w:pPr>
      <w:r>
        <w:rPr>
          <w:rFonts w:ascii="Arial" w:hAnsi="Arial" w:cs="Arial"/>
          <w:sz w:val="24"/>
          <w:szCs w:val="24"/>
        </w:rPr>
        <w:t xml:space="preserve">El presente estudio, es observacional porque el investigador no realizó ninguna manipulación en el estudio. Es prospectivo porque la fuente de los datos es primaria. Es analítico porque </w:t>
      </w:r>
      <w:r w:rsidR="006E1D72">
        <w:rPr>
          <w:rFonts w:ascii="Arial" w:hAnsi="Arial" w:cs="Arial"/>
          <w:sz w:val="24"/>
          <w:szCs w:val="24"/>
        </w:rPr>
        <w:t>busca asoci</w:t>
      </w:r>
      <w:r w:rsidR="00235430">
        <w:rPr>
          <w:rFonts w:ascii="Arial" w:hAnsi="Arial" w:cs="Arial"/>
          <w:sz w:val="24"/>
          <w:szCs w:val="24"/>
        </w:rPr>
        <w:t xml:space="preserve">ación con un análisis </w:t>
      </w:r>
      <w:proofErr w:type="spellStart"/>
      <w:r w:rsidR="00235430">
        <w:rPr>
          <w:rFonts w:ascii="Arial" w:hAnsi="Arial" w:cs="Arial"/>
          <w:sz w:val="24"/>
          <w:szCs w:val="24"/>
        </w:rPr>
        <w:t>bivariado</w:t>
      </w:r>
      <w:proofErr w:type="spellEnd"/>
      <w:r w:rsidR="006E1D72">
        <w:rPr>
          <w:rFonts w:ascii="Arial" w:hAnsi="Arial" w:cs="Arial"/>
          <w:sz w:val="24"/>
          <w:szCs w:val="24"/>
        </w:rPr>
        <w:t xml:space="preserve"> </w:t>
      </w:r>
      <w:r w:rsidR="006E1D72">
        <w:rPr>
          <w:rFonts w:ascii="Arial" w:hAnsi="Arial" w:cs="Arial"/>
          <w:sz w:val="24"/>
          <w:szCs w:val="24"/>
        </w:rPr>
        <w:fldChar w:fldCharType="begin"/>
      </w:r>
      <w:r w:rsidR="006E1D72">
        <w:rPr>
          <w:rFonts w:ascii="Arial" w:hAnsi="Arial" w:cs="Arial"/>
          <w:sz w:val="24"/>
          <w:szCs w:val="24"/>
        </w:rPr>
        <w:instrText xml:space="preserve"> ADDIN ZOTERO_ITEM CSL_CITATION {"citationID":"a22v37ujpg5","properties":{"formattedCitation":"(32)","plainCitation":"(32)"},"citationItems":[{"id":33,"uris":["http://zotero.org/users/local/LdeMAWYa/items/3VW5PV9S"],"uri":["http://zotero.org/users/local/LdeMAWYa/items/3VW5PV9S"],"itemData":{"id":33,"type":"book","title":"INVESTIGACIÓN EN SALUD. Manual para su planificación, gestión, ejecución y reporte de resultados.","publisher":"Apoyo Gráfico","publisher-place":"La Paz Bolivia","number-of-volumes":"1","number-of-pages":"441","edition":"Primera","event-place":"La Paz Bolivia","language":"Español","author":[{"family":"","given":"Da La Galvez A,"},{"family":"Pando R,","given":""},{"family":"Padilla M,","given":""},{"family":"Peres L.","given":""}],"issued":{"date-parts":[["2014"]],"season":"Enero"}}}],"schema":"https://github.com/citation-style-language/schema/raw/master/csl-citation.json"} </w:instrText>
      </w:r>
      <w:r w:rsidR="006E1D72">
        <w:rPr>
          <w:rFonts w:ascii="Arial" w:hAnsi="Arial" w:cs="Arial"/>
          <w:sz w:val="24"/>
          <w:szCs w:val="24"/>
        </w:rPr>
        <w:fldChar w:fldCharType="separate"/>
      </w:r>
      <w:r w:rsidR="006E1D72" w:rsidRPr="006E1D72">
        <w:rPr>
          <w:rFonts w:ascii="Arial" w:hAnsi="Arial" w:cs="Arial"/>
          <w:sz w:val="24"/>
        </w:rPr>
        <w:t>(32)</w:t>
      </w:r>
      <w:r w:rsidR="006E1D72">
        <w:rPr>
          <w:rFonts w:ascii="Arial" w:hAnsi="Arial" w:cs="Arial"/>
          <w:sz w:val="24"/>
          <w:szCs w:val="24"/>
        </w:rPr>
        <w:fldChar w:fldCharType="end"/>
      </w:r>
      <w:r w:rsidR="00235430">
        <w:rPr>
          <w:rFonts w:ascii="Arial" w:hAnsi="Arial" w:cs="Arial"/>
          <w:sz w:val="24"/>
          <w:szCs w:val="24"/>
        </w:rPr>
        <w:t>.</w:t>
      </w:r>
    </w:p>
    <w:p w:rsidR="006E1D72" w:rsidRDefault="006E1D72" w:rsidP="00F661EA">
      <w:pPr>
        <w:pStyle w:val="Prrafodelista"/>
        <w:spacing w:line="360" w:lineRule="auto"/>
        <w:ind w:left="390"/>
        <w:jc w:val="both"/>
        <w:rPr>
          <w:rFonts w:ascii="Arial" w:hAnsi="Arial" w:cs="Arial"/>
          <w:sz w:val="24"/>
          <w:szCs w:val="24"/>
        </w:rPr>
      </w:pPr>
      <w:r>
        <w:rPr>
          <w:rFonts w:ascii="Arial" w:hAnsi="Arial" w:cs="Arial"/>
          <w:sz w:val="24"/>
          <w:szCs w:val="24"/>
        </w:rPr>
        <w:t xml:space="preserve">Es un estudio de casos y controles, </w:t>
      </w:r>
      <w:r w:rsidR="00486CE3">
        <w:rPr>
          <w:rFonts w:ascii="Arial" w:hAnsi="Arial" w:cs="Arial"/>
          <w:sz w:val="24"/>
          <w:szCs w:val="24"/>
        </w:rPr>
        <w:t>porque se realizó una comparaci</w:t>
      </w:r>
      <w:r w:rsidR="00E64FD9">
        <w:rPr>
          <w:rFonts w:ascii="Arial" w:hAnsi="Arial" w:cs="Arial"/>
          <w:sz w:val="24"/>
          <w:szCs w:val="24"/>
        </w:rPr>
        <w:t>ón entre dos grupos:</w:t>
      </w:r>
      <w:r w:rsidR="00486CE3">
        <w:rPr>
          <w:rFonts w:ascii="Arial" w:hAnsi="Arial" w:cs="Arial"/>
          <w:sz w:val="24"/>
          <w:szCs w:val="24"/>
        </w:rPr>
        <w:t xml:space="preserve"> CASOS </w:t>
      </w:r>
      <w:r w:rsidR="006E6AF3">
        <w:rPr>
          <w:rFonts w:ascii="Arial" w:hAnsi="Arial" w:cs="Arial"/>
          <w:sz w:val="24"/>
          <w:szCs w:val="24"/>
        </w:rPr>
        <w:t>(</w:t>
      </w:r>
      <w:r w:rsidR="00235430">
        <w:rPr>
          <w:rFonts w:ascii="Arial" w:hAnsi="Arial" w:cs="Arial"/>
          <w:sz w:val="24"/>
          <w:szCs w:val="24"/>
        </w:rPr>
        <w:t xml:space="preserve">total </w:t>
      </w:r>
      <w:r w:rsidR="006E6AF3">
        <w:rPr>
          <w:rFonts w:ascii="Arial" w:hAnsi="Arial" w:cs="Arial"/>
          <w:sz w:val="24"/>
          <w:szCs w:val="24"/>
        </w:rPr>
        <w:t xml:space="preserve">57) </w:t>
      </w:r>
      <w:r w:rsidR="00486CE3">
        <w:rPr>
          <w:rFonts w:ascii="Arial" w:hAnsi="Arial" w:cs="Arial"/>
          <w:sz w:val="24"/>
          <w:szCs w:val="24"/>
        </w:rPr>
        <w:t>los pacientes de consultorio externo de dermatología seguro social universitario La Paz con el diagnóstico de verrugas no genitales y los CONTROLES</w:t>
      </w:r>
      <w:r w:rsidR="006E6AF3">
        <w:rPr>
          <w:rFonts w:ascii="Arial" w:hAnsi="Arial" w:cs="Arial"/>
          <w:sz w:val="24"/>
          <w:szCs w:val="24"/>
        </w:rPr>
        <w:t xml:space="preserve"> (</w:t>
      </w:r>
      <w:r w:rsidR="00235430">
        <w:rPr>
          <w:rFonts w:ascii="Arial" w:hAnsi="Arial" w:cs="Arial"/>
          <w:sz w:val="24"/>
          <w:szCs w:val="24"/>
        </w:rPr>
        <w:t xml:space="preserve">total </w:t>
      </w:r>
      <w:r w:rsidR="006E6AF3">
        <w:rPr>
          <w:rFonts w:ascii="Arial" w:hAnsi="Arial" w:cs="Arial"/>
          <w:sz w:val="24"/>
          <w:szCs w:val="24"/>
        </w:rPr>
        <w:t>57)</w:t>
      </w:r>
      <w:r w:rsidR="00486CE3">
        <w:rPr>
          <w:rFonts w:ascii="Arial" w:hAnsi="Arial" w:cs="Arial"/>
          <w:sz w:val="24"/>
          <w:szCs w:val="24"/>
        </w:rPr>
        <w:t xml:space="preserve"> los </w:t>
      </w:r>
      <w:r w:rsidR="00E64FD9">
        <w:rPr>
          <w:rFonts w:ascii="Arial" w:hAnsi="Arial" w:cs="Arial"/>
          <w:sz w:val="24"/>
          <w:szCs w:val="24"/>
        </w:rPr>
        <w:t xml:space="preserve">mismos </w:t>
      </w:r>
      <w:r w:rsidR="00486CE3">
        <w:rPr>
          <w:rFonts w:ascii="Arial" w:hAnsi="Arial" w:cs="Arial"/>
          <w:sz w:val="24"/>
          <w:szCs w:val="24"/>
        </w:rPr>
        <w:t xml:space="preserve">pacientes </w:t>
      </w:r>
      <w:r w:rsidR="00E64FD9">
        <w:rPr>
          <w:rFonts w:ascii="Arial" w:hAnsi="Arial" w:cs="Arial"/>
          <w:sz w:val="24"/>
          <w:szCs w:val="24"/>
        </w:rPr>
        <w:t>pero con otro diagnóstico dermatológico. El control fue evaluado luego del caso, generalmente el mismo día. No se tomaron en cuenta los p</w:t>
      </w:r>
      <w:r w:rsidR="006E6AF3">
        <w:rPr>
          <w:rFonts w:ascii="Arial" w:hAnsi="Arial" w:cs="Arial"/>
          <w:sz w:val="24"/>
          <w:szCs w:val="24"/>
        </w:rPr>
        <w:t xml:space="preserve">acientes con verrugas genitales. No se observaron pacientes con inmunosupresión y verrugas no genitales durante el periodo de estudio, por lo que no fue necesario excluirlos. </w:t>
      </w:r>
    </w:p>
    <w:p w:rsidR="00B67918" w:rsidRPr="00C55250" w:rsidRDefault="00B67918" w:rsidP="00F661EA">
      <w:pPr>
        <w:pStyle w:val="Prrafodelista"/>
        <w:spacing w:line="360" w:lineRule="auto"/>
        <w:ind w:left="390"/>
        <w:jc w:val="both"/>
        <w:rPr>
          <w:rFonts w:ascii="Arial" w:hAnsi="Arial" w:cs="Arial"/>
          <w:sz w:val="24"/>
          <w:szCs w:val="24"/>
        </w:rPr>
      </w:pPr>
    </w:p>
    <w:p w:rsidR="00F661EA" w:rsidRPr="00B67918" w:rsidRDefault="00F661EA" w:rsidP="00EE1DDE">
      <w:pPr>
        <w:pStyle w:val="Ttulo2"/>
        <w:numPr>
          <w:ilvl w:val="1"/>
          <w:numId w:val="6"/>
        </w:numPr>
      </w:pPr>
      <w:bookmarkStart w:id="40" w:name="_Toc56020752"/>
      <w:r w:rsidRPr="00B67918">
        <w:t>Contexto o lugar de Intervenciones</w:t>
      </w:r>
      <w:bookmarkEnd w:id="40"/>
      <w:r w:rsidRPr="00B67918">
        <w:t xml:space="preserve"> </w:t>
      </w:r>
    </w:p>
    <w:p w:rsidR="00B67918" w:rsidRDefault="00B67918" w:rsidP="00B67918">
      <w:pPr>
        <w:pStyle w:val="Prrafodelista"/>
        <w:spacing w:line="360" w:lineRule="auto"/>
        <w:ind w:left="2160"/>
        <w:jc w:val="both"/>
        <w:rPr>
          <w:rFonts w:ascii="Arial" w:hAnsi="Arial" w:cs="Arial"/>
          <w:sz w:val="24"/>
          <w:szCs w:val="24"/>
        </w:rPr>
      </w:pPr>
      <w:r>
        <w:rPr>
          <w:rFonts w:ascii="Arial" w:hAnsi="Arial" w:cs="Arial"/>
          <w:sz w:val="24"/>
          <w:szCs w:val="24"/>
        </w:rPr>
        <w:t>El presente estudio, se realizó en el Seguro Social Universitario La Paz, en el Servicio de Dermatología, consulta externa, turno mañana y tarde.</w:t>
      </w:r>
    </w:p>
    <w:p w:rsidR="00B67918" w:rsidRDefault="00C2215D" w:rsidP="00B67918">
      <w:pPr>
        <w:pStyle w:val="Prrafodelista"/>
        <w:spacing w:line="360" w:lineRule="auto"/>
        <w:ind w:left="2160"/>
        <w:jc w:val="both"/>
        <w:rPr>
          <w:rFonts w:ascii="Arial" w:hAnsi="Arial" w:cs="Arial"/>
          <w:sz w:val="24"/>
          <w:szCs w:val="24"/>
        </w:rPr>
      </w:pPr>
      <w:r w:rsidRPr="00C2215D">
        <w:rPr>
          <w:rFonts w:ascii="Arial" w:hAnsi="Arial" w:cs="Arial"/>
          <w:sz w:val="24"/>
          <w:szCs w:val="24"/>
        </w:rPr>
        <w:t>El Seguro Social Universitario La Paz, fue creado por el Consejo Supremo Revolucionario de la Universidad Mayor de San Andrés, mediante Resolución N° 28/207/110/70 de fecha 4 de junio de 1970, mismo que prueba el Estatuto Orgánico como Caja de Seguro Social Universitario contemplando las prestaciones de seguros de corto y largo plazo en forma integral.</w:t>
      </w:r>
    </w:p>
    <w:p w:rsidR="00C2215D" w:rsidRDefault="00C2215D" w:rsidP="00C2215D">
      <w:pPr>
        <w:pStyle w:val="Prrafodelista"/>
        <w:spacing w:line="360" w:lineRule="auto"/>
        <w:ind w:left="2160"/>
        <w:jc w:val="both"/>
        <w:rPr>
          <w:rFonts w:ascii="Arial" w:hAnsi="Arial" w:cs="Arial"/>
          <w:sz w:val="24"/>
          <w:szCs w:val="24"/>
        </w:rPr>
      </w:pPr>
      <w:r>
        <w:rPr>
          <w:rFonts w:ascii="Arial" w:hAnsi="Arial" w:cs="Arial"/>
          <w:sz w:val="24"/>
          <w:szCs w:val="24"/>
        </w:rPr>
        <w:t xml:space="preserve">Tiene como </w:t>
      </w:r>
      <w:r w:rsidRPr="00C2215D">
        <w:rPr>
          <w:rFonts w:ascii="Arial" w:hAnsi="Arial" w:cs="Arial"/>
          <w:sz w:val="24"/>
          <w:szCs w:val="24"/>
        </w:rPr>
        <w:t>MISIÓN</w:t>
      </w:r>
      <w:r>
        <w:rPr>
          <w:rFonts w:ascii="Arial" w:hAnsi="Arial" w:cs="Arial"/>
          <w:sz w:val="24"/>
          <w:szCs w:val="24"/>
        </w:rPr>
        <w:t>, s</w:t>
      </w:r>
      <w:r w:rsidRPr="00C2215D">
        <w:rPr>
          <w:rFonts w:ascii="Arial" w:hAnsi="Arial" w:cs="Arial"/>
          <w:sz w:val="24"/>
          <w:szCs w:val="24"/>
        </w:rPr>
        <w:t xml:space="preserve">omos una entidad de seguridad Social Universitaria que presta servicios de salud, enmarcados en las prestaciones reconocidas por el Código </w:t>
      </w:r>
      <w:r w:rsidRPr="00C2215D">
        <w:rPr>
          <w:rFonts w:ascii="Arial" w:hAnsi="Arial" w:cs="Arial"/>
          <w:sz w:val="24"/>
          <w:szCs w:val="24"/>
        </w:rPr>
        <w:lastRenderedPageBreak/>
        <w:t>de Seguridad Social de Corto Plazo para contribuir a mejorar la calidad de vida de nuestros asegurados y beneficiarios.</w:t>
      </w:r>
      <w:r>
        <w:rPr>
          <w:rFonts w:ascii="Arial" w:hAnsi="Arial" w:cs="Arial"/>
          <w:sz w:val="24"/>
          <w:szCs w:val="24"/>
        </w:rPr>
        <w:t xml:space="preserve"> Y como </w:t>
      </w:r>
      <w:r w:rsidRPr="00C2215D">
        <w:rPr>
          <w:rFonts w:ascii="Arial" w:hAnsi="Arial" w:cs="Arial"/>
          <w:sz w:val="24"/>
          <w:szCs w:val="24"/>
        </w:rPr>
        <w:t>VISIÓN</w:t>
      </w:r>
      <w:r>
        <w:rPr>
          <w:rFonts w:ascii="Arial" w:hAnsi="Arial" w:cs="Arial"/>
          <w:sz w:val="24"/>
          <w:szCs w:val="24"/>
        </w:rPr>
        <w:t>, c</w:t>
      </w:r>
      <w:r w:rsidRPr="00C2215D">
        <w:rPr>
          <w:rFonts w:ascii="Arial" w:hAnsi="Arial" w:cs="Arial"/>
          <w:sz w:val="24"/>
          <w:szCs w:val="24"/>
        </w:rPr>
        <w:t>onstituir una Red acreditada de servicios de salud y núcleo del Sistema de la Seguridad Social Universitaria Boliviana.</w:t>
      </w:r>
    </w:p>
    <w:p w:rsidR="000E10EC" w:rsidRDefault="008C72DB" w:rsidP="00C2215D">
      <w:pPr>
        <w:pStyle w:val="Prrafodelista"/>
        <w:spacing w:line="360" w:lineRule="auto"/>
        <w:ind w:left="2160"/>
        <w:jc w:val="both"/>
        <w:rPr>
          <w:rFonts w:ascii="Arial" w:hAnsi="Arial" w:cs="Arial"/>
          <w:sz w:val="24"/>
          <w:szCs w:val="24"/>
        </w:rPr>
      </w:pPr>
      <w:r>
        <w:rPr>
          <w:rFonts w:ascii="Arial" w:hAnsi="Arial" w:cs="Arial"/>
          <w:sz w:val="24"/>
          <w:szCs w:val="24"/>
        </w:rPr>
        <w:t>Se encuentra situado en la avenida 6 de Agosto</w:t>
      </w:r>
      <w:r w:rsidR="003B1C08">
        <w:rPr>
          <w:rFonts w:ascii="Arial" w:hAnsi="Arial" w:cs="Arial"/>
          <w:sz w:val="24"/>
          <w:szCs w:val="24"/>
        </w:rPr>
        <w:t xml:space="preserve"> N°</w:t>
      </w:r>
      <w:r w:rsidR="00F1432C">
        <w:rPr>
          <w:rFonts w:ascii="Arial" w:hAnsi="Arial" w:cs="Arial"/>
          <w:sz w:val="24"/>
          <w:szCs w:val="24"/>
        </w:rPr>
        <w:t xml:space="preserve"> 2630</w:t>
      </w:r>
      <w:r w:rsidR="003B1C08">
        <w:rPr>
          <w:rFonts w:ascii="Arial" w:hAnsi="Arial" w:cs="Arial"/>
          <w:sz w:val="24"/>
          <w:szCs w:val="24"/>
        </w:rPr>
        <w:t xml:space="preserve"> esquina Pinilla, zona Sopocachi</w:t>
      </w:r>
      <w:r w:rsidR="00EF21EE">
        <w:rPr>
          <w:rFonts w:ascii="Arial" w:hAnsi="Arial" w:cs="Arial"/>
          <w:sz w:val="24"/>
          <w:szCs w:val="24"/>
        </w:rPr>
        <w:t>, de la ciudad de La Paz</w:t>
      </w:r>
      <w:r w:rsidR="003B1C08">
        <w:rPr>
          <w:rFonts w:ascii="Arial" w:hAnsi="Arial" w:cs="Arial"/>
          <w:sz w:val="24"/>
          <w:szCs w:val="24"/>
        </w:rPr>
        <w:t>.</w:t>
      </w:r>
      <w:r w:rsidR="00F1432C">
        <w:rPr>
          <w:rFonts w:ascii="Arial" w:hAnsi="Arial" w:cs="Arial"/>
          <w:sz w:val="24"/>
          <w:szCs w:val="24"/>
        </w:rPr>
        <w:t xml:space="preserve"> </w:t>
      </w:r>
    </w:p>
    <w:p w:rsidR="00BB5750" w:rsidRDefault="00BB5750" w:rsidP="00C2215D">
      <w:pPr>
        <w:pStyle w:val="Prrafodelista"/>
        <w:spacing w:line="360" w:lineRule="auto"/>
        <w:ind w:left="2160"/>
        <w:jc w:val="both"/>
        <w:rPr>
          <w:rFonts w:ascii="Arial" w:hAnsi="Arial" w:cs="Arial"/>
          <w:sz w:val="24"/>
          <w:szCs w:val="24"/>
        </w:rPr>
      </w:pPr>
      <w:r>
        <w:rPr>
          <w:rFonts w:ascii="Arial" w:hAnsi="Arial" w:cs="Arial"/>
          <w:sz w:val="24"/>
          <w:szCs w:val="24"/>
        </w:rPr>
        <w:t>En el servicio de dermatología del Seguro Social Universitario, prestaron atención en consulta externa, de Abril a Agosto de 2018, los siguientes profesionales:</w:t>
      </w:r>
    </w:p>
    <w:p w:rsidR="00BB5750" w:rsidRDefault="00BB5750" w:rsidP="00C2215D">
      <w:pPr>
        <w:pStyle w:val="Prrafodelista"/>
        <w:spacing w:line="360" w:lineRule="auto"/>
        <w:ind w:left="2160"/>
        <w:jc w:val="both"/>
        <w:rPr>
          <w:rFonts w:ascii="Arial" w:hAnsi="Arial" w:cs="Arial"/>
          <w:sz w:val="24"/>
          <w:szCs w:val="24"/>
        </w:rPr>
      </w:pPr>
      <w:r>
        <w:rPr>
          <w:rFonts w:ascii="Arial" w:hAnsi="Arial" w:cs="Arial"/>
          <w:sz w:val="24"/>
          <w:szCs w:val="24"/>
        </w:rPr>
        <w:t>Dra. Ninosthka Guillen Flores, turno mañana</w:t>
      </w:r>
    </w:p>
    <w:p w:rsidR="00BB5750" w:rsidRDefault="00BB5750" w:rsidP="00C2215D">
      <w:pPr>
        <w:pStyle w:val="Prrafodelista"/>
        <w:spacing w:line="360" w:lineRule="auto"/>
        <w:ind w:left="2160"/>
        <w:jc w:val="both"/>
        <w:rPr>
          <w:rFonts w:ascii="Arial" w:hAnsi="Arial" w:cs="Arial"/>
          <w:sz w:val="24"/>
          <w:szCs w:val="24"/>
        </w:rPr>
      </w:pPr>
      <w:r>
        <w:rPr>
          <w:rFonts w:ascii="Arial" w:hAnsi="Arial" w:cs="Arial"/>
          <w:sz w:val="24"/>
          <w:szCs w:val="24"/>
        </w:rPr>
        <w:t xml:space="preserve">Dra. Marcia </w:t>
      </w:r>
      <w:proofErr w:type="spellStart"/>
      <w:r>
        <w:rPr>
          <w:rFonts w:ascii="Arial" w:hAnsi="Arial" w:cs="Arial"/>
          <w:sz w:val="24"/>
          <w:szCs w:val="24"/>
        </w:rPr>
        <w:t>Sanjinez</w:t>
      </w:r>
      <w:proofErr w:type="spellEnd"/>
      <w:r w:rsidR="00CF6FA9">
        <w:rPr>
          <w:rFonts w:ascii="Arial" w:hAnsi="Arial" w:cs="Arial"/>
          <w:sz w:val="24"/>
          <w:szCs w:val="24"/>
        </w:rPr>
        <w:t xml:space="preserve"> </w:t>
      </w:r>
      <w:proofErr w:type="spellStart"/>
      <w:r w:rsidR="00CF6FA9">
        <w:rPr>
          <w:rFonts w:ascii="Arial" w:hAnsi="Arial" w:cs="Arial"/>
          <w:sz w:val="24"/>
          <w:szCs w:val="24"/>
        </w:rPr>
        <w:t>Asbún</w:t>
      </w:r>
      <w:proofErr w:type="spellEnd"/>
      <w:r>
        <w:rPr>
          <w:rFonts w:ascii="Arial" w:hAnsi="Arial" w:cs="Arial"/>
          <w:sz w:val="24"/>
          <w:szCs w:val="24"/>
        </w:rPr>
        <w:t>, turno tarde</w:t>
      </w:r>
    </w:p>
    <w:p w:rsidR="00382683" w:rsidRPr="00B67918" w:rsidRDefault="003B1C08" w:rsidP="00C2215D">
      <w:pPr>
        <w:pStyle w:val="Prrafodelista"/>
        <w:spacing w:line="360" w:lineRule="auto"/>
        <w:ind w:left="2160"/>
        <w:jc w:val="both"/>
        <w:rPr>
          <w:rFonts w:ascii="Arial" w:hAnsi="Arial" w:cs="Arial"/>
          <w:sz w:val="24"/>
          <w:szCs w:val="24"/>
        </w:rPr>
      </w:pPr>
      <w:r>
        <w:rPr>
          <w:rFonts w:ascii="Arial" w:hAnsi="Arial" w:cs="Arial"/>
          <w:sz w:val="24"/>
          <w:szCs w:val="24"/>
        </w:rPr>
        <w:t xml:space="preserve">El servicio de Dermatología del Seguro Social Universitario, realiza atención en consulta externa, atención hospitalaria y atención de interconsultas. </w:t>
      </w:r>
    </w:p>
    <w:p w:rsidR="00F661EA" w:rsidRPr="00BB5750" w:rsidRDefault="00F661EA" w:rsidP="00694547">
      <w:pPr>
        <w:pStyle w:val="Ttulo2"/>
        <w:numPr>
          <w:ilvl w:val="1"/>
          <w:numId w:val="6"/>
        </w:numPr>
      </w:pPr>
      <w:bookmarkStart w:id="41" w:name="_Toc56020753"/>
      <w:r w:rsidRPr="00BB5750">
        <w:t>Mediciones</w:t>
      </w:r>
      <w:bookmarkEnd w:id="41"/>
      <w:r w:rsidRPr="00BB5750">
        <w:t xml:space="preserve"> </w:t>
      </w:r>
    </w:p>
    <w:p w:rsidR="00BB5750" w:rsidRDefault="00BB5750" w:rsidP="00BB5750">
      <w:pPr>
        <w:pStyle w:val="Prrafodelista"/>
        <w:spacing w:line="360" w:lineRule="auto"/>
        <w:ind w:left="2160"/>
        <w:jc w:val="both"/>
        <w:rPr>
          <w:rFonts w:ascii="Arial" w:hAnsi="Arial" w:cs="Arial"/>
          <w:sz w:val="24"/>
          <w:szCs w:val="24"/>
        </w:rPr>
      </w:pPr>
      <w:r>
        <w:rPr>
          <w:rFonts w:ascii="Arial" w:hAnsi="Arial" w:cs="Arial"/>
          <w:sz w:val="24"/>
          <w:szCs w:val="24"/>
        </w:rPr>
        <w:t>Se realizará la obtención de los datos a través de un cuestionario, aplicado a los pacientes que acudieron a la cita dermatológica por consulta externa, posterio</w:t>
      </w:r>
      <w:r w:rsidR="000E10EC">
        <w:rPr>
          <w:rFonts w:ascii="Arial" w:hAnsi="Arial" w:cs="Arial"/>
          <w:sz w:val="24"/>
          <w:szCs w:val="24"/>
        </w:rPr>
        <w:t>r</w:t>
      </w:r>
      <w:r>
        <w:rPr>
          <w:rFonts w:ascii="Arial" w:hAnsi="Arial" w:cs="Arial"/>
          <w:sz w:val="24"/>
          <w:szCs w:val="24"/>
        </w:rPr>
        <w:t xml:space="preserve"> a su respectivo consentimiento. </w:t>
      </w:r>
    </w:p>
    <w:p w:rsidR="00BB5750" w:rsidRDefault="00BB5750" w:rsidP="00BB5750">
      <w:pPr>
        <w:pStyle w:val="Prrafodelista"/>
        <w:spacing w:line="360" w:lineRule="auto"/>
        <w:ind w:left="2160"/>
        <w:jc w:val="both"/>
        <w:rPr>
          <w:rFonts w:ascii="Arial" w:hAnsi="Arial" w:cs="Arial"/>
          <w:sz w:val="24"/>
          <w:szCs w:val="24"/>
        </w:rPr>
      </w:pPr>
      <w:r>
        <w:rPr>
          <w:rFonts w:ascii="Arial" w:hAnsi="Arial" w:cs="Arial"/>
          <w:sz w:val="24"/>
          <w:szCs w:val="24"/>
        </w:rPr>
        <w:t>Posteriormente, se realizará el examen físico dermatológico.</w:t>
      </w:r>
    </w:p>
    <w:p w:rsidR="00BB5750" w:rsidRDefault="00BB5750" w:rsidP="00BB5750">
      <w:pPr>
        <w:pStyle w:val="Prrafodelista"/>
        <w:spacing w:line="360" w:lineRule="auto"/>
        <w:ind w:left="2160"/>
        <w:jc w:val="both"/>
        <w:rPr>
          <w:rFonts w:ascii="Arial" w:hAnsi="Arial" w:cs="Arial"/>
          <w:sz w:val="24"/>
          <w:szCs w:val="24"/>
        </w:rPr>
      </w:pPr>
      <w:r>
        <w:rPr>
          <w:rFonts w:ascii="Arial" w:hAnsi="Arial" w:cs="Arial"/>
          <w:sz w:val="24"/>
          <w:szCs w:val="24"/>
        </w:rPr>
        <w:t>Finalmente el control de peso y talla.</w:t>
      </w:r>
    </w:p>
    <w:p w:rsidR="00382683" w:rsidRDefault="003B1C08" w:rsidP="00BB5750">
      <w:pPr>
        <w:pStyle w:val="Prrafodelista"/>
        <w:spacing w:line="360" w:lineRule="auto"/>
        <w:ind w:left="2160"/>
        <w:jc w:val="both"/>
        <w:rPr>
          <w:rFonts w:ascii="Arial" w:hAnsi="Arial" w:cs="Arial"/>
          <w:sz w:val="24"/>
          <w:szCs w:val="24"/>
        </w:rPr>
      </w:pPr>
      <w:r>
        <w:rPr>
          <w:rFonts w:ascii="Arial" w:hAnsi="Arial" w:cs="Arial"/>
          <w:sz w:val="24"/>
          <w:szCs w:val="24"/>
        </w:rPr>
        <w:t>En éste estudio se medirán las siguientes variables:</w:t>
      </w:r>
    </w:p>
    <w:p w:rsidR="00F06DC2" w:rsidRDefault="003B1C08" w:rsidP="003B1C08">
      <w:pPr>
        <w:pStyle w:val="Prrafodelista"/>
        <w:numPr>
          <w:ilvl w:val="0"/>
          <w:numId w:val="8"/>
        </w:numPr>
        <w:spacing w:line="360" w:lineRule="auto"/>
        <w:jc w:val="both"/>
        <w:rPr>
          <w:rFonts w:ascii="Arial" w:hAnsi="Arial" w:cs="Arial"/>
          <w:sz w:val="24"/>
          <w:szCs w:val="24"/>
        </w:rPr>
      </w:pPr>
      <w:r w:rsidRPr="00F06DC2">
        <w:rPr>
          <w:rFonts w:ascii="Arial" w:hAnsi="Arial" w:cs="Arial"/>
          <w:sz w:val="24"/>
          <w:szCs w:val="24"/>
        </w:rPr>
        <w:t>Contactos</w:t>
      </w:r>
    </w:p>
    <w:p w:rsidR="003B1C08" w:rsidRPr="00F06DC2" w:rsidRDefault="003B1C08" w:rsidP="003B1C08">
      <w:pPr>
        <w:pStyle w:val="Prrafodelista"/>
        <w:numPr>
          <w:ilvl w:val="0"/>
          <w:numId w:val="8"/>
        </w:numPr>
        <w:spacing w:line="360" w:lineRule="auto"/>
        <w:jc w:val="both"/>
        <w:rPr>
          <w:rFonts w:ascii="Arial" w:hAnsi="Arial" w:cs="Arial"/>
          <w:sz w:val="24"/>
          <w:szCs w:val="24"/>
        </w:rPr>
      </w:pPr>
      <w:r w:rsidRPr="00F06DC2">
        <w:rPr>
          <w:rFonts w:ascii="Arial" w:hAnsi="Arial" w:cs="Arial"/>
          <w:sz w:val="24"/>
          <w:szCs w:val="24"/>
        </w:rPr>
        <w:t>Estado nutricional</w:t>
      </w:r>
    </w:p>
    <w:p w:rsidR="003B1C08" w:rsidRDefault="003B1C08" w:rsidP="003B1C08">
      <w:pPr>
        <w:pStyle w:val="Prrafodelista"/>
        <w:numPr>
          <w:ilvl w:val="0"/>
          <w:numId w:val="8"/>
        </w:numPr>
        <w:spacing w:line="360" w:lineRule="auto"/>
        <w:jc w:val="both"/>
        <w:rPr>
          <w:rFonts w:ascii="Arial" w:hAnsi="Arial" w:cs="Arial"/>
          <w:sz w:val="24"/>
          <w:szCs w:val="24"/>
        </w:rPr>
      </w:pPr>
      <w:r>
        <w:rPr>
          <w:rFonts w:ascii="Arial" w:hAnsi="Arial" w:cs="Arial"/>
          <w:sz w:val="24"/>
          <w:szCs w:val="24"/>
        </w:rPr>
        <w:t>Manipulación</w:t>
      </w:r>
    </w:p>
    <w:p w:rsidR="003B1C08" w:rsidRDefault="003B1C08" w:rsidP="003B1C08">
      <w:pPr>
        <w:pStyle w:val="Prrafodelista"/>
        <w:numPr>
          <w:ilvl w:val="0"/>
          <w:numId w:val="8"/>
        </w:numPr>
        <w:spacing w:line="360" w:lineRule="auto"/>
        <w:jc w:val="both"/>
        <w:rPr>
          <w:rFonts w:ascii="Arial" w:hAnsi="Arial" w:cs="Arial"/>
          <w:sz w:val="24"/>
          <w:szCs w:val="24"/>
        </w:rPr>
      </w:pPr>
      <w:proofErr w:type="spellStart"/>
      <w:r>
        <w:rPr>
          <w:rFonts w:ascii="Arial" w:hAnsi="Arial" w:cs="Arial"/>
          <w:sz w:val="24"/>
          <w:szCs w:val="24"/>
        </w:rPr>
        <w:t>Fototipo</w:t>
      </w:r>
      <w:proofErr w:type="spellEnd"/>
    </w:p>
    <w:p w:rsidR="00DD4785" w:rsidRDefault="00DD4785" w:rsidP="003B1C08">
      <w:pPr>
        <w:pStyle w:val="Prrafodelista"/>
        <w:numPr>
          <w:ilvl w:val="0"/>
          <w:numId w:val="8"/>
        </w:numPr>
        <w:spacing w:line="360" w:lineRule="auto"/>
        <w:jc w:val="both"/>
        <w:rPr>
          <w:rFonts w:ascii="Arial" w:hAnsi="Arial" w:cs="Arial"/>
          <w:sz w:val="24"/>
          <w:szCs w:val="24"/>
        </w:rPr>
      </w:pPr>
      <w:r>
        <w:rPr>
          <w:rFonts w:ascii="Arial" w:hAnsi="Arial" w:cs="Arial"/>
          <w:sz w:val="24"/>
          <w:szCs w:val="24"/>
        </w:rPr>
        <w:t>Edad</w:t>
      </w:r>
    </w:p>
    <w:p w:rsidR="00DD4785" w:rsidRDefault="00DD4785" w:rsidP="003B1C08">
      <w:pPr>
        <w:pStyle w:val="Prrafodelista"/>
        <w:numPr>
          <w:ilvl w:val="0"/>
          <w:numId w:val="8"/>
        </w:numPr>
        <w:spacing w:line="360" w:lineRule="auto"/>
        <w:jc w:val="both"/>
        <w:rPr>
          <w:rFonts w:ascii="Arial" w:hAnsi="Arial" w:cs="Arial"/>
          <w:sz w:val="24"/>
          <w:szCs w:val="24"/>
        </w:rPr>
      </w:pPr>
      <w:r>
        <w:rPr>
          <w:rFonts w:ascii="Arial" w:hAnsi="Arial" w:cs="Arial"/>
          <w:sz w:val="24"/>
          <w:szCs w:val="24"/>
        </w:rPr>
        <w:lastRenderedPageBreak/>
        <w:t>Sexo</w:t>
      </w:r>
    </w:p>
    <w:p w:rsidR="00DD4785" w:rsidRDefault="00DD4785" w:rsidP="003B1C08">
      <w:pPr>
        <w:pStyle w:val="Prrafodelista"/>
        <w:numPr>
          <w:ilvl w:val="0"/>
          <w:numId w:val="8"/>
        </w:numPr>
        <w:spacing w:line="360" w:lineRule="auto"/>
        <w:jc w:val="both"/>
        <w:rPr>
          <w:rFonts w:ascii="Arial" w:hAnsi="Arial" w:cs="Arial"/>
          <w:sz w:val="24"/>
          <w:szCs w:val="24"/>
        </w:rPr>
      </w:pPr>
      <w:r>
        <w:rPr>
          <w:rFonts w:ascii="Arial" w:hAnsi="Arial" w:cs="Arial"/>
          <w:sz w:val="24"/>
          <w:szCs w:val="24"/>
        </w:rPr>
        <w:t>Ocupación</w:t>
      </w:r>
    </w:p>
    <w:p w:rsidR="006C3168" w:rsidRDefault="006C3168" w:rsidP="003B1C08">
      <w:pPr>
        <w:pStyle w:val="Prrafodelista"/>
        <w:numPr>
          <w:ilvl w:val="0"/>
          <w:numId w:val="8"/>
        </w:numPr>
        <w:spacing w:line="360" w:lineRule="auto"/>
        <w:jc w:val="both"/>
        <w:rPr>
          <w:rFonts w:ascii="Arial" w:hAnsi="Arial" w:cs="Arial"/>
          <w:sz w:val="24"/>
          <w:szCs w:val="24"/>
        </w:rPr>
      </w:pPr>
      <w:r>
        <w:rPr>
          <w:rFonts w:ascii="Arial" w:hAnsi="Arial" w:cs="Arial"/>
          <w:sz w:val="24"/>
          <w:szCs w:val="24"/>
        </w:rPr>
        <w:t>Antecedentes de verrugas</w:t>
      </w:r>
    </w:p>
    <w:p w:rsidR="006C3168" w:rsidRDefault="006C3168" w:rsidP="003B1C08">
      <w:pPr>
        <w:pStyle w:val="Prrafodelista"/>
        <w:numPr>
          <w:ilvl w:val="0"/>
          <w:numId w:val="8"/>
        </w:numPr>
        <w:spacing w:line="360" w:lineRule="auto"/>
        <w:jc w:val="both"/>
        <w:rPr>
          <w:rFonts w:ascii="Arial" w:hAnsi="Arial" w:cs="Arial"/>
          <w:sz w:val="24"/>
          <w:szCs w:val="24"/>
        </w:rPr>
      </w:pPr>
      <w:r>
        <w:rPr>
          <w:rFonts w:ascii="Arial" w:hAnsi="Arial" w:cs="Arial"/>
          <w:sz w:val="24"/>
          <w:szCs w:val="24"/>
        </w:rPr>
        <w:t>Procedimientos previos</w:t>
      </w:r>
    </w:p>
    <w:p w:rsidR="006C3168" w:rsidRDefault="006C3168" w:rsidP="003B1C08">
      <w:pPr>
        <w:pStyle w:val="Prrafodelista"/>
        <w:numPr>
          <w:ilvl w:val="0"/>
          <w:numId w:val="8"/>
        </w:numPr>
        <w:spacing w:line="360" w:lineRule="auto"/>
        <w:jc w:val="both"/>
        <w:rPr>
          <w:rFonts w:ascii="Arial" w:hAnsi="Arial" w:cs="Arial"/>
          <w:sz w:val="24"/>
          <w:szCs w:val="24"/>
        </w:rPr>
      </w:pPr>
      <w:r>
        <w:rPr>
          <w:rFonts w:ascii="Arial" w:hAnsi="Arial" w:cs="Arial"/>
          <w:sz w:val="24"/>
          <w:szCs w:val="24"/>
        </w:rPr>
        <w:t>Tratamientos previos</w:t>
      </w:r>
    </w:p>
    <w:p w:rsidR="006C3168" w:rsidRDefault="006C3168" w:rsidP="003B1C08">
      <w:pPr>
        <w:pStyle w:val="Prrafodelista"/>
        <w:numPr>
          <w:ilvl w:val="0"/>
          <w:numId w:val="8"/>
        </w:numPr>
        <w:spacing w:line="360" w:lineRule="auto"/>
        <w:jc w:val="both"/>
        <w:rPr>
          <w:rFonts w:ascii="Arial" w:hAnsi="Arial" w:cs="Arial"/>
          <w:sz w:val="24"/>
          <w:szCs w:val="24"/>
        </w:rPr>
      </w:pPr>
      <w:r>
        <w:rPr>
          <w:rFonts w:ascii="Arial" w:hAnsi="Arial" w:cs="Arial"/>
          <w:sz w:val="24"/>
          <w:szCs w:val="24"/>
        </w:rPr>
        <w:t>Tiempo de evolución</w:t>
      </w:r>
    </w:p>
    <w:p w:rsidR="006C3168" w:rsidRDefault="006C3168" w:rsidP="003B1C08">
      <w:pPr>
        <w:pStyle w:val="Prrafodelista"/>
        <w:numPr>
          <w:ilvl w:val="0"/>
          <w:numId w:val="8"/>
        </w:numPr>
        <w:spacing w:line="360" w:lineRule="auto"/>
        <w:jc w:val="both"/>
        <w:rPr>
          <w:rFonts w:ascii="Arial" w:hAnsi="Arial" w:cs="Arial"/>
          <w:sz w:val="24"/>
          <w:szCs w:val="24"/>
        </w:rPr>
      </w:pPr>
      <w:r>
        <w:rPr>
          <w:rFonts w:ascii="Arial" w:hAnsi="Arial" w:cs="Arial"/>
          <w:sz w:val="24"/>
          <w:szCs w:val="24"/>
        </w:rPr>
        <w:t>Focos infecciosos</w:t>
      </w:r>
    </w:p>
    <w:p w:rsidR="003B1C08" w:rsidRPr="00BB5750" w:rsidRDefault="003B1C08" w:rsidP="003B1C08">
      <w:pPr>
        <w:pStyle w:val="Prrafodelista"/>
        <w:spacing w:line="360" w:lineRule="auto"/>
        <w:ind w:left="2880"/>
        <w:jc w:val="both"/>
        <w:rPr>
          <w:rFonts w:ascii="Arial" w:hAnsi="Arial" w:cs="Arial"/>
          <w:sz w:val="24"/>
          <w:szCs w:val="24"/>
        </w:rPr>
      </w:pPr>
    </w:p>
    <w:p w:rsidR="00F661EA" w:rsidRPr="00BB5750" w:rsidRDefault="00F661EA" w:rsidP="00694547">
      <w:pPr>
        <w:pStyle w:val="Ttulo2"/>
        <w:numPr>
          <w:ilvl w:val="1"/>
          <w:numId w:val="6"/>
        </w:numPr>
      </w:pPr>
      <w:bookmarkStart w:id="42" w:name="_Toc56020754"/>
      <w:r w:rsidRPr="00BB5750">
        <w:t>Unidad de Observación</w:t>
      </w:r>
      <w:bookmarkEnd w:id="42"/>
      <w:r w:rsidRPr="00BB5750">
        <w:t xml:space="preserve"> </w:t>
      </w:r>
    </w:p>
    <w:p w:rsidR="00BB5750" w:rsidRPr="00BB5750" w:rsidRDefault="00BB5750" w:rsidP="00BB5750">
      <w:pPr>
        <w:pStyle w:val="Prrafodelista"/>
        <w:spacing w:line="360" w:lineRule="auto"/>
        <w:ind w:left="2160"/>
        <w:jc w:val="both"/>
        <w:rPr>
          <w:rFonts w:ascii="Arial" w:hAnsi="Arial" w:cs="Arial"/>
          <w:sz w:val="24"/>
          <w:szCs w:val="24"/>
        </w:rPr>
      </w:pPr>
      <w:r w:rsidRPr="00BB5750">
        <w:rPr>
          <w:rFonts w:ascii="Arial" w:hAnsi="Arial" w:cs="Arial"/>
          <w:sz w:val="24"/>
          <w:szCs w:val="24"/>
        </w:rPr>
        <w:t xml:space="preserve">La Unidad de Observación, </w:t>
      </w:r>
      <w:r>
        <w:rPr>
          <w:rFonts w:ascii="Arial" w:hAnsi="Arial" w:cs="Arial"/>
          <w:sz w:val="24"/>
          <w:szCs w:val="24"/>
        </w:rPr>
        <w:t>es el paciente, que acude a consulta externa de dermatología del Seguro Social Universitario La Paz, entre abril a agosto de 2018, que cumpla con los criterios de inclusión para casos y controles.</w:t>
      </w:r>
    </w:p>
    <w:p w:rsidR="00F661EA" w:rsidRPr="00BB5750" w:rsidRDefault="00F661EA" w:rsidP="00694547">
      <w:pPr>
        <w:pStyle w:val="Ttulo2"/>
        <w:numPr>
          <w:ilvl w:val="1"/>
          <w:numId w:val="6"/>
        </w:numPr>
      </w:pPr>
      <w:bookmarkStart w:id="43" w:name="_Toc56020755"/>
      <w:r w:rsidRPr="00BB5750">
        <w:t xml:space="preserve">Marco </w:t>
      </w:r>
      <w:proofErr w:type="spellStart"/>
      <w:r w:rsidRPr="00BB5750">
        <w:t>Muestral</w:t>
      </w:r>
      <w:bookmarkEnd w:id="43"/>
      <w:proofErr w:type="spellEnd"/>
      <w:r w:rsidRPr="00BB5750">
        <w:t xml:space="preserve"> </w:t>
      </w:r>
    </w:p>
    <w:p w:rsidR="00EE600E" w:rsidRDefault="00FD6A33" w:rsidP="00E221C5">
      <w:pPr>
        <w:pStyle w:val="Prrafodelista"/>
        <w:spacing w:line="360" w:lineRule="auto"/>
        <w:ind w:left="2124"/>
        <w:jc w:val="both"/>
        <w:rPr>
          <w:rFonts w:ascii="Arial" w:hAnsi="Arial" w:cs="Arial"/>
          <w:sz w:val="24"/>
          <w:szCs w:val="24"/>
        </w:rPr>
      </w:pPr>
      <w:r>
        <w:rPr>
          <w:rFonts w:ascii="Arial" w:hAnsi="Arial" w:cs="Arial"/>
          <w:sz w:val="24"/>
          <w:szCs w:val="24"/>
        </w:rPr>
        <w:t>Se realizó</w:t>
      </w:r>
      <w:r w:rsidR="00E221C5" w:rsidRPr="00C55250">
        <w:rPr>
          <w:rFonts w:ascii="Arial" w:hAnsi="Arial" w:cs="Arial"/>
          <w:sz w:val="24"/>
          <w:szCs w:val="24"/>
        </w:rPr>
        <w:t xml:space="preserve"> la encuesta a </w:t>
      </w:r>
      <w:r w:rsidR="00E0755E">
        <w:rPr>
          <w:rFonts w:ascii="Arial" w:hAnsi="Arial" w:cs="Arial"/>
          <w:sz w:val="24"/>
          <w:szCs w:val="24"/>
        </w:rPr>
        <w:t xml:space="preserve">TODOS </w:t>
      </w:r>
      <w:r>
        <w:rPr>
          <w:rFonts w:ascii="Arial" w:hAnsi="Arial" w:cs="Arial"/>
          <w:sz w:val="24"/>
          <w:szCs w:val="24"/>
        </w:rPr>
        <w:t>los pacientes que acudieron</w:t>
      </w:r>
      <w:r w:rsidR="00E221C5" w:rsidRPr="00C55250">
        <w:rPr>
          <w:rFonts w:ascii="Arial" w:hAnsi="Arial" w:cs="Arial"/>
          <w:sz w:val="24"/>
          <w:szCs w:val="24"/>
        </w:rPr>
        <w:t xml:space="preserve"> al consultorio externo de dermatología del Seguro Social Universitario La Paz, desde </w:t>
      </w:r>
      <w:r w:rsidR="00E221C5">
        <w:rPr>
          <w:rFonts w:ascii="Arial" w:hAnsi="Arial" w:cs="Arial"/>
          <w:sz w:val="24"/>
          <w:szCs w:val="24"/>
        </w:rPr>
        <w:t xml:space="preserve">Abril </w:t>
      </w:r>
      <w:r w:rsidR="00E221C5" w:rsidRPr="00C55250">
        <w:rPr>
          <w:rFonts w:ascii="Arial" w:hAnsi="Arial" w:cs="Arial"/>
          <w:sz w:val="24"/>
          <w:szCs w:val="24"/>
        </w:rPr>
        <w:t xml:space="preserve">hasta </w:t>
      </w:r>
      <w:r w:rsidR="00E221C5">
        <w:rPr>
          <w:rFonts w:ascii="Arial" w:hAnsi="Arial" w:cs="Arial"/>
          <w:sz w:val="24"/>
          <w:szCs w:val="24"/>
        </w:rPr>
        <w:t>Agosto</w:t>
      </w:r>
      <w:r w:rsidR="00E221C5" w:rsidRPr="00C55250">
        <w:rPr>
          <w:rFonts w:ascii="Arial" w:hAnsi="Arial" w:cs="Arial"/>
          <w:sz w:val="24"/>
          <w:szCs w:val="24"/>
        </w:rPr>
        <w:t xml:space="preserve"> de 201</w:t>
      </w:r>
      <w:r w:rsidR="00E221C5">
        <w:rPr>
          <w:rFonts w:ascii="Arial" w:hAnsi="Arial" w:cs="Arial"/>
          <w:sz w:val="24"/>
          <w:szCs w:val="24"/>
        </w:rPr>
        <w:t>8</w:t>
      </w:r>
      <w:r w:rsidR="00E221C5" w:rsidRPr="00C55250">
        <w:rPr>
          <w:rFonts w:ascii="Arial" w:hAnsi="Arial" w:cs="Arial"/>
          <w:sz w:val="24"/>
          <w:szCs w:val="24"/>
        </w:rPr>
        <w:t xml:space="preserve">, diagnosticados de verrugas </w:t>
      </w:r>
      <w:r w:rsidR="00510A01">
        <w:rPr>
          <w:rFonts w:ascii="Arial" w:hAnsi="Arial" w:cs="Arial"/>
          <w:sz w:val="24"/>
          <w:szCs w:val="24"/>
        </w:rPr>
        <w:t xml:space="preserve">no genitales </w:t>
      </w:r>
      <w:r w:rsidR="00E221C5" w:rsidRPr="00C55250">
        <w:rPr>
          <w:rFonts w:ascii="Arial" w:hAnsi="Arial" w:cs="Arial"/>
          <w:sz w:val="24"/>
          <w:szCs w:val="24"/>
        </w:rPr>
        <w:t>(casos), y con otras dermatosis (controles</w:t>
      </w:r>
      <w:r w:rsidR="00EE600E">
        <w:rPr>
          <w:rFonts w:ascii="Arial" w:hAnsi="Arial" w:cs="Arial"/>
          <w:sz w:val="24"/>
          <w:szCs w:val="24"/>
        </w:rPr>
        <w:t>)</w:t>
      </w:r>
      <w:r w:rsidR="00E0755E">
        <w:rPr>
          <w:rFonts w:ascii="Arial" w:hAnsi="Arial" w:cs="Arial"/>
          <w:sz w:val="24"/>
          <w:szCs w:val="24"/>
        </w:rPr>
        <w:t>, que cumplan los criterios de inclusión</w:t>
      </w:r>
      <w:r w:rsidR="00EE600E">
        <w:rPr>
          <w:rFonts w:ascii="Arial" w:hAnsi="Arial" w:cs="Arial"/>
          <w:sz w:val="24"/>
          <w:szCs w:val="24"/>
        </w:rPr>
        <w:t>.</w:t>
      </w:r>
    </w:p>
    <w:p w:rsidR="00E221C5" w:rsidRPr="00C55250" w:rsidRDefault="00EE600E" w:rsidP="00E221C5">
      <w:pPr>
        <w:pStyle w:val="Prrafodelista"/>
        <w:spacing w:line="360" w:lineRule="auto"/>
        <w:ind w:left="2124"/>
        <w:jc w:val="both"/>
        <w:rPr>
          <w:rFonts w:ascii="Arial" w:hAnsi="Arial" w:cs="Arial"/>
          <w:sz w:val="24"/>
          <w:szCs w:val="24"/>
        </w:rPr>
      </w:pPr>
      <w:r>
        <w:rPr>
          <w:rFonts w:ascii="Arial" w:hAnsi="Arial" w:cs="Arial"/>
          <w:sz w:val="24"/>
          <w:szCs w:val="24"/>
        </w:rPr>
        <w:t>A</w:t>
      </w:r>
      <w:r w:rsidR="00E221C5" w:rsidRPr="00C55250">
        <w:rPr>
          <w:rFonts w:ascii="Arial" w:hAnsi="Arial" w:cs="Arial"/>
          <w:sz w:val="24"/>
          <w:szCs w:val="24"/>
        </w:rPr>
        <w:t>l No existir en nuestro medio estudios sobre factores de riesgo para verrugas, se toma en cuenta la prevalencia de verrugas en paciente</w:t>
      </w:r>
      <w:r w:rsidR="00E221C5">
        <w:rPr>
          <w:rFonts w:ascii="Arial" w:hAnsi="Arial" w:cs="Arial"/>
          <w:sz w:val="24"/>
          <w:szCs w:val="24"/>
        </w:rPr>
        <w:t>s</w:t>
      </w:r>
      <w:r w:rsidR="00E221C5" w:rsidRPr="00C55250">
        <w:rPr>
          <w:rFonts w:ascii="Arial" w:hAnsi="Arial" w:cs="Arial"/>
          <w:sz w:val="24"/>
          <w:szCs w:val="24"/>
        </w:rPr>
        <w:t xml:space="preserve"> atendidos en el Seguro Social Universitario La Paz, a través de los datos del ANUARIO ESTADÍSTICO – 201</w:t>
      </w:r>
      <w:r w:rsidR="00B03C8B">
        <w:rPr>
          <w:rFonts w:ascii="Arial" w:hAnsi="Arial" w:cs="Arial"/>
          <w:sz w:val="24"/>
          <w:szCs w:val="24"/>
        </w:rPr>
        <w:t>6</w:t>
      </w:r>
      <w:r w:rsidR="003866E7">
        <w:rPr>
          <w:rFonts w:ascii="Arial" w:hAnsi="Arial" w:cs="Arial"/>
          <w:sz w:val="24"/>
          <w:szCs w:val="24"/>
        </w:rPr>
        <w:t xml:space="preserve"> (</w:t>
      </w:r>
      <w:r w:rsidR="003866E7" w:rsidRPr="003866E7">
        <w:rPr>
          <w:rFonts w:ascii="Arial" w:hAnsi="Arial" w:cs="Arial"/>
          <w:sz w:val="24"/>
          <w:szCs w:val="24"/>
        </w:rPr>
        <w:t>el de la gesti</w:t>
      </w:r>
      <w:r w:rsidR="003866E7">
        <w:rPr>
          <w:rFonts w:ascii="Arial" w:hAnsi="Arial" w:cs="Arial"/>
          <w:sz w:val="24"/>
          <w:szCs w:val="24"/>
        </w:rPr>
        <w:t>ó</w:t>
      </w:r>
      <w:r w:rsidR="003866E7" w:rsidRPr="003866E7">
        <w:rPr>
          <w:rFonts w:ascii="Arial" w:hAnsi="Arial" w:cs="Arial"/>
          <w:sz w:val="24"/>
          <w:szCs w:val="24"/>
        </w:rPr>
        <w:t>n 201</w:t>
      </w:r>
      <w:r w:rsidR="003866E7">
        <w:rPr>
          <w:rFonts w:ascii="Arial" w:hAnsi="Arial" w:cs="Arial"/>
          <w:sz w:val="24"/>
          <w:szCs w:val="24"/>
        </w:rPr>
        <w:t>7</w:t>
      </w:r>
      <w:r w:rsidR="003866E7" w:rsidRPr="003866E7">
        <w:rPr>
          <w:rFonts w:ascii="Arial" w:hAnsi="Arial" w:cs="Arial"/>
          <w:sz w:val="24"/>
          <w:szCs w:val="24"/>
        </w:rPr>
        <w:t xml:space="preserve">, </w:t>
      </w:r>
      <w:r w:rsidR="003866E7">
        <w:rPr>
          <w:rFonts w:ascii="Arial" w:hAnsi="Arial" w:cs="Arial"/>
          <w:sz w:val="24"/>
          <w:szCs w:val="24"/>
        </w:rPr>
        <w:t>solo realizó</w:t>
      </w:r>
      <w:r w:rsidR="003866E7" w:rsidRPr="003866E7">
        <w:rPr>
          <w:rFonts w:ascii="Arial" w:hAnsi="Arial" w:cs="Arial"/>
          <w:sz w:val="24"/>
          <w:szCs w:val="24"/>
        </w:rPr>
        <w:t xml:space="preserve"> la estadística correspondiente a las Especialidades Básicas</w:t>
      </w:r>
      <w:r w:rsidR="00214F85">
        <w:rPr>
          <w:rFonts w:ascii="Arial" w:hAnsi="Arial" w:cs="Arial"/>
          <w:sz w:val="24"/>
          <w:szCs w:val="24"/>
        </w:rPr>
        <w:t xml:space="preserve"> </w:t>
      </w:r>
      <w:r w:rsidR="00214F85">
        <w:rPr>
          <w:rFonts w:ascii="Arial" w:hAnsi="Arial" w:cs="Arial"/>
          <w:sz w:val="24"/>
          <w:szCs w:val="24"/>
        </w:rPr>
        <w:fldChar w:fldCharType="begin"/>
      </w:r>
      <w:r w:rsidR="006E1D72">
        <w:rPr>
          <w:rFonts w:ascii="Arial" w:hAnsi="Arial" w:cs="Arial"/>
          <w:sz w:val="24"/>
          <w:szCs w:val="24"/>
        </w:rPr>
        <w:instrText xml:space="preserve"> ADDIN ZOTERO_ITEM CSL_CITATION {"citationID":"a1hlooav8nh","properties":{"formattedCitation":"(33)","plainCitation":"(33)"},"citationItems":[{"id":32,"uris":["http://zotero.org/users/local/LdeMAWYa/items/GEACVIQK"],"uri":["http://zotero.org/users/local/LdeMAWYa/items/GEACVIQK"],"itemData":{"id":32,"type":"article","title":"Anuario Estadístico Seguro Universitario La Paz 2017","language":"Español","author":[{"family":"","given":"Riveros Jaime"}],"issued":{"date-parts":[["2017"]]}}}],"schema":"https://github.com/citation-style-language/schema/raw/master/csl-citation.json"} </w:instrText>
      </w:r>
      <w:r w:rsidR="00214F85">
        <w:rPr>
          <w:rFonts w:ascii="Arial" w:hAnsi="Arial" w:cs="Arial"/>
          <w:sz w:val="24"/>
          <w:szCs w:val="24"/>
        </w:rPr>
        <w:fldChar w:fldCharType="separate"/>
      </w:r>
      <w:r w:rsidR="006E1D72" w:rsidRPr="006E1D72">
        <w:rPr>
          <w:rFonts w:ascii="Arial" w:hAnsi="Arial" w:cs="Arial"/>
          <w:sz w:val="24"/>
        </w:rPr>
        <w:t>(33)</w:t>
      </w:r>
      <w:r w:rsidR="00214F85">
        <w:rPr>
          <w:rFonts w:ascii="Arial" w:hAnsi="Arial" w:cs="Arial"/>
          <w:sz w:val="24"/>
          <w:szCs w:val="24"/>
        </w:rPr>
        <w:fldChar w:fldCharType="end"/>
      </w:r>
      <w:r w:rsidR="003866E7">
        <w:rPr>
          <w:rFonts w:ascii="Arial" w:hAnsi="Arial" w:cs="Arial"/>
          <w:sz w:val="24"/>
          <w:szCs w:val="24"/>
        </w:rPr>
        <w:t>)</w:t>
      </w:r>
      <w:r w:rsidR="00E221C5" w:rsidRPr="00C55250">
        <w:rPr>
          <w:rFonts w:ascii="Arial" w:hAnsi="Arial" w:cs="Arial"/>
          <w:sz w:val="24"/>
          <w:szCs w:val="24"/>
        </w:rPr>
        <w:t xml:space="preserve">, que muestra  un total de pacientes atendidos en el consultorio externo de dermatología de 3067 con diferentes dermatosis, de los cuales fueron diagnosticados de </w:t>
      </w:r>
      <w:r w:rsidR="00E221C5" w:rsidRPr="00C55250">
        <w:rPr>
          <w:rFonts w:ascii="Arial" w:hAnsi="Arial" w:cs="Arial"/>
          <w:sz w:val="24"/>
          <w:szCs w:val="24"/>
        </w:rPr>
        <w:lastRenderedPageBreak/>
        <w:t xml:space="preserve">verrugas 436 pacientes que representan el 14,26% de los casos, siendo la segunda dermatosis prevalente. </w:t>
      </w:r>
    </w:p>
    <w:p w:rsidR="00E221C5" w:rsidRDefault="00E221C5" w:rsidP="00E221C5">
      <w:pPr>
        <w:pStyle w:val="Prrafodelista"/>
        <w:spacing w:line="360" w:lineRule="auto"/>
        <w:ind w:left="2124"/>
        <w:jc w:val="both"/>
        <w:rPr>
          <w:rFonts w:ascii="Arial" w:hAnsi="Arial" w:cs="Arial"/>
          <w:sz w:val="24"/>
          <w:szCs w:val="24"/>
        </w:rPr>
      </w:pPr>
      <w:r w:rsidRPr="00C55250">
        <w:rPr>
          <w:rFonts w:ascii="Arial" w:hAnsi="Arial" w:cs="Arial"/>
          <w:sz w:val="24"/>
          <w:szCs w:val="24"/>
        </w:rPr>
        <w:t>La encuesta será real</w:t>
      </w:r>
      <w:r w:rsidR="006B6DA3">
        <w:rPr>
          <w:rFonts w:ascii="Arial" w:hAnsi="Arial" w:cs="Arial"/>
          <w:sz w:val="24"/>
          <w:szCs w:val="24"/>
        </w:rPr>
        <w:t xml:space="preserve">izada por </w:t>
      </w:r>
      <w:r w:rsidRPr="00C55250">
        <w:rPr>
          <w:rFonts w:ascii="Arial" w:hAnsi="Arial" w:cs="Arial"/>
          <w:sz w:val="24"/>
          <w:szCs w:val="24"/>
        </w:rPr>
        <w:t>l</w:t>
      </w:r>
      <w:r w:rsidR="006B6DA3">
        <w:rPr>
          <w:rFonts w:ascii="Arial" w:hAnsi="Arial" w:cs="Arial"/>
          <w:sz w:val="24"/>
          <w:szCs w:val="24"/>
        </w:rPr>
        <w:t>os</w:t>
      </w:r>
      <w:r w:rsidRPr="00C55250">
        <w:rPr>
          <w:rFonts w:ascii="Arial" w:hAnsi="Arial" w:cs="Arial"/>
          <w:sz w:val="24"/>
          <w:szCs w:val="24"/>
        </w:rPr>
        <w:t xml:space="preserve"> médico</w:t>
      </w:r>
      <w:r w:rsidR="006B6DA3">
        <w:rPr>
          <w:rFonts w:ascii="Arial" w:hAnsi="Arial" w:cs="Arial"/>
          <w:sz w:val="24"/>
          <w:szCs w:val="24"/>
        </w:rPr>
        <w:t>s</w:t>
      </w:r>
      <w:r w:rsidRPr="00C55250">
        <w:rPr>
          <w:rFonts w:ascii="Arial" w:hAnsi="Arial" w:cs="Arial"/>
          <w:sz w:val="24"/>
          <w:szCs w:val="24"/>
        </w:rPr>
        <w:t xml:space="preserve"> dermatólogo</w:t>
      </w:r>
      <w:r w:rsidR="006B6DA3">
        <w:rPr>
          <w:rFonts w:ascii="Arial" w:hAnsi="Arial" w:cs="Arial"/>
          <w:sz w:val="24"/>
          <w:szCs w:val="24"/>
        </w:rPr>
        <w:t>s</w:t>
      </w:r>
      <w:r w:rsidRPr="00C55250">
        <w:rPr>
          <w:rFonts w:ascii="Arial" w:hAnsi="Arial" w:cs="Arial"/>
          <w:sz w:val="24"/>
          <w:szCs w:val="24"/>
        </w:rPr>
        <w:t xml:space="preserve"> de la institución, </w:t>
      </w:r>
      <w:r>
        <w:rPr>
          <w:rFonts w:ascii="Arial" w:hAnsi="Arial" w:cs="Arial"/>
          <w:sz w:val="24"/>
          <w:szCs w:val="24"/>
        </w:rPr>
        <w:t xml:space="preserve">en consulta externa, en el respectivo horario de la mañana o de la tarde, </w:t>
      </w:r>
      <w:r w:rsidRPr="00C55250">
        <w:rPr>
          <w:rFonts w:ascii="Arial" w:hAnsi="Arial" w:cs="Arial"/>
          <w:sz w:val="24"/>
          <w:szCs w:val="24"/>
        </w:rPr>
        <w:t>previo consentimiento informado y posterior</w:t>
      </w:r>
      <w:r>
        <w:rPr>
          <w:rFonts w:ascii="Arial" w:hAnsi="Arial" w:cs="Arial"/>
          <w:sz w:val="24"/>
          <w:szCs w:val="24"/>
        </w:rPr>
        <w:t>mente se realizará</w:t>
      </w:r>
      <w:r w:rsidRPr="00C55250">
        <w:rPr>
          <w:rFonts w:ascii="Arial" w:hAnsi="Arial" w:cs="Arial"/>
          <w:sz w:val="24"/>
          <w:szCs w:val="24"/>
        </w:rPr>
        <w:t xml:space="preserve"> </w:t>
      </w:r>
      <w:r>
        <w:rPr>
          <w:rFonts w:ascii="Arial" w:hAnsi="Arial" w:cs="Arial"/>
          <w:sz w:val="24"/>
          <w:szCs w:val="24"/>
        </w:rPr>
        <w:t>e</w:t>
      </w:r>
      <w:r w:rsidRPr="00C55250">
        <w:rPr>
          <w:rFonts w:ascii="Arial" w:hAnsi="Arial" w:cs="Arial"/>
          <w:sz w:val="24"/>
          <w:szCs w:val="24"/>
        </w:rPr>
        <w:t>l exam</w:t>
      </w:r>
      <w:r>
        <w:rPr>
          <w:rFonts w:ascii="Arial" w:hAnsi="Arial" w:cs="Arial"/>
          <w:sz w:val="24"/>
          <w:szCs w:val="24"/>
        </w:rPr>
        <w:t>en dermatológico y el control de peso y talla.</w:t>
      </w:r>
    </w:p>
    <w:p w:rsidR="00183F8C" w:rsidRPr="00C55250" w:rsidRDefault="00183F8C" w:rsidP="00E221C5">
      <w:pPr>
        <w:pStyle w:val="Prrafodelista"/>
        <w:spacing w:line="360" w:lineRule="auto"/>
        <w:ind w:left="2124"/>
        <w:jc w:val="both"/>
        <w:rPr>
          <w:rFonts w:ascii="Arial" w:hAnsi="Arial" w:cs="Arial"/>
          <w:sz w:val="24"/>
          <w:szCs w:val="24"/>
        </w:rPr>
      </w:pPr>
    </w:p>
    <w:p w:rsidR="00F661EA" w:rsidRPr="00E221C5" w:rsidRDefault="00F661EA" w:rsidP="00694547">
      <w:pPr>
        <w:pStyle w:val="Ttulo2"/>
        <w:numPr>
          <w:ilvl w:val="1"/>
          <w:numId w:val="6"/>
        </w:numPr>
      </w:pPr>
      <w:bookmarkStart w:id="44" w:name="_Toc56020756"/>
      <w:r w:rsidRPr="00E221C5">
        <w:t>Plan de Análisis</w:t>
      </w:r>
      <w:bookmarkEnd w:id="44"/>
      <w:r w:rsidRPr="00E221C5">
        <w:t xml:space="preserve"> </w:t>
      </w:r>
    </w:p>
    <w:p w:rsidR="00DD4785" w:rsidRDefault="00F06DC2" w:rsidP="00E221C5">
      <w:pPr>
        <w:pStyle w:val="Prrafodelista"/>
        <w:spacing w:line="360" w:lineRule="auto"/>
        <w:ind w:left="2160"/>
        <w:jc w:val="both"/>
        <w:rPr>
          <w:rFonts w:ascii="Arial" w:hAnsi="Arial" w:cs="Arial"/>
          <w:sz w:val="24"/>
          <w:szCs w:val="24"/>
        </w:rPr>
      </w:pPr>
      <w:r>
        <w:rPr>
          <w:rFonts w:ascii="Arial" w:hAnsi="Arial" w:cs="Arial"/>
          <w:sz w:val="24"/>
          <w:szCs w:val="24"/>
        </w:rPr>
        <w:t>Luego de realizar el protocolo de investigación, se realizó el trabajo de campo para la recolección de los datos a través de:</w:t>
      </w:r>
    </w:p>
    <w:p w:rsidR="00F06DC2" w:rsidRDefault="00F06DC2" w:rsidP="00F06DC2">
      <w:pPr>
        <w:pStyle w:val="Prrafodelista"/>
        <w:numPr>
          <w:ilvl w:val="0"/>
          <w:numId w:val="9"/>
        </w:numPr>
        <w:spacing w:line="360" w:lineRule="auto"/>
        <w:jc w:val="both"/>
        <w:rPr>
          <w:rFonts w:ascii="Arial" w:hAnsi="Arial" w:cs="Arial"/>
          <w:sz w:val="24"/>
          <w:szCs w:val="24"/>
        </w:rPr>
      </w:pPr>
      <w:r>
        <w:rPr>
          <w:rFonts w:ascii="Arial" w:hAnsi="Arial" w:cs="Arial"/>
          <w:sz w:val="24"/>
          <w:szCs w:val="24"/>
        </w:rPr>
        <w:t>Selección del tiempo de aplicación, tomando en cuenta los cambios estacionales, por el incremento de casos virales</w:t>
      </w:r>
      <w:r w:rsidR="007B0D94">
        <w:rPr>
          <w:rFonts w:ascii="Arial" w:hAnsi="Arial" w:cs="Arial"/>
          <w:sz w:val="24"/>
          <w:szCs w:val="24"/>
        </w:rPr>
        <w:t>, en éste estudio, las verrugas no genitales</w:t>
      </w:r>
    </w:p>
    <w:p w:rsidR="00F06DC2" w:rsidRDefault="00F06DC2" w:rsidP="00F06DC2">
      <w:pPr>
        <w:pStyle w:val="Prrafodelista"/>
        <w:numPr>
          <w:ilvl w:val="0"/>
          <w:numId w:val="9"/>
        </w:numPr>
        <w:spacing w:line="360" w:lineRule="auto"/>
        <w:jc w:val="both"/>
        <w:rPr>
          <w:rFonts w:ascii="Arial" w:hAnsi="Arial" w:cs="Arial"/>
          <w:sz w:val="24"/>
          <w:szCs w:val="24"/>
        </w:rPr>
      </w:pPr>
      <w:r>
        <w:rPr>
          <w:rFonts w:ascii="Arial" w:hAnsi="Arial" w:cs="Arial"/>
          <w:sz w:val="24"/>
          <w:szCs w:val="24"/>
        </w:rPr>
        <w:t>Meses del año, que coincidan con</w:t>
      </w:r>
      <w:r w:rsidR="00A71322">
        <w:rPr>
          <w:rFonts w:ascii="Arial" w:hAnsi="Arial" w:cs="Arial"/>
          <w:sz w:val="24"/>
          <w:szCs w:val="24"/>
        </w:rPr>
        <w:t xml:space="preserve"> las vacaciones escolares, receso</w:t>
      </w:r>
      <w:r>
        <w:rPr>
          <w:rFonts w:ascii="Arial" w:hAnsi="Arial" w:cs="Arial"/>
          <w:sz w:val="24"/>
          <w:szCs w:val="24"/>
        </w:rPr>
        <w:t xml:space="preserve"> universitario y receso laboral</w:t>
      </w:r>
      <w:r w:rsidR="007B0D94">
        <w:rPr>
          <w:rFonts w:ascii="Arial" w:hAnsi="Arial" w:cs="Arial"/>
          <w:sz w:val="24"/>
          <w:szCs w:val="24"/>
        </w:rPr>
        <w:t>, porque incrementa el número de consultas dermatológicas</w:t>
      </w:r>
    </w:p>
    <w:p w:rsidR="00F06DC2" w:rsidRDefault="00F06DC2" w:rsidP="00F06DC2">
      <w:pPr>
        <w:pStyle w:val="Prrafodelista"/>
        <w:numPr>
          <w:ilvl w:val="0"/>
          <w:numId w:val="9"/>
        </w:numPr>
        <w:spacing w:line="360" w:lineRule="auto"/>
        <w:jc w:val="both"/>
        <w:rPr>
          <w:rFonts w:ascii="Arial" w:hAnsi="Arial" w:cs="Arial"/>
          <w:sz w:val="24"/>
          <w:szCs w:val="24"/>
        </w:rPr>
      </w:pPr>
      <w:r>
        <w:rPr>
          <w:rFonts w:ascii="Arial" w:hAnsi="Arial" w:cs="Arial"/>
          <w:sz w:val="24"/>
          <w:szCs w:val="24"/>
        </w:rPr>
        <w:t>Aplicación del cuestionario, para la recolección de las variables: contactos, manipulación, edad, sexo</w:t>
      </w:r>
      <w:r w:rsidR="006C3168">
        <w:rPr>
          <w:rFonts w:ascii="Arial" w:hAnsi="Arial" w:cs="Arial"/>
          <w:sz w:val="24"/>
          <w:szCs w:val="24"/>
        </w:rPr>
        <w:t>,</w:t>
      </w:r>
      <w:r>
        <w:rPr>
          <w:rFonts w:ascii="Arial" w:hAnsi="Arial" w:cs="Arial"/>
          <w:sz w:val="24"/>
          <w:szCs w:val="24"/>
        </w:rPr>
        <w:t xml:space="preserve"> ocupación</w:t>
      </w:r>
      <w:r w:rsidR="006C3168">
        <w:rPr>
          <w:rFonts w:ascii="Arial" w:hAnsi="Arial" w:cs="Arial"/>
          <w:sz w:val="24"/>
          <w:szCs w:val="24"/>
        </w:rPr>
        <w:t>, antecedentes de verrugas, procedimientos previos, tratamientos previos, focos infecciosos y tiempo de evolución</w:t>
      </w:r>
    </w:p>
    <w:p w:rsidR="00F06DC2" w:rsidRDefault="00F06DC2" w:rsidP="00F06DC2">
      <w:pPr>
        <w:pStyle w:val="Prrafodelista"/>
        <w:numPr>
          <w:ilvl w:val="0"/>
          <w:numId w:val="9"/>
        </w:numPr>
        <w:spacing w:line="360" w:lineRule="auto"/>
        <w:jc w:val="both"/>
        <w:rPr>
          <w:rFonts w:ascii="Arial" w:hAnsi="Arial" w:cs="Arial"/>
          <w:sz w:val="24"/>
          <w:szCs w:val="24"/>
        </w:rPr>
      </w:pPr>
      <w:r>
        <w:rPr>
          <w:rFonts w:ascii="Arial" w:hAnsi="Arial" w:cs="Arial"/>
          <w:sz w:val="24"/>
          <w:szCs w:val="24"/>
        </w:rPr>
        <w:t>Registro de peso y talla para obtención de la variable estado nutricional</w:t>
      </w:r>
    </w:p>
    <w:p w:rsidR="00F06DC2" w:rsidRDefault="00F06DC2" w:rsidP="00F06DC2">
      <w:pPr>
        <w:pStyle w:val="Prrafodelista"/>
        <w:numPr>
          <w:ilvl w:val="0"/>
          <w:numId w:val="9"/>
        </w:numPr>
        <w:spacing w:line="360" w:lineRule="auto"/>
        <w:jc w:val="both"/>
        <w:rPr>
          <w:rFonts w:ascii="Arial" w:hAnsi="Arial" w:cs="Arial"/>
          <w:sz w:val="24"/>
          <w:szCs w:val="24"/>
        </w:rPr>
      </w:pPr>
      <w:r>
        <w:rPr>
          <w:rFonts w:ascii="Arial" w:hAnsi="Arial" w:cs="Arial"/>
          <w:sz w:val="24"/>
          <w:szCs w:val="24"/>
        </w:rPr>
        <w:t xml:space="preserve">Examen dermatológico, para la obtención de la variable </w:t>
      </w:r>
      <w:proofErr w:type="spellStart"/>
      <w:r>
        <w:rPr>
          <w:rFonts w:ascii="Arial" w:hAnsi="Arial" w:cs="Arial"/>
          <w:sz w:val="24"/>
          <w:szCs w:val="24"/>
        </w:rPr>
        <w:t>fototipo</w:t>
      </w:r>
      <w:proofErr w:type="spellEnd"/>
    </w:p>
    <w:p w:rsidR="00B3254A" w:rsidRPr="00B3254A" w:rsidRDefault="00B3254A" w:rsidP="00B3254A">
      <w:pPr>
        <w:spacing w:line="360" w:lineRule="auto"/>
        <w:ind w:left="2124"/>
        <w:jc w:val="both"/>
        <w:rPr>
          <w:rFonts w:ascii="Arial" w:hAnsi="Arial" w:cs="Arial"/>
          <w:sz w:val="24"/>
          <w:szCs w:val="24"/>
        </w:rPr>
      </w:pPr>
      <w:r>
        <w:rPr>
          <w:rFonts w:ascii="Arial" w:hAnsi="Arial" w:cs="Arial"/>
          <w:sz w:val="24"/>
          <w:szCs w:val="24"/>
        </w:rPr>
        <w:lastRenderedPageBreak/>
        <w:t>Tabulación de los datos</w:t>
      </w:r>
      <w:r w:rsidR="00717ABE">
        <w:rPr>
          <w:rFonts w:ascii="Arial" w:hAnsi="Arial" w:cs="Arial"/>
          <w:sz w:val="24"/>
          <w:szCs w:val="24"/>
        </w:rPr>
        <w:t>, bioestadística para obtención de los resultados y posterior realización de la</w:t>
      </w:r>
      <w:r w:rsidR="007B0D94">
        <w:rPr>
          <w:rFonts w:ascii="Arial" w:hAnsi="Arial" w:cs="Arial"/>
          <w:sz w:val="24"/>
          <w:szCs w:val="24"/>
        </w:rPr>
        <w:t xml:space="preserve"> discusión, con</w:t>
      </w:r>
      <w:r w:rsidR="00717ABE">
        <w:rPr>
          <w:rFonts w:ascii="Arial" w:hAnsi="Arial" w:cs="Arial"/>
          <w:sz w:val="24"/>
          <w:szCs w:val="24"/>
        </w:rPr>
        <w:t>clusiones y recomendaciones.</w:t>
      </w:r>
    </w:p>
    <w:p w:rsidR="00770815" w:rsidRPr="00D61EBB" w:rsidRDefault="00F661EA" w:rsidP="00694547">
      <w:pPr>
        <w:pStyle w:val="Ttulo2"/>
        <w:numPr>
          <w:ilvl w:val="1"/>
          <w:numId w:val="6"/>
        </w:numPr>
      </w:pPr>
      <w:bookmarkStart w:id="45" w:name="_Toc56020757"/>
      <w:r w:rsidRPr="00D61EBB">
        <w:t>Análisis estadísticos</w:t>
      </w:r>
      <w:bookmarkEnd w:id="45"/>
    </w:p>
    <w:p w:rsidR="00D61EBB" w:rsidRDefault="00FF55D1" w:rsidP="00D61EBB">
      <w:pPr>
        <w:pStyle w:val="Prrafodelista"/>
        <w:spacing w:line="360" w:lineRule="auto"/>
        <w:ind w:left="2160"/>
        <w:jc w:val="both"/>
        <w:rPr>
          <w:rFonts w:ascii="Arial" w:hAnsi="Arial" w:cs="Arial"/>
          <w:sz w:val="24"/>
          <w:szCs w:val="24"/>
        </w:rPr>
      </w:pPr>
      <w:r w:rsidRPr="00FF55D1">
        <w:rPr>
          <w:rFonts w:ascii="Arial" w:hAnsi="Arial" w:cs="Arial"/>
          <w:sz w:val="24"/>
          <w:szCs w:val="24"/>
        </w:rPr>
        <w:t xml:space="preserve">A través del programa SPSS, se realizará </w:t>
      </w:r>
      <w:r>
        <w:rPr>
          <w:rFonts w:ascii="Arial" w:hAnsi="Arial" w:cs="Arial"/>
          <w:sz w:val="24"/>
          <w:szCs w:val="24"/>
        </w:rPr>
        <w:t>la</w:t>
      </w:r>
      <w:r w:rsidR="00EA3658">
        <w:rPr>
          <w:rFonts w:ascii="Arial" w:hAnsi="Arial" w:cs="Arial"/>
          <w:sz w:val="24"/>
          <w:szCs w:val="24"/>
        </w:rPr>
        <w:t xml:space="preserve"> presentación y</w:t>
      </w:r>
      <w:r>
        <w:rPr>
          <w:rFonts w:ascii="Arial" w:hAnsi="Arial" w:cs="Arial"/>
          <w:sz w:val="24"/>
          <w:szCs w:val="24"/>
        </w:rPr>
        <w:t xml:space="preserve"> </w:t>
      </w:r>
      <w:r w:rsidR="00ED4F0C">
        <w:rPr>
          <w:rFonts w:ascii="Arial" w:hAnsi="Arial" w:cs="Arial"/>
          <w:sz w:val="24"/>
          <w:szCs w:val="24"/>
        </w:rPr>
        <w:t>descrip</w:t>
      </w:r>
      <w:r>
        <w:rPr>
          <w:rFonts w:ascii="Arial" w:hAnsi="Arial" w:cs="Arial"/>
          <w:sz w:val="24"/>
          <w:szCs w:val="24"/>
        </w:rPr>
        <w:t>ción de las v</w:t>
      </w:r>
      <w:r w:rsidR="00ED4F0C">
        <w:rPr>
          <w:rFonts w:ascii="Arial" w:hAnsi="Arial" w:cs="Arial"/>
          <w:sz w:val="24"/>
          <w:szCs w:val="24"/>
        </w:rPr>
        <w:t>ariables categóricas y numéricas, el análisis a través de las pruebas Chi cuadrado (X</w:t>
      </w:r>
      <w:r w:rsidR="00ED4F0C">
        <w:rPr>
          <w:rFonts w:ascii="Arial" w:hAnsi="Arial" w:cs="Arial"/>
          <w:sz w:val="24"/>
          <w:szCs w:val="24"/>
          <w:vertAlign w:val="superscript"/>
        </w:rPr>
        <w:t>2</w:t>
      </w:r>
      <w:r w:rsidR="00195EC5">
        <w:rPr>
          <w:rFonts w:ascii="Arial" w:hAnsi="Arial" w:cs="Arial"/>
          <w:sz w:val="24"/>
          <w:szCs w:val="24"/>
        </w:rPr>
        <w:t>)</w:t>
      </w:r>
      <w:r w:rsidR="00EA3658">
        <w:rPr>
          <w:rFonts w:ascii="Arial" w:hAnsi="Arial" w:cs="Arial"/>
          <w:sz w:val="24"/>
          <w:szCs w:val="24"/>
        </w:rPr>
        <w:t xml:space="preserve"> y </w:t>
      </w:r>
      <w:proofErr w:type="spellStart"/>
      <w:r w:rsidR="006C3168">
        <w:rPr>
          <w:rFonts w:ascii="Arial" w:hAnsi="Arial" w:cs="Arial"/>
          <w:sz w:val="24"/>
          <w:szCs w:val="24"/>
        </w:rPr>
        <w:t>Odds</w:t>
      </w:r>
      <w:proofErr w:type="spellEnd"/>
      <w:r w:rsidR="006C3168">
        <w:rPr>
          <w:rFonts w:ascii="Arial" w:hAnsi="Arial" w:cs="Arial"/>
          <w:sz w:val="24"/>
          <w:szCs w:val="24"/>
        </w:rPr>
        <w:t xml:space="preserve"> </w:t>
      </w:r>
      <w:proofErr w:type="spellStart"/>
      <w:r w:rsidR="006C3168">
        <w:rPr>
          <w:rFonts w:ascii="Arial" w:hAnsi="Arial" w:cs="Arial"/>
          <w:sz w:val="24"/>
          <w:szCs w:val="24"/>
        </w:rPr>
        <w:t>Ration</w:t>
      </w:r>
      <w:proofErr w:type="spellEnd"/>
      <w:r w:rsidR="00EA3658">
        <w:rPr>
          <w:rFonts w:ascii="Arial" w:hAnsi="Arial" w:cs="Arial"/>
          <w:sz w:val="24"/>
          <w:szCs w:val="24"/>
        </w:rPr>
        <w:t>, y finalmente l</w:t>
      </w:r>
      <w:r w:rsidR="00235430">
        <w:rPr>
          <w:rFonts w:ascii="Arial" w:hAnsi="Arial" w:cs="Arial"/>
          <w:sz w:val="24"/>
          <w:szCs w:val="24"/>
        </w:rPr>
        <w:t>a interpretación estadística</w:t>
      </w:r>
      <w:r w:rsidR="00BD65D8">
        <w:rPr>
          <w:rFonts w:ascii="Arial" w:hAnsi="Arial" w:cs="Arial"/>
          <w:sz w:val="24"/>
          <w:szCs w:val="24"/>
        </w:rPr>
        <w:t xml:space="preserve"> </w:t>
      </w:r>
      <w:r w:rsidR="00D330E8">
        <w:rPr>
          <w:rFonts w:ascii="Arial" w:hAnsi="Arial" w:cs="Arial"/>
          <w:sz w:val="24"/>
          <w:szCs w:val="24"/>
        </w:rPr>
        <w:fldChar w:fldCharType="begin"/>
      </w:r>
      <w:r w:rsidR="006E1D72">
        <w:rPr>
          <w:rFonts w:ascii="Arial" w:hAnsi="Arial" w:cs="Arial"/>
          <w:sz w:val="24"/>
          <w:szCs w:val="24"/>
        </w:rPr>
        <w:instrText xml:space="preserve"> ADDIN ZOTERO_ITEM CSL_CITATION {"citationID":"avbteeae2d","properties":{"formattedCitation":"(32)","plainCitation":"(32)"},"citationItems":[{"id":33,"uris":["http://zotero.org/users/local/LdeMAWYa/items/3VW5PV9S"],"uri":["http://zotero.org/users/local/LdeMAWYa/items/3VW5PV9S"],"itemData":{"id":33,"type":"book","title":"INVESTIGACIÓN EN SALUD. Manual para su planificación, gestión, ejecución y reporte de resultados.","publisher":"Apoyo Gráfico","publisher-place":"La Paz Bolivia","number-of-volumes":"1","number-of-pages":"441","edition":"Primera","event-place":"La Paz Bolivia","language":"Español","author":[{"family":"","given":"Da La Galvez A,"},{"family":"Pando R,","given":""},{"family":"Padilla M,","given":""},{"family":"Peres L.","given":""}],"issued":{"date-parts":[["2014"]],"season":"Enero"}}}],"schema":"https://github.com/citation-style-language/schema/raw/master/csl-citation.json"} </w:instrText>
      </w:r>
      <w:r w:rsidR="00D330E8">
        <w:rPr>
          <w:rFonts w:ascii="Arial" w:hAnsi="Arial" w:cs="Arial"/>
          <w:sz w:val="24"/>
          <w:szCs w:val="24"/>
        </w:rPr>
        <w:fldChar w:fldCharType="separate"/>
      </w:r>
      <w:r w:rsidR="006E1D72" w:rsidRPr="006E1D72">
        <w:rPr>
          <w:rFonts w:ascii="Arial" w:hAnsi="Arial" w:cs="Arial"/>
          <w:sz w:val="24"/>
        </w:rPr>
        <w:t>(32)</w:t>
      </w:r>
      <w:r w:rsidR="00D330E8">
        <w:rPr>
          <w:rFonts w:ascii="Arial" w:hAnsi="Arial" w:cs="Arial"/>
          <w:sz w:val="24"/>
          <w:szCs w:val="24"/>
        </w:rPr>
        <w:fldChar w:fldCharType="end"/>
      </w:r>
      <w:r w:rsidR="00235430">
        <w:rPr>
          <w:rFonts w:ascii="Arial" w:hAnsi="Arial" w:cs="Arial"/>
          <w:sz w:val="24"/>
          <w:szCs w:val="24"/>
        </w:rPr>
        <w:t>.</w:t>
      </w:r>
    </w:p>
    <w:p w:rsidR="00195EC5" w:rsidRDefault="00195EC5" w:rsidP="00D61EBB">
      <w:pPr>
        <w:pStyle w:val="Prrafodelista"/>
        <w:spacing w:line="360" w:lineRule="auto"/>
        <w:ind w:left="2160"/>
        <w:jc w:val="both"/>
        <w:rPr>
          <w:rFonts w:ascii="Arial" w:hAnsi="Arial" w:cs="Arial"/>
          <w:sz w:val="24"/>
          <w:szCs w:val="24"/>
        </w:rPr>
      </w:pPr>
    </w:p>
    <w:p w:rsidR="00195EC5" w:rsidRPr="00075ECA" w:rsidRDefault="00195EC5" w:rsidP="00195EC5">
      <w:pPr>
        <w:pStyle w:val="Ttulo2"/>
        <w:numPr>
          <w:ilvl w:val="1"/>
          <w:numId w:val="6"/>
        </w:numPr>
      </w:pPr>
      <w:bookmarkStart w:id="46" w:name="_Toc56020758"/>
      <w:r w:rsidRPr="00075ECA">
        <w:t>DEFINICIÓN DE CASO</w:t>
      </w:r>
      <w:bookmarkEnd w:id="46"/>
    </w:p>
    <w:p w:rsidR="00195EC5" w:rsidRPr="00280B1B" w:rsidRDefault="00195EC5" w:rsidP="00195EC5">
      <w:pPr>
        <w:pStyle w:val="Prrafodelista"/>
        <w:spacing w:line="360" w:lineRule="auto"/>
        <w:ind w:left="2124"/>
        <w:jc w:val="both"/>
        <w:rPr>
          <w:rFonts w:ascii="Arial" w:hAnsi="Arial" w:cs="Arial"/>
          <w:sz w:val="24"/>
          <w:szCs w:val="24"/>
        </w:rPr>
      </w:pPr>
      <w:r w:rsidRPr="00280B1B">
        <w:rPr>
          <w:rFonts w:ascii="Arial" w:hAnsi="Arial" w:cs="Arial"/>
          <w:sz w:val="24"/>
          <w:szCs w:val="24"/>
        </w:rPr>
        <w:t>Paciente atendido en consultorio externo de dermatología, del Seguro Social Universitario de La Paz, entre abril a agosto de 2018, que presente el diagnóstico de verrugas.</w:t>
      </w:r>
    </w:p>
    <w:p w:rsidR="00195EC5" w:rsidRPr="00280B1B" w:rsidRDefault="00195EC5" w:rsidP="00195EC5">
      <w:pPr>
        <w:pStyle w:val="Prrafodelista"/>
        <w:spacing w:line="360" w:lineRule="auto"/>
        <w:jc w:val="both"/>
        <w:rPr>
          <w:rFonts w:ascii="Arial" w:hAnsi="Arial" w:cs="Arial"/>
          <w:sz w:val="24"/>
          <w:szCs w:val="24"/>
        </w:rPr>
      </w:pPr>
    </w:p>
    <w:p w:rsidR="00195EC5" w:rsidRPr="00075ECA" w:rsidRDefault="00195EC5" w:rsidP="00195EC5">
      <w:pPr>
        <w:pStyle w:val="Ttulo2"/>
        <w:numPr>
          <w:ilvl w:val="1"/>
          <w:numId w:val="6"/>
        </w:numPr>
      </w:pPr>
      <w:bookmarkStart w:id="47" w:name="_Toc56020759"/>
      <w:r w:rsidRPr="00075ECA">
        <w:t>DEFINICIÓN DE CONTROL</w:t>
      </w:r>
      <w:bookmarkEnd w:id="47"/>
    </w:p>
    <w:p w:rsidR="00195EC5" w:rsidRDefault="00195EC5" w:rsidP="00195EC5">
      <w:pPr>
        <w:pStyle w:val="Prrafodelista"/>
        <w:spacing w:line="360" w:lineRule="auto"/>
        <w:ind w:left="2124"/>
        <w:jc w:val="both"/>
        <w:rPr>
          <w:rFonts w:ascii="Arial" w:hAnsi="Arial" w:cs="Arial"/>
          <w:sz w:val="24"/>
          <w:szCs w:val="24"/>
        </w:rPr>
      </w:pPr>
      <w:r w:rsidRPr="00280B1B">
        <w:rPr>
          <w:rFonts w:ascii="Arial" w:hAnsi="Arial" w:cs="Arial"/>
          <w:sz w:val="24"/>
          <w:szCs w:val="24"/>
        </w:rPr>
        <w:t>Paciente atendido en consultorio externo de dermatología, del Seguro Social Universitario de La Paz, entre abril a agosto de 2018, que presente diagnóstico de alguna dermatosis excepto verrugas</w:t>
      </w:r>
      <w:r>
        <w:rPr>
          <w:rFonts w:ascii="Arial" w:hAnsi="Arial" w:cs="Arial"/>
          <w:sz w:val="24"/>
          <w:szCs w:val="24"/>
        </w:rPr>
        <w:t xml:space="preserve"> no genitales</w:t>
      </w:r>
      <w:r w:rsidRPr="00280B1B">
        <w:rPr>
          <w:rFonts w:ascii="Arial" w:hAnsi="Arial" w:cs="Arial"/>
          <w:sz w:val="24"/>
          <w:szCs w:val="24"/>
        </w:rPr>
        <w:t>.</w:t>
      </w:r>
    </w:p>
    <w:p w:rsidR="00195EC5" w:rsidRPr="004818F3" w:rsidRDefault="00195EC5" w:rsidP="00195EC5">
      <w:pPr>
        <w:pStyle w:val="Ttulo2"/>
        <w:numPr>
          <w:ilvl w:val="1"/>
          <w:numId w:val="6"/>
        </w:numPr>
        <w:rPr>
          <w:rFonts w:cs="Arial"/>
          <w:szCs w:val="24"/>
        </w:rPr>
      </w:pPr>
      <w:bookmarkStart w:id="48" w:name="_Toc56020760"/>
      <w:r w:rsidRPr="00075ECA">
        <w:t>CRITERIOS CASOS:</w:t>
      </w:r>
      <w:bookmarkEnd w:id="48"/>
    </w:p>
    <w:p w:rsidR="00195EC5" w:rsidRPr="00280B1B" w:rsidRDefault="00195EC5" w:rsidP="00195EC5">
      <w:pPr>
        <w:pStyle w:val="Ttulo3"/>
        <w:ind w:firstLine="2127"/>
      </w:pPr>
      <w:bookmarkStart w:id="49" w:name="_Toc56020761"/>
      <w:r>
        <w:t xml:space="preserve">9.9.1. </w:t>
      </w:r>
      <w:r w:rsidRPr="00280B1B">
        <w:t>CRITERIOS DE INCLUSIÓN</w:t>
      </w:r>
      <w:bookmarkEnd w:id="49"/>
    </w:p>
    <w:p w:rsidR="00195EC5" w:rsidRPr="00280B1B" w:rsidRDefault="00195EC5" w:rsidP="00195EC5">
      <w:pPr>
        <w:pStyle w:val="Prrafodelista"/>
        <w:spacing w:line="360" w:lineRule="auto"/>
        <w:ind w:left="3544" w:hanging="567"/>
        <w:jc w:val="both"/>
        <w:rPr>
          <w:rFonts w:ascii="Arial" w:hAnsi="Arial" w:cs="Arial"/>
          <w:sz w:val="24"/>
          <w:szCs w:val="24"/>
        </w:rPr>
      </w:pPr>
      <w:r w:rsidRPr="00280B1B">
        <w:rPr>
          <w:rFonts w:ascii="Arial" w:hAnsi="Arial" w:cs="Arial"/>
          <w:sz w:val="24"/>
          <w:szCs w:val="24"/>
        </w:rPr>
        <w:t>i.</w:t>
      </w:r>
      <w:r w:rsidRPr="00280B1B">
        <w:rPr>
          <w:rFonts w:ascii="Arial" w:hAnsi="Arial" w:cs="Arial"/>
          <w:sz w:val="24"/>
          <w:szCs w:val="24"/>
        </w:rPr>
        <w:tab/>
        <w:t xml:space="preserve">Pacientes atendidos en consultorio externo de </w:t>
      </w:r>
      <w:r>
        <w:rPr>
          <w:rFonts w:ascii="Arial" w:hAnsi="Arial" w:cs="Arial"/>
          <w:sz w:val="24"/>
          <w:szCs w:val="24"/>
        </w:rPr>
        <w:t xml:space="preserve">     </w:t>
      </w:r>
      <w:r w:rsidRPr="00280B1B">
        <w:rPr>
          <w:rFonts w:ascii="Arial" w:hAnsi="Arial" w:cs="Arial"/>
          <w:sz w:val="24"/>
          <w:szCs w:val="24"/>
        </w:rPr>
        <w:t>dermatología del Seguro Social Universitario La Paz</w:t>
      </w:r>
    </w:p>
    <w:p w:rsidR="00195EC5" w:rsidRPr="00280B1B" w:rsidRDefault="00195EC5" w:rsidP="00195EC5">
      <w:pPr>
        <w:pStyle w:val="Prrafodelista"/>
        <w:spacing w:line="360" w:lineRule="auto"/>
        <w:ind w:left="3544" w:hanging="567"/>
        <w:jc w:val="both"/>
        <w:rPr>
          <w:rFonts w:ascii="Arial" w:hAnsi="Arial" w:cs="Arial"/>
          <w:sz w:val="24"/>
          <w:szCs w:val="24"/>
        </w:rPr>
      </w:pPr>
      <w:r w:rsidRPr="00280B1B">
        <w:rPr>
          <w:rFonts w:ascii="Arial" w:hAnsi="Arial" w:cs="Arial"/>
          <w:sz w:val="24"/>
          <w:szCs w:val="24"/>
        </w:rPr>
        <w:t>ii.</w:t>
      </w:r>
      <w:r w:rsidRPr="00280B1B">
        <w:rPr>
          <w:rFonts w:ascii="Arial" w:hAnsi="Arial" w:cs="Arial"/>
          <w:sz w:val="24"/>
          <w:szCs w:val="24"/>
        </w:rPr>
        <w:tab/>
        <w:t>Pacientes atendidos en el consultorio externo de dermatología entre abril a agosto de 2018</w:t>
      </w:r>
    </w:p>
    <w:p w:rsidR="00195EC5" w:rsidRPr="00280B1B" w:rsidRDefault="00195EC5" w:rsidP="00195EC5">
      <w:pPr>
        <w:pStyle w:val="Prrafodelista"/>
        <w:spacing w:line="360" w:lineRule="auto"/>
        <w:ind w:left="3544" w:hanging="567"/>
        <w:jc w:val="both"/>
        <w:rPr>
          <w:rFonts w:ascii="Arial" w:hAnsi="Arial" w:cs="Arial"/>
          <w:sz w:val="24"/>
          <w:szCs w:val="24"/>
        </w:rPr>
      </w:pPr>
      <w:r w:rsidRPr="00280B1B">
        <w:rPr>
          <w:rFonts w:ascii="Arial" w:hAnsi="Arial" w:cs="Arial"/>
          <w:sz w:val="24"/>
          <w:szCs w:val="24"/>
        </w:rPr>
        <w:t>iii.</w:t>
      </w:r>
      <w:r w:rsidRPr="00280B1B">
        <w:rPr>
          <w:rFonts w:ascii="Arial" w:hAnsi="Arial" w:cs="Arial"/>
          <w:sz w:val="24"/>
          <w:szCs w:val="24"/>
        </w:rPr>
        <w:tab/>
        <w:t xml:space="preserve">Pacientes que acepten participar en el estudio y con la capacidad de llenado del  cuestionario </w:t>
      </w:r>
      <w:r w:rsidRPr="00280B1B">
        <w:rPr>
          <w:rFonts w:ascii="Arial" w:hAnsi="Arial" w:cs="Arial"/>
          <w:sz w:val="24"/>
          <w:szCs w:val="24"/>
        </w:rPr>
        <w:lastRenderedPageBreak/>
        <w:t>por ellos mismos o sus tutores (niños o incapacitados)</w:t>
      </w:r>
    </w:p>
    <w:p w:rsidR="00195EC5" w:rsidRPr="00280B1B" w:rsidRDefault="00195EC5" w:rsidP="00195EC5">
      <w:pPr>
        <w:pStyle w:val="Ttulo3"/>
        <w:ind w:firstLine="2127"/>
      </w:pPr>
      <w:bookmarkStart w:id="50" w:name="_Toc56020762"/>
      <w:r>
        <w:t xml:space="preserve">9.9.2. </w:t>
      </w:r>
      <w:r w:rsidRPr="00280B1B">
        <w:t>CRITERIOS DE EXCLUSIÓN</w:t>
      </w:r>
      <w:bookmarkEnd w:id="50"/>
    </w:p>
    <w:p w:rsidR="00195EC5" w:rsidRPr="00280B1B" w:rsidRDefault="00195EC5" w:rsidP="00195EC5">
      <w:pPr>
        <w:pStyle w:val="Prrafodelista"/>
        <w:spacing w:line="360" w:lineRule="auto"/>
        <w:ind w:left="2835"/>
        <w:jc w:val="both"/>
        <w:rPr>
          <w:rFonts w:ascii="Arial" w:hAnsi="Arial" w:cs="Arial"/>
          <w:sz w:val="24"/>
          <w:szCs w:val="24"/>
        </w:rPr>
      </w:pPr>
      <w:r w:rsidRPr="00280B1B">
        <w:rPr>
          <w:rFonts w:ascii="Arial" w:hAnsi="Arial" w:cs="Arial"/>
          <w:sz w:val="24"/>
          <w:szCs w:val="24"/>
        </w:rPr>
        <w:t>i.</w:t>
      </w:r>
      <w:r w:rsidRPr="00280B1B">
        <w:rPr>
          <w:rFonts w:ascii="Arial" w:hAnsi="Arial" w:cs="Arial"/>
          <w:sz w:val="24"/>
          <w:szCs w:val="24"/>
        </w:rPr>
        <w:tab/>
        <w:t>Pacientes que rechazan participar del estudio.</w:t>
      </w:r>
    </w:p>
    <w:p w:rsidR="00195EC5" w:rsidRPr="00280B1B" w:rsidRDefault="00195EC5" w:rsidP="00195EC5">
      <w:pPr>
        <w:pStyle w:val="Prrafodelista"/>
        <w:spacing w:line="360" w:lineRule="auto"/>
        <w:ind w:left="2835"/>
        <w:jc w:val="both"/>
        <w:rPr>
          <w:rFonts w:ascii="Arial" w:hAnsi="Arial" w:cs="Arial"/>
          <w:sz w:val="24"/>
          <w:szCs w:val="24"/>
        </w:rPr>
      </w:pPr>
      <w:r w:rsidRPr="00280B1B">
        <w:rPr>
          <w:rFonts w:ascii="Arial" w:hAnsi="Arial" w:cs="Arial"/>
          <w:sz w:val="24"/>
          <w:szCs w:val="24"/>
        </w:rPr>
        <w:t>ii.</w:t>
      </w:r>
      <w:r w:rsidRPr="00280B1B">
        <w:rPr>
          <w:rFonts w:ascii="Arial" w:hAnsi="Arial" w:cs="Arial"/>
          <w:sz w:val="24"/>
          <w:szCs w:val="24"/>
        </w:rPr>
        <w:tab/>
        <w:t>Pacientes con</w:t>
      </w:r>
      <w:r>
        <w:rPr>
          <w:rFonts w:ascii="Arial" w:hAnsi="Arial" w:cs="Arial"/>
          <w:sz w:val="24"/>
          <w:szCs w:val="24"/>
        </w:rPr>
        <w:t xml:space="preserve"> diagnóstico de enfermedades   </w:t>
      </w:r>
      <w:r w:rsidR="00F54B97">
        <w:rPr>
          <w:rFonts w:ascii="Arial" w:hAnsi="Arial" w:cs="Arial"/>
          <w:sz w:val="24"/>
          <w:szCs w:val="24"/>
        </w:rPr>
        <w:t xml:space="preserve">    </w:t>
      </w:r>
      <w:proofErr w:type="spellStart"/>
      <w:r>
        <w:rPr>
          <w:rFonts w:ascii="Arial" w:hAnsi="Arial" w:cs="Arial"/>
          <w:sz w:val="24"/>
          <w:szCs w:val="24"/>
        </w:rPr>
        <w:t>in</w:t>
      </w:r>
      <w:r w:rsidRPr="00280B1B">
        <w:rPr>
          <w:rFonts w:ascii="Arial" w:hAnsi="Arial" w:cs="Arial"/>
          <w:sz w:val="24"/>
          <w:szCs w:val="24"/>
        </w:rPr>
        <w:t>m</w:t>
      </w:r>
      <w:r>
        <w:rPr>
          <w:rFonts w:ascii="Arial" w:hAnsi="Arial" w:cs="Arial"/>
          <w:sz w:val="24"/>
          <w:szCs w:val="24"/>
        </w:rPr>
        <w:t>u</w:t>
      </w:r>
      <w:r w:rsidRPr="00280B1B">
        <w:rPr>
          <w:rFonts w:ascii="Arial" w:hAnsi="Arial" w:cs="Arial"/>
          <w:sz w:val="24"/>
          <w:szCs w:val="24"/>
        </w:rPr>
        <w:t>osupresoras</w:t>
      </w:r>
      <w:proofErr w:type="spellEnd"/>
      <w:r w:rsidRPr="00280B1B">
        <w:rPr>
          <w:rFonts w:ascii="Arial" w:hAnsi="Arial" w:cs="Arial"/>
          <w:sz w:val="24"/>
          <w:szCs w:val="24"/>
        </w:rPr>
        <w:t xml:space="preserve"> diferentes a la desnutrición.</w:t>
      </w:r>
    </w:p>
    <w:p w:rsidR="00195EC5" w:rsidRPr="00280B1B" w:rsidRDefault="00195EC5" w:rsidP="00195EC5">
      <w:pPr>
        <w:pStyle w:val="Prrafodelista"/>
        <w:spacing w:line="360" w:lineRule="auto"/>
        <w:ind w:left="2835"/>
        <w:jc w:val="both"/>
        <w:rPr>
          <w:rFonts w:ascii="Arial" w:hAnsi="Arial" w:cs="Arial"/>
          <w:sz w:val="24"/>
          <w:szCs w:val="24"/>
        </w:rPr>
      </w:pPr>
      <w:r w:rsidRPr="00280B1B">
        <w:rPr>
          <w:rFonts w:ascii="Arial" w:hAnsi="Arial" w:cs="Arial"/>
          <w:sz w:val="24"/>
          <w:szCs w:val="24"/>
        </w:rPr>
        <w:t>iii.</w:t>
      </w:r>
      <w:r w:rsidRPr="00280B1B">
        <w:rPr>
          <w:rFonts w:ascii="Arial" w:hAnsi="Arial" w:cs="Arial"/>
          <w:sz w:val="24"/>
          <w:szCs w:val="24"/>
        </w:rPr>
        <w:tab/>
        <w:t xml:space="preserve">Pacientes atendidos en otras áreas del seguro social universitario La Paz, que no sea el consultorio externo de dermatología </w:t>
      </w:r>
    </w:p>
    <w:p w:rsidR="00195EC5" w:rsidRPr="00280B1B" w:rsidRDefault="00195EC5" w:rsidP="00195EC5">
      <w:pPr>
        <w:pStyle w:val="Prrafodelista"/>
        <w:spacing w:line="360" w:lineRule="auto"/>
        <w:ind w:left="2835"/>
        <w:jc w:val="both"/>
        <w:rPr>
          <w:rFonts w:ascii="Arial" w:hAnsi="Arial" w:cs="Arial"/>
          <w:sz w:val="24"/>
          <w:szCs w:val="24"/>
        </w:rPr>
      </w:pPr>
      <w:r w:rsidRPr="00280B1B">
        <w:rPr>
          <w:rFonts w:ascii="Arial" w:hAnsi="Arial" w:cs="Arial"/>
          <w:sz w:val="24"/>
          <w:szCs w:val="24"/>
        </w:rPr>
        <w:t>iv.</w:t>
      </w:r>
      <w:r w:rsidRPr="00280B1B">
        <w:rPr>
          <w:rFonts w:ascii="Arial" w:hAnsi="Arial" w:cs="Arial"/>
          <w:sz w:val="24"/>
          <w:szCs w:val="24"/>
        </w:rPr>
        <w:tab/>
        <w:t>Pacientes con el diagnóstico de verrugas genitales</w:t>
      </w:r>
    </w:p>
    <w:p w:rsidR="00195EC5" w:rsidRPr="00280B1B" w:rsidRDefault="00195EC5" w:rsidP="00195EC5">
      <w:pPr>
        <w:pStyle w:val="Prrafodelista"/>
        <w:spacing w:line="360" w:lineRule="auto"/>
        <w:jc w:val="both"/>
        <w:rPr>
          <w:rFonts w:ascii="Arial" w:hAnsi="Arial" w:cs="Arial"/>
          <w:sz w:val="24"/>
          <w:szCs w:val="24"/>
        </w:rPr>
      </w:pPr>
    </w:p>
    <w:p w:rsidR="00195EC5" w:rsidRPr="00075ECA" w:rsidRDefault="00C006C3" w:rsidP="00C006C3">
      <w:pPr>
        <w:pStyle w:val="Ttulo2"/>
        <w:ind w:left="1418"/>
      </w:pPr>
      <w:bookmarkStart w:id="51" w:name="_Toc56020763"/>
      <w:r>
        <w:t xml:space="preserve">9.10. </w:t>
      </w:r>
      <w:r w:rsidR="00195EC5" w:rsidRPr="00075ECA">
        <w:t>CRITERIOS CONTROLES:</w:t>
      </w:r>
      <w:bookmarkEnd w:id="51"/>
    </w:p>
    <w:p w:rsidR="00195EC5" w:rsidRPr="00280B1B" w:rsidRDefault="00C006C3" w:rsidP="00C006C3">
      <w:pPr>
        <w:pStyle w:val="Ttulo3"/>
        <w:ind w:firstLine="1985"/>
      </w:pPr>
      <w:bookmarkStart w:id="52" w:name="_Toc56020764"/>
      <w:r>
        <w:t xml:space="preserve">9.10.1. </w:t>
      </w:r>
      <w:r w:rsidR="00195EC5" w:rsidRPr="00280B1B">
        <w:t>CRITERIOS DE INCLUSIÓN</w:t>
      </w:r>
      <w:bookmarkEnd w:id="52"/>
    </w:p>
    <w:p w:rsidR="00195EC5" w:rsidRPr="00280B1B" w:rsidRDefault="00195EC5" w:rsidP="00C006C3">
      <w:pPr>
        <w:pStyle w:val="Prrafodelista"/>
        <w:spacing w:line="360" w:lineRule="auto"/>
        <w:ind w:left="3686" w:hanging="851"/>
        <w:jc w:val="both"/>
        <w:rPr>
          <w:rFonts w:ascii="Arial" w:hAnsi="Arial" w:cs="Arial"/>
          <w:sz w:val="24"/>
          <w:szCs w:val="24"/>
        </w:rPr>
      </w:pPr>
      <w:r w:rsidRPr="00280B1B">
        <w:rPr>
          <w:rFonts w:ascii="Arial" w:hAnsi="Arial" w:cs="Arial"/>
          <w:sz w:val="24"/>
          <w:szCs w:val="24"/>
        </w:rPr>
        <w:t>i.</w:t>
      </w:r>
      <w:r w:rsidRPr="00280B1B">
        <w:rPr>
          <w:rFonts w:ascii="Arial" w:hAnsi="Arial" w:cs="Arial"/>
          <w:sz w:val="24"/>
          <w:szCs w:val="24"/>
        </w:rPr>
        <w:tab/>
        <w:t>Pacientes atendidos en consultorio externo de dermatología del Seguro Social Universitario La Paz</w:t>
      </w:r>
    </w:p>
    <w:p w:rsidR="00195EC5" w:rsidRPr="00280B1B" w:rsidRDefault="00195EC5" w:rsidP="00C006C3">
      <w:pPr>
        <w:pStyle w:val="Prrafodelista"/>
        <w:spacing w:line="360" w:lineRule="auto"/>
        <w:ind w:left="3686" w:hanging="851"/>
        <w:jc w:val="both"/>
        <w:rPr>
          <w:rFonts w:ascii="Arial" w:hAnsi="Arial" w:cs="Arial"/>
          <w:sz w:val="24"/>
          <w:szCs w:val="24"/>
        </w:rPr>
      </w:pPr>
      <w:r w:rsidRPr="00280B1B">
        <w:rPr>
          <w:rFonts w:ascii="Arial" w:hAnsi="Arial" w:cs="Arial"/>
          <w:sz w:val="24"/>
          <w:szCs w:val="24"/>
        </w:rPr>
        <w:t>ii.</w:t>
      </w:r>
      <w:r w:rsidRPr="00280B1B">
        <w:rPr>
          <w:rFonts w:ascii="Arial" w:hAnsi="Arial" w:cs="Arial"/>
          <w:sz w:val="24"/>
          <w:szCs w:val="24"/>
        </w:rPr>
        <w:tab/>
        <w:t>Paciente con el diagnóstico de alguna dermatosis, excepto verrugas</w:t>
      </w:r>
    </w:p>
    <w:p w:rsidR="00195EC5" w:rsidRPr="00280B1B" w:rsidRDefault="00195EC5" w:rsidP="00C006C3">
      <w:pPr>
        <w:pStyle w:val="Prrafodelista"/>
        <w:spacing w:line="360" w:lineRule="auto"/>
        <w:ind w:left="3686" w:hanging="851"/>
        <w:jc w:val="both"/>
        <w:rPr>
          <w:rFonts w:ascii="Arial" w:hAnsi="Arial" w:cs="Arial"/>
          <w:sz w:val="24"/>
          <w:szCs w:val="24"/>
        </w:rPr>
      </w:pPr>
      <w:r w:rsidRPr="00280B1B">
        <w:rPr>
          <w:rFonts w:ascii="Arial" w:hAnsi="Arial" w:cs="Arial"/>
          <w:sz w:val="24"/>
          <w:szCs w:val="24"/>
        </w:rPr>
        <w:t>iii.</w:t>
      </w:r>
      <w:r w:rsidRPr="00280B1B">
        <w:rPr>
          <w:rFonts w:ascii="Arial" w:hAnsi="Arial" w:cs="Arial"/>
          <w:sz w:val="24"/>
          <w:szCs w:val="24"/>
        </w:rPr>
        <w:tab/>
        <w:t>Pacientes atendidos en el consultorio externo de dermatología entre abril a agosto de 2018</w:t>
      </w:r>
    </w:p>
    <w:p w:rsidR="00195EC5" w:rsidRPr="00280B1B" w:rsidRDefault="00195EC5" w:rsidP="00C006C3">
      <w:pPr>
        <w:pStyle w:val="Prrafodelista"/>
        <w:spacing w:line="360" w:lineRule="auto"/>
        <w:ind w:left="3686" w:hanging="851"/>
        <w:jc w:val="both"/>
        <w:rPr>
          <w:rFonts w:ascii="Arial" w:hAnsi="Arial" w:cs="Arial"/>
          <w:sz w:val="24"/>
          <w:szCs w:val="24"/>
        </w:rPr>
      </w:pPr>
      <w:r w:rsidRPr="00280B1B">
        <w:rPr>
          <w:rFonts w:ascii="Arial" w:hAnsi="Arial" w:cs="Arial"/>
          <w:sz w:val="24"/>
          <w:szCs w:val="24"/>
        </w:rPr>
        <w:t>iv.</w:t>
      </w:r>
      <w:r w:rsidRPr="00280B1B">
        <w:rPr>
          <w:rFonts w:ascii="Arial" w:hAnsi="Arial" w:cs="Arial"/>
          <w:sz w:val="24"/>
          <w:szCs w:val="24"/>
        </w:rPr>
        <w:tab/>
        <w:t xml:space="preserve">Pacientes que acepten participar en el estudio y con </w:t>
      </w:r>
      <w:r w:rsidR="00817EBF">
        <w:rPr>
          <w:rFonts w:ascii="Arial" w:hAnsi="Arial" w:cs="Arial"/>
          <w:sz w:val="24"/>
          <w:szCs w:val="24"/>
        </w:rPr>
        <w:t>la capacidad de llenado del cues</w:t>
      </w:r>
      <w:r w:rsidRPr="00280B1B">
        <w:rPr>
          <w:rFonts w:ascii="Arial" w:hAnsi="Arial" w:cs="Arial"/>
          <w:sz w:val="24"/>
          <w:szCs w:val="24"/>
        </w:rPr>
        <w:t>tionario por ellos mismos o sus tutores (niños o incapacitados)</w:t>
      </w:r>
    </w:p>
    <w:p w:rsidR="00195EC5" w:rsidRPr="00280B1B" w:rsidRDefault="00C006C3" w:rsidP="00C006C3">
      <w:pPr>
        <w:pStyle w:val="Ttulo3"/>
        <w:ind w:firstLine="1985"/>
      </w:pPr>
      <w:bookmarkStart w:id="53" w:name="_Toc56020765"/>
      <w:r>
        <w:t xml:space="preserve">9.10.2. </w:t>
      </w:r>
      <w:r w:rsidR="00195EC5" w:rsidRPr="00280B1B">
        <w:t>CRITERIOS DE EXCLUSIÓN</w:t>
      </w:r>
      <w:bookmarkEnd w:id="53"/>
    </w:p>
    <w:p w:rsidR="00195EC5" w:rsidRDefault="00195EC5" w:rsidP="006C23E1">
      <w:pPr>
        <w:pStyle w:val="Prrafodelista"/>
        <w:spacing w:line="360" w:lineRule="auto"/>
        <w:ind w:left="3686" w:hanging="851"/>
        <w:jc w:val="both"/>
        <w:rPr>
          <w:rFonts w:ascii="Arial" w:hAnsi="Arial" w:cs="Arial"/>
          <w:sz w:val="24"/>
          <w:szCs w:val="24"/>
        </w:rPr>
      </w:pPr>
      <w:r w:rsidRPr="00280B1B">
        <w:rPr>
          <w:rFonts w:ascii="Arial" w:hAnsi="Arial" w:cs="Arial"/>
          <w:sz w:val="24"/>
          <w:szCs w:val="24"/>
        </w:rPr>
        <w:t>i.</w:t>
      </w:r>
      <w:r w:rsidRPr="00280B1B">
        <w:rPr>
          <w:rFonts w:ascii="Arial" w:hAnsi="Arial" w:cs="Arial"/>
          <w:sz w:val="24"/>
          <w:szCs w:val="24"/>
        </w:rPr>
        <w:tab/>
        <w:t>Los criterios de exclusión son los mismos aplicables a la exclusión de los casos.</w:t>
      </w:r>
      <w:r>
        <w:br w:type="page"/>
      </w:r>
    </w:p>
    <w:p w:rsidR="00195EC5" w:rsidRPr="00C55250" w:rsidRDefault="00195EC5" w:rsidP="00964377">
      <w:pPr>
        <w:pStyle w:val="Ttulo2"/>
        <w:numPr>
          <w:ilvl w:val="1"/>
          <w:numId w:val="6"/>
        </w:numPr>
      </w:pPr>
      <w:bookmarkStart w:id="54" w:name="_Toc56020766"/>
      <w:r w:rsidRPr="00C55250">
        <w:lastRenderedPageBreak/>
        <w:t>OPERACIONALIZACIÓN DE VARIABLES</w:t>
      </w:r>
      <w:bookmarkEnd w:id="54"/>
    </w:p>
    <w:p w:rsidR="00195EC5" w:rsidRPr="000929E6" w:rsidRDefault="00195EC5" w:rsidP="00195EC5">
      <w:pPr>
        <w:numPr>
          <w:ilvl w:val="2"/>
          <w:numId w:val="11"/>
        </w:numPr>
        <w:spacing w:line="360" w:lineRule="auto"/>
        <w:contextualSpacing/>
        <w:jc w:val="both"/>
        <w:rPr>
          <w:rFonts w:ascii="Arial" w:hAnsi="Arial" w:cs="Arial"/>
          <w:b/>
          <w:sz w:val="24"/>
          <w:szCs w:val="24"/>
        </w:rPr>
      </w:pPr>
      <w:r w:rsidRPr="000929E6">
        <w:rPr>
          <w:rFonts w:ascii="Arial" w:hAnsi="Arial" w:cs="Arial"/>
          <w:b/>
          <w:sz w:val="24"/>
          <w:szCs w:val="24"/>
        </w:rPr>
        <w:t>VARIABLE DE SUPERVISIÓN: VERRUGAS</w:t>
      </w:r>
    </w:p>
    <w:p w:rsidR="00195EC5" w:rsidRPr="000929E6" w:rsidRDefault="00195EC5" w:rsidP="00195EC5">
      <w:pPr>
        <w:numPr>
          <w:ilvl w:val="2"/>
          <w:numId w:val="11"/>
        </w:numPr>
        <w:spacing w:line="360" w:lineRule="auto"/>
        <w:contextualSpacing/>
        <w:jc w:val="both"/>
        <w:rPr>
          <w:rFonts w:ascii="Arial" w:hAnsi="Arial" w:cs="Arial"/>
          <w:b/>
          <w:sz w:val="24"/>
          <w:szCs w:val="24"/>
        </w:rPr>
      </w:pPr>
      <w:r w:rsidRPr="000929E6">
        <w:rPr>
          <w:rFonts w:ascii="Arial" w:hAnsi="Arial" w:cs="Arial"/>
          <w:b/>
          <w:sz w:val="24"/>
          <w:szCs w:val="24"/>
        </w:rPr>
        <w:t xml:space="preserve">VARIABLES DE ASOCIACIÓN: </w:t>
      </w:r>
    </w:p>
    <w:p w:rsidR="00195EC5" w:rsidRPr="000929E6" w:rsidRDefault="00195EC5" w:rsidP="00195EC5">
      <w:pPr>
        <w:numPr>
          <w:ilvl w:val="3"/>
          <w:numId w:val="11"/>
        </w:numPr>
        <w:spacing w:line="360" w:lineRule="auto"/>
        <w:contextualSpacing/>
        <w:jc w:val="both"/>
        <w:rPr>
          <w:rFonts w:ascii="Arial" w:hAnsi="Arial" w:cs="Arial"/>
          <w:b/>
          <w:sz w:val="24"/>
          <w:szCs w:val="24"/>
        </w:rPr>
      </w:pPr>
      <w:r w:rsidRPr="000929E6">
        <w:rPr>
          <w:rFonts w:ascii="Arial" w:hAnsi="Arial" w:cs="Arial"/>
          <w:b/>
          <w:sz w:val="24"/>
          <w:szCs w:val="24"/>
        </w:rPr>
        <w:t>EDAD</w:t>
      </w:r>
    </w:p>
    <w:p w:rsidR="00195EC5" w:rsidRPr="000929E6" w:rsidRDefault="00195EC5" w:rsidP="00195EC5">
      <w:pPr>
        <w:numPr>
          <w:ilvl w:val="3"/>
          <w:numId w:val="11"/>
        </w:numPr>
        <w:spacing w:line="360" w:lineRule="auto"/>
        <w:contextualSpacing/>
        <w:jc w:val="both"/>
        <w:rPr>
          <w:rFonts w:ascii="Arial" w:hAnsi="Arial" w:cs="Arial"/>
          <w:b/>
          <w:sz w:val="24"/>
          <w:szCs w:val="24"/>
        </w:rPr>
      </w:pPr>
      <w:r w:rsidRPr="000929E6">
        <w:rPr>
          <w:rFonts w:ascii="Arial" w:hAnsi="Arial" w:cs="Arial"/>
          <w:b/>
          <w:sz w:val="24"/>
          <w:szCs w:val="24"/>
        </w:rPr>
        <w:t>ESTADO NUTRICIONAL</w:t>
      </w:r>
    </w:p>
    <w:p w:rsidR="00195EC5" w:rsidRPr="000929E6" w:rsidRDefault="00195EC5" w:rsidP="00195EC5">
      <w:pPr>
        <w:numPr>
          <w:ilvl w:val="3"/>
          <w:numId w:val="11"/>
        </w:numPr>
        <w:spacing w:line="360" w:lineRule="auto"/>
        <w:contextualSpacing/>
        <w:jc w:val="both"/>
        <w:rPr>
          <w:rFonts w:ascii="Arial" w:hAnsi="Arial" w:cs="Arial"/>
          <w:b/>
          <w:sz w:val="24"/>
          <w:szCs w:val="24"/>
        </w:rPr>
      </w:pPr>
      <w:r w:rsidRPr="000929E6">
        <w:rPr>
          <w:rFonts w:ascii="Arial" w:hAnsi="Arial" w:cs="Arial"/>
          <w:b/>
          <w:sz w:val="24"/>
          <w:szCs w:val="24"/>
        </w:rPr>
        <w:t>SEXO</w:t>
      </w:r>
    </w:p>
    <w:p w:rsidR="00195EC5" w:rsidRPr="000929E6" w:rsidRDefault="00195EC5" w:rsidP="00195EC5">
      <w:pPr>
        <w:numPr>
          <w:ilvl w:val="3"/>
          <w:numId w:val="11"/>
        </w:numPr>
        <w:spacing w:line="360" w:lineRule="auto"/>
        <w:contextualSpacing/>
        <w:jc w:val="both"/>
        <w:rPr>
          <w:rFonts w:ascii="Arial" w:hAnsi="Arial" w:cs="Arial"/>
          <w:b/>
          <w:sz w:val="24"/>
          <w:szCs w:val="24"/>
        </w:rPr>
      </w:pPr>
      <w:r w:rsidRPr="000929E6">
        <w:rPr>
          <w:rFonts w:ascii="Arial" w:hAnsi="Arial" w:cs="Arial"/>
          <w:b/>
          <w:sz w:val="24"/>
          <w:szCs w:val="24"/>
        </w:rPr>
        <w:t>CONTACTOS</w:t>
      </w:r>
    </w:p>
    <w:p w:rsidR="00195EC5" w:rsidRPr="000929E6" w:rsidRDefault="00195EC5" w:rsidP="00195EC5">
      <w:pPr>
        <w:numPr>
          <w:ilvl w:val="3"/>
          <w:numId w:val="11"/>
        </w:numPr>
        <w:spacing w:line="360" w:lineRule="auto"/>
        <w:contextualSpacing/>
        <w:jc w:val="both"/>
        <w:rPr>
          <w:rFonts w:ascii="Arial" w:hAnsi="Arial" w:cs="Arial"/>
          <w:b/>
          <w:sz w:val="24"/>
          <w:szCs w:val="24"/>
        </w:rPr>
      </w:pPr>
      <w:r w:rsidRPr="000929E6">
        <w:rPr>
          <w:rFonts w:ascii="Arial" w:hAnsi="Arial" w:cs="Arial"/>
          <w:b/>
          <w:sz w:val="24"/>
          <w:szCs w:val="24"/>
        </w:rPr>
        <w:t>FOTOTIPOS DE FITZPATRICK</w:t>
      </w:r>
    </w:p>
    <w:p w:rsidR="00195EC5" w:rsidRPr="000929E6" w:rsidRDefault="00195EC5" w:rsidP="00195EC5">
      <w:pPr>
        <w:numPr>
          <w:ilvl w:val="3"/>
          <w:numId w:val="11"/>
        </w:numPr>
        <w:spacing w:line="360" w:lineRule="auto"/>
        <w:contextualSpacing/>
        <w:jc w:val="both"/>
        <w:rPr>
          <w:rFonts w:ascii="Arial" w:hAnsi="Arial" w:cs="Arial"/>
          <w:b/>
          <w:sz w:val="24"/>
          <w:szCs w:val="24"/>
        </w:rPr>
      </w:pPr>
      <w:r w:rsidRPr="000929E6">
        <w:rPr>
          <w:rFonts w:ascii="Arial" w:hAnsi="Arial" w:cs="Arial"/>
          <w:b/>
          <w:sz w:val="24"/>
          <w:szCs w:val="24"/>
        </w:rPr>
        <w:t>MANIPULACIÓN</w:t>
      </w:r>
    </w:p>
    <w:p w:rsidR="00195EC5" w:rsidRPr="000929E6" w:rsidRDefault="00195EC5" w:rsidP="00195EC5">
      <w:pPr>
        <w:numPr>
          <w:ilvl w:val="3"/>
          <w:numId w:val="11"/>
        </w:numPr>
        <w:spacing w:line="360" w:lineRule="auto"/>
        <w:contextualSpacing/>
        <w:jc w:val="both"/>
        <w:rPr>
          <w:rFonts w:ascii="Arial" w:hAnsi="Arial" w:cs="Arial"/>
          <w:b/>
          <w:sz w:val="24"/>
          <w:szCs w:val="24"/>
        </w:rPr>
      </w:pPr>
      <w:r w:rsidRPr="000929E6">
        <w:rPr>
          <w:rFonts w:ascii="Arial" w:hAnsi="Arial" w:cs="Arial"/>
          <w:b/>
          <w:sz w:val="24"/>
          <w:szCs w:val="24"/>
        </w:rPr>
        <w:t>OCUPACIÓN</w:t>
      </w:r>
    </w:p>
    <w:p w:rsidR="00195EC5" w:rsidRPr="000929E6" w:rsidRDefault="00195EC5" w:rsidP="00195EC5">
      <w:pPr>
        <w:numPr>
          <w:ilvl w:val="3"/>
          <w:numId w:val="11"/>
        </w:numPr>
        <w:spacing w:line="360" w:lineRule="auto"/>
        <w:contextualSpacing/>
        <w:jc w:val="both"/>
        <w:rPr>
          <w:rFonts w:ascii="Arial" w:hAnsi="Arial" w:cs="Arial"/>
          <w:b/>
          <w:sz w:val="24"/>
          <w:szCs w:val="24"/>
        </w:rPr>
      </w:pPr>
      <w:r w:rsidRPr="000929E6">
        <w:rPr>
          <w:rFonts w:ascii="Arial" w:hAnsi="Arial" w:cs="Arial"/>
          <w:b/>
          <w:sz w:val="24"/>
          <w:szCs w:val="24"/>
        </w:rPr>
        <w:t xml:space="preserve">PESO </w:t>
      </w:r>
    </w:p>
    <w:p w:rsidR="00195EC5" w:rsidRPr="000929E6" w:rsidRDefault="00195EC5" w:rsidP="00195EC5">
      <w:pPr>
        <w:numPr>
          <w:ilvl w:val="3"/>
          <w:numId w:val="11"/>
        </w:numPr>
        <w:spacing w:line="360" w:lineRule="auto"/>
        <w:contextualSpacing/>
        <w:jc w:val="both"/>
        <w:rPr>
          <w:rFonts w:ascii="Arial" w:hAnsi="Arial" w:cs="Arial"/>
          <w:b/>
          <w:sz w:val="24"/>
          <w:szCs w:val="24"/>
        </w:rPr>
      </w:pPr>
      <w:r w:rsidRPr="000929E6">
        <w:rPr>
          <w:rFonts w:ascii="Arial" w:hAnsi="Arial" w:cs="Arial"/>
          <w:b/>
          <w:sz w:val="24"/>
          <w:szCs w:val="24"/>
        </w:rPr>
        <w:t>TALLA</w:t>
      </w:r>
    </w:p>
    <w:p w:rsidR="00195EC5" w:rsidRPr="000929E6" w:rsidRDefault="00195EC5" w:rsidP="00195EC5">
      <w:pPr>
        <w:numPr>
          <w:ilvl w:val="0"/>
          <w:numId w:val="8"/>
        </w:numPr>
        <w:spacing w:line="360" w:lineRule="auto"/>
        <w:contextualSpacing/>
        <w:jc w:val="both"/>
        <w:rPr>
          <w:rFonts w:ascii="Arial" w:hAnsi="Arial" w:cs="Arial"/>
          <w:b/>
          <w:caps/>
          <w:sz w:val="24"/>
          <w:szCs w:val="24"/>
        </w:rPr>
      </w:pPr>
      <w:r w:rsidRPr="000929E6">
        <w:rPr>
          <w:rFonts w:ascii="Arial" w:hAnsi="Arial" w:cs="Arial"/>
          <w:b/>
          <w:caps/>
          <w:sz w:val="24"/>
          <w:szCs w:val="24"/>
        </w:rPr>
        <w:t>Antecedentes de verrugas</w:t>
      </w:r>
    </w:p>
    <w:p w:rsidR="00195EC5" w:rsidRPr="000929E6" w:rsidRDefault="00195EC5" w:rsidP="00195EC5">
      <w:pPr>
        <w:numPr>
          <w:ilvl w:val="0"/>
          <w:numId w:val="8"/>
        </w:numPr>
        <w:spacing w:line="360" w:lineRule="auto"/>
        <w:contextualSpacing/>
        <w:jc w:val="both"/>
        <w:rPr>
          <w:rFonts w:ascii="Arial" w:hAnsi="Arial" w:cs="Arial"/>
          <w:b/>
          <w:caps/>
          <w:sz w:val="24"/>
          <w:szCs w:val="24"/>
        </w:rPr>
      </w:pPr>
      <w:r w:rsidRPr="000929E6">
        <w:rPr>
          <w:rFonts w:ascii="Arial" w:hAnsi="Arial" w:cs="Arial"/>
          <w:b/>
          <w:caps/>
          <w:sz w:val="24"/>
          <w:szCs w:val="24"/>
        </w:rPr>
        <w:t>Procedimientos previos</w:t>
      </w:r>
    </w:p>
    <w:p w:rsidR="00195EC5" w:rsidRPr="000929E6" w:rsidRDefault="00195EC5" w:rsidP="00195EC5">
      <w:pPr>
        <w:numPr>
          <w:ilvl w:val="0"/>
          <w:numId w:val="8"/>
        </w:numPr>
        <w:spacing w:line="360" w:lineRule="auto"/>
        <w:contextualSpacing/>
        <w:jc w:val="both"/>
        <w:rPr>
          <w:rFonts w:ascii="Arial" w:hAnsi="Arial" w:cs="Arial"/>
          <w:b/>
          <w:caps/>
          <w:sz w:val="24"/>
          <w:szCs w:val="24"/>
        </w:rPr>
      </w:pPr>
      <w:r w:rsidRPr="000929E6">
        <w:rPr>
          <w:rFonts w:ascii="Arial" w:hAnsi="Arial" w:cs="Arial"/>
          <w:b/>
          <w:caps/>
          <w:sz w:val="24"/>
          <w:szCs w:val="24"/>
        </w:rPr>
        <w:t>Tratamientos previos</w:t>
      </w:r>
    </w:p>
    <w:p w:rsidR="00195EC5" w:rsidRPr="000929E6" w:rsidRDefault="00195EC5" w:rsidP="00195EC5">
      <w:pPr>
        <w:numPr>
          <w:ilvl w:val="0"/>
          <w:numId w:val="8"/>
        </w:numPr>
        <w:spacing w:line="360" w:lineRule="auto"/>
        <w:contextualSpacing/>
        <w:jc w:val="both"/>
        <w:rPr>
          <w:rFonts w:ascii="Arial" w:hAnsi="Arial" w:cs="Arial"/>
          <w:b/>
          <w:caps/>
          <w:sz w:val="24"/>
          <w:szCs w:val="24"/>
        </w:rPr>
      </w:pPr>
      <w:r w:rsidRPr="000929E6">
        <w:rPr>
          <w:rFonts w:ascii="Arial" w:hAnsi="Arial" w:cs="Arial"/>
          <w:b/>
          <w:caps/>
          <w:sz w:val="24"/>
          <w:szCs w:val="24"/>
        </w:rPr>
        <w:t>Tiempo de evolución</w:t>
      </w:r>
    </w:p>
    <w:p w:rsidR="00195EC5" w:rsidRDefault="00195EC5" w:rsidP="00195EC5">
      <w:pPr>
        <w:numPr>
          <w:ilvl w:val="0"/>
          <w:numId w:val="8"/>
        </w:numPr>
        <w:spacing w:line="360" w:lineRule="auto"/>
        <w:contextualSpacing/>
        <w:jc w:val="both"/>
        <w:rPr>
          <w:rFonts w:ascii="Arial" w:hAnsi="Arial" w:cs="Arial"/>
          <w:b/>
          <w:caps/>
          <w:sz w:val="24"/>
          <w:szCs w:val="24"/>
        </w:rPr>
      </w:pPr>
      <w:r w:rsidRPr="000929E6">
        <w:rPr>
          <w:rFonts w:ascii="Arial" w:hAnsi="Arial" w:cs="Arial"/>
          <w:b/>
          <w:caps/>
          <w:sz w:val="24"/>
          <w:szCs w:val="24"/>
        </w:rPr>
        <w:t>Focos infecciosos</w:t>
      </w:r>
    </w:p>
    <w:p w:rsidR="00195EC5" w:rsidRDefault="00195EC5" w:rsidP="00195EC5">
      <w:r>
        <w:br w:type="page"/>
      </w:r>
    </w:p>
    <w:p w:rsidR="00195EC5" w:rsidRPr="00244DAB" w:rsidRDefault="00244DAB" w:rsidP="00244DAB">
      <w:pPr>
        <w:pStyle w:val="Epgrafe"/>
        <w:jc w:val="center"/>
        <w:rPr>
          <w:rFonts w:ascii="Arial" w:hAnsi="Arial" w:cs="Arial"/>
          <w:color w:val="000000" w:themeColor="text1"/>
          <w:sz w:val="24"/>
        </w:rPr>
      </w:pPr>
      <w:bookmarkStart w:id="55" w:name="_Toc56020781"/>
      <w:r w:rsidRPr="00244DAB">
        <w:rPr>
          <w:rFonts w:ascii="Arial" w:hAnsi="Arial" w:cs="Arial"/>
          <w:color w:val="000000" w:themeColor="text1"/>
          <w:sz w:val="24"/>
        </w:rPr>
        <w:lastRenderedPageBreak/>
        <w:t xml:space="preserve">CUADRO N° </w:t>
      </w:r>
      <w:r w:rsidRPr="00244DAB">
        <w:rPr>
          <w:rFonts w:ascii="Arial" w:hAnsi="Arial" w:cs="Arial"/>
          <w:color w:val="000000" w:themeColor="text1"/>
          <w:sz w:val="24"/>
        </w:rPr>
        <w:fldChar w:fldCharType="begin"/>
      </w:r>
      <w:r w:rsidRPr="00244DAB">
        <w:rPr>
          <w:rFonts w:ascii="Arial" w:hAnsi="Arial" w:cs="Arial"/>
          <w:color w:val="000000" w:themeColor="text1"/>
          <w:sz w:val="24"/>
        </w:rPr>
        <w:instrText xml:space="preserve"> SEQ Tabla \* ARABIC </w:instrText>
      </w:r>
      <w:r w:rsidRPr="00244DAB">
        <w:rPr>
          <w:rFonts w:ascii="Arial" w:hAnsi="Arial" w:cs="Arial"/>
          <w:color w:val="000000" w:themeColor="text1"/>
          <w:sz w:val="24"/>
        </w:rPr>
        <w:fldChar w:fldCharType="separate"/>
      </w:r>
      <w:r w:rsidR="00625F54">
        <w:rPr>
          <w:rFonts w:ascii="Arial" w:hAnsi="Arial" w:cs="Arial"/>
          <w:noProof/>
          <w:color w:val="000000" w:themeColor="text1"/>
          <w:sz w:val="24"/>
        </w:rPr>
        <w:t>2</w:t>
      </w:r>
      <w:r w:rsidRPr="00244DAB">
        <w:rPr>
          <w:rFonts w:ascii="Arial" w:hAnsi="Arial" w:cs="Arial"/>
          <w:color w:val="000000" w:themeColor="text1"/>
          <w:sz w:val="24"/>
        </w:rPr>
        <w:fldChar w:fldCharType="end"/>
      </w:r>
      <w:r w:rsidRPr="00244DAB">
        <w:rPr>
          <w:rFonts w:ascii="Arial" w:hAnsi="Arial" w:cs="Arial"/>
          <w:color w:val="000000" w:themeColor="text1"/>
          <w:sz w:val="24"/>
        </w:rPr>
        <w:t xml:space="preserve"> . OPERACIONALIZACIÓN DE VARIABLES</w:t>
      </w:r>
      <w:bookmarkEnd w:id="55"/>
    </w:p>
    <w:tbl>
      <w:tblPr>
        <w:tblStyle w:val="Tablaconcuadrcula1"/>
        <w:tblW w:w="4942" w:type="pct"/>
        <w:tblInd w:w="108" w:type="dxa"/>
        <w:tblLook w:val="04A0" w:firstRow="1" w:lastRow="0" w:firstColumn="1" w:lastColumn="0" w:noHBand="0" w:noVBand="1"/>
      </w:tblPr>
      <w:tblGrid>
        <w:gridCol w:w="2167"/>
        <w:gridCol w:w="2169"/>
        <w:gridCol w:w="2167"/>
        <w:gridCol w:w="2165"/>
      </w:tblGrid>
      <w:tr w:rsidR="00195EC5" w:rsidRPr="00E705D1" w:rsidTr="00CF6FA9">
        <w:trPr>
          <w:trHeight w:val="340"/>
        </w:trPr>
        <w:tc>
          <w:tcPr>
            <w:tcW w:w="1250" w:type="pct"/>
            <w:vAlign w:val="center"/>
          </w:tcPr>
          <w:p w:rsidR="00195EC5" w:rsidRPr="00E705D1" w:rsidRDefault="00195EC5" w:rsidP="00CF6FA9">
            <w:pPr>
              <w:jc w:val="center"/>
              <w:rPr>
                <w:rFonts w:ascii="Arial" w:hAnsi="Arial" w:cs="Arial"/>
                <w:b/>
                <w:sz w:val="20"/>
                <w:szCs w:val="20"/>
              </w:rPr>
            </w:pPr>
            <w:r w:rsidRPr="00E705D1">
              <w:rPr>
                <w:rFonts w:ascii="Arial" w:hAnsi="Arial" w:cs="Arial"/>
                <w:b/>
                <w:sz w:val="20"/>
                <w:szCs w:val="20"/>
              </w:rPr>
              <w:t xml:space="preserve">Variables  </w:t>
            </w:r>
          </w:p>
          <w:p w:rsidR="00195EC5" w:rsidRPr="00E705D1" w:rsidRDefault="00195EC5" w:rsidP="00CF6FA9">
            <w:pPr>
              <w:jc w:val="center"/>
              <w:rPr>
                <w:rFonts w:ascii="Arial" w:hAnsi="Arial" w:cs="Arial"/>
                <w:b/>
                <w:sz w:val="20"/>
                <w:szCs w:val="20"/>
              </w:rPr>
            </w:pPr>
            <w:r w:rsidRPr="00E705D1">
              <w:rPr>
                <w:rFonts w:ascii="Arial" w:hAnsi="Arial" w:cs="Arial"/>
                <w:b/>
                <w:sz w:val="20"/>
                <w:szCs w:val="20"/>
              </w:rPr>
              <w:t>Asociadas</w:t>
            </w:r>
          </w:p>
        </w:tc>
        <w:tc>
          <w:tcPr>
            <w:tcW w:w="1251" w:type="pct"/>
            <w:vAlign w:val="center"/>
          </w:tcPr>
          <w:p w:rsidR="00195EC5" w:rsidRPr="00E705D1" w:rsidRDefault="00195EC5" w:rsidP="00CF6FA9">
            <w:pPr>
              <w:jc w:val="center"/>
              <w:rPr>
                <w:rFonts w:ascii="Arial" w:hAnsi="Arial" w:cs="Arial"/>
                <w:b/>
                <w:sz w:val="20"/>
                <w:szCs w:val="20"/>
              </w:rPr>
            </w:pPr>
            <w:r w:rsidRPr="00E705D1">
              <w:rPr>
                <w:rFonts w:ascii="Arial" w:hAnsi="Arial" w:cs="Arial"/>
                <w:b/>
                <w:sz w:val="20"/>
                <w:szCs w:val="20"/>
              </w:rPr>
              <w:t>Indicador</w:t>
            </w:r>
          </w:p>
        </w:tc>
        <w:tc>
          <w:tcPr>
            <w:tcW w:w="1250" w:type="pct"/>
            <w:vAlign w:val="center"/>
          </w:tcPr>
          <w:p w:rsidR="00195EC5" w:rsidRPr="00E705D1" w:rsidRDefault="00195EC5" w:rsidP="00CF6FA9">
            <w:pPr>
              <w:jc w:val="center"/>
              <w:rPr>
                <w:rFonts w:ascii="Arial" w:hAnsi="Arial" w:cs="Arial"/>
                <w:b/>
                <w:sz w:val="20"/>
                <w:szCs w:val="20"/>
              </w:rPr>
            </w:pPr>
            <w:r w:rsidRPr="00E705D1">
              <w:rPr>
                <w:rFonts w:ascii="Arial" w:hAnsi="Arial" w:cs="Arial"/>
                <w:b/>
                <w:sz w:val="20"/>
                <w:szCs w:val="20"/>
              </w:rPr>
              <w:t>Valor final</w:t>
            </w:r>
          </w:p>
        </w:tc>
        <w:tc>
          <w:tcPr>
            <w:tcW w:w="1249" w:type="pct"/>
            <w:vAlign w:val="center"/>
          </w:tcPr>
          <w:p w:rsidR="00195EC5" w:rsidRPr="00E705D1" w:rsidRDefault="00195EC5" w:rsidP="00CF6FA9">
            <w:pPr>
              <w:jc w:val="center"/>
              <w:rPr>
                <w:rFonts w:ascii="Arial" w:hAnsi="Arial" w:cs="Arial"/>
                <w:b/>
                <w:sz w:val="20"/>
                <w:szCs w:val="20"/>
              </w:rPr>
            </w:pPr>
            <w:r w:rsidRPr="00E705D1">
              <w:rPr>
                <w:rFonts w:ascii="Arial" w:hAnsi="Arial" w:cs="Arial"/>
                <w:b/>
                <w:sz w:val="20"/>
                <w:szCs w:val="20"/>
              </w:rPr>
              <w:t>Tipo de variable</w:t>
            </w:r>
          </w:p>
        </w:tc>
      </w:tr>
      <w:tr w:rsidR="00195EC5" w:rsidRPr="00E705D1" w:rsidTr="00CF6FA9">
        <w:trPr>
          <w:trHeight w:val="567"/>
        </w:trPr>
        <w:tc>
          <w:tcPr>
            <w:tcW w:w="1250" w:type="pct"/>
            <w:shd w:val="clear" w:color="auto" w:fill="DEEAF6"/>
            <w:vAlign w:val="center"/>
          </w:tcPr>
          <w:p w:rsidR="00195EC5" w:rsidRPr="00E705D1" w:rsidRDefault="00195EC5" w:rsidP="00CF6FA9">
            <w:pPr>
              <w:rPr>
                <w:rFonts w:ascii="Arial" w:hAnsi="Arial" w:cs="Arial"/>
                <w:sz w:val="20"/>
                <w:szCs w:val="20"/>
              </w:rPr>
            </w:pPr>
            <w:r w:rsidRPr="00E705D1">
              <w:rPr>
                <w:rFonts w:ascii="Arial" w:hAnsi="Arial" w:cs="Arial"/>
                <w:sz w:val="20"/>
                <w:szCs w:val="20"/>
              </w:rPr>
              <w:t>Edad</w:t>
            </w:r>
          </w:p>
        </w:tc>
        <w:tc>
          <w:tcPr>
            <w:tcW w:w="1251" w:type="pct"/>
            <w:shd w:val="clear" w:color="auto" w:fill="DEEAF6"/>
            <w:vAlign w:val="center"/>
          </w:tcPr>
          <w:p w:rsidR="00195EC5" w:rsidRPr="00E705D1" w:rsidRDefault="00195EC5" w:rsidP="00CF6FA9">
            <w:pPr>
              <w:rPr>
                <w:rFonts w:ascii="Arial" w:hAnsi="Arial" w:cs="Arial"/>
                <w:sz w:val="20"/>
                <w:szCs w:val="20"/>
              </w:rPr>
            </w:pPr>
            <w:r w:rsidRPr="00E705D1">
              <w:rPr>
                <w:rFonts w:ascii="Arial" w:hAnsi="Arial" w:cs="Arial"/>
                <w:sz w:val="20"/>
                <w:szCs w:val="20"/>
              </w:rPr>
              <w:t>Edad</w:t>
            </w:r>
          </w:p>
        </w:tc>
        <w:tc>
          <w:tcPr>
            <w:tcW w:w="1250" w:type="pct"/>
            <w:shd w:val="clear" w:color="auto" w:fill="DEEAF6"/>
            <w:vAlign w:val="center"/>
          </w:tcPr>
          <w:p w:rsidR="00195EC5" w:rsidRPr="00E705D1" w:rsidRDefault="00195EC5" w:rsidP="00CF6FA9">
            <w:pPr>
              <w:rPr>
                <w:rFonts w:ascii="Arial" w:hAnsi="Arial" w:cs="Arial"/>
                <w:sz w:val="20"/>
                <w:szCs w:val="20"/>
              </w:rPr>
            </w:pPr>
            <w:r w:rsidRPr="00E705D1">
              <w:rPr>
                <w:rFonts w:ascii="Arial" w:hAnsi="Arial" w:cs="Arial"/>
                <w:sz w:val="20"/>
                <w:szCs w:val="20"/>
              </w:rPr>
              <w:t xml:space="preserve">Años </w:t>
            </w:r>
          </w:p>
        </w:tc>
        <w:tc>
          <w:tcPr>
            <w:tcW w:w="1249" w:type="pct"/>
            <w:shd w:val="clear" w:color="auto" w:fill="DEEAF6"/>
            <w:vAlign w:val="center"/>
          </w:tcPr>
          <w:p w:rsidR="00195EC5" w:rsidRPr="00E705D1" w:rsidRDefault="00195EC5" w:rsidP="00CF6FA9">
            <w:pPr>
              <w:rPr>
                <w:rFonts w:ascii="Arial" w:hAnsi="Arial" w:cs="Arial"/>
                <w:sz w:val="20"/>
                <w:szCs w:val="20"/>
              </w:rPr>
            </w:pPr>
            <w:r w:rsidRPr="00E705D1">
              <w:rPr>
                <w:rFonts w:ascii="Arial" w:hAnsi="Arial" w:cs="Arial"/>
                <w:sz w:val="20"/>
                <w:szCs w:val="20"/>
              </w:rPr>
              <w:t>Cuantitativa</w:t>
            </w:r>
          </w:p>
        </w:tc>
      </w:tr>
      <w:tr w:rsidR="00195EC5" w:rsidRPr="00E705D1" w:rsidTr="00CF6FA9">
        <w:trPr>
          <w:trHeight w:val="567"/>
        </w:trPr>
        <w:tc>
          <w:tcPr>
            <w:tcW w:w="1250" w:type="pct"/>
            <w:shd w:val="clear" w:color="auto" w:fill="DEEAF6"/>
            <w:vAlign w:val="center"/>
          </w:tcPr>
          <w:p w:rsidR="00195EC5" w:rsidRPr="00E705D1" w:rsidRDefault="00195EC5" w:rsidP="00CF6FA9">
            <w:pPr>
              <w:rPr>
                <w:rFonts w:ascii="Arial" w:hAnsi="Arial" w:cs="Arial"/>
                <w:sz w:val="20"/>
                <w:szCs w:val="20"/>
              </w:rPr>
            </w:pPr>
            <w:r w:rsidRPr="00E705D1">
              <w:rPr>
                <w:rFonts w:ascii="Arial" w:hAnsi="Arial" w:cs="Arial"/>
                <w:sz w:val="20"/>
                <w:szCs w:val="20"/>
              </w:rPr>
              <w:t>Estado Nutricional</w:t>
            </w:r>
          </w:p>
        </w:tc>
        <w:tc>
          <w:tcPr>
            <w:tcW w:w="1251" w:type="pct"/>
            <w:shd w:val="clear" w:color="auto" w:fill="DEEAF6"/>
            <w:vAlign w:val="center"/>
          </w:tcPr>
          <w:p w:rsidR="00195EC5" w:rsidRPr="00E705D1" w:rsidRDefault="00195EC5" w:rsidP="00CF6FA9">
            <w:pPr>
              <w:rPr>
                <w:rFonts w:ascii="Arial" w:hAnsi="Arial" w:cs="Arial"/>
                <w:sz w:val="20"/>
                <w:szCs w:val="20"/>
              </w:rPr>
            </w:pPr>
            <w:r w:rsidRPr="00E705D1">
              <w:rPr>
                <w:rFonts w:ascii="Arial" w:hAnsi="Arial" w:cs="Arial"/>
                <w:sz w:val="20"/>
                <w:szCs w:val="20"/>
              </w:rPr>
              <w:t>Estado Nutricional</w:t>
            </w:r>
          </w:p>
        </w:tc>
        <w:tc>
          <w:tcPr>
            <w:tcW w:w="1250" w:type="pct"/>
            <w:shd w:val="clear" w:color="auto" w:fill="DEEAF6"/>
            <w:vAlign w:val="center"/>
          </w:tcPr>
          <w:p w:rsidR="00195EC5" w:rsidRPr="00E705D1" w:rsidRDefault="00195EC5" w:rsidP="00CF6FA9">
            <w:pPr>
              <w:rPr>
                <w:rFonts w:ascii="Arial" w:hAnsi="Arial" w:cs="Arial"/>
                <w:sz w:val="20"/>
                <w:szCs w:val="20"/>
              </w:rPr>
            </w:pPr>
            <w:r w:rsidRPr="00E705D1">
              <w:rPr>
                <w:rFonts w:ascii="Arial" w:hAnsi="Arial" w:cs="Arial"/>
                <w:sz w:val="20"/>
                <w:szCs w:val="20"/>
              </w:rPr>
              <w:t>Bajo peso</w:t>
            </w:r>
          </w:p>
          <w:p w:rsidR="00195EC5" w:rsidRPr="00E705D1" w:rsidRDefault="00195EC5" w:rsidP="00CF6FA9">
            <w:pPr>
              <w:rPr>
                <w:rFonts w:ascii="Arial" w:hAnsi="Arial" w:cs="Arial"/>
                <w:sz w:val="20"/>
                <w:szCs w:val="20"/>
              </w:rPr>
            </w:pPr>
            <w:r w:rsidRPr="00E705D1">
              <w:rPr>
                <w:rFonts w:ascii="Arial" w:hAnsi="Arial" w:cs="Arial"/>
                <w:sz w:val="20"/>
                <w:szCs w:val="20"/>
              </w:rPr>
              <w:t>Normal</w:t>
            </w:r>
          </w:p>
          <w:p w:rsidR="00195EC5" w:rsidRPr="00E705D1" w:rsidRDefault="00195EC5" w:rsidP="00CF6FA9">
            <w:pPr>
              <w:rPr>
                <w:rFonts w:ascii="Arial" w:hAnsi="Arial" w:cs="Arial"/>
                <w:sz w:val="20"/>
                <w:szCs w:val="20"/>
              </w:rPr>
            </w:pPr>
            <w:r w:rsidRPr="00E705D1">
              <w:rPr>
                <w:rFonts w:ascii="Arial" w:hAnsi="Arial" w:cs="Arial"/>
                <w:sz w:val="20"/>
                <w:szCs w:val="20"/>
              </w:rPr>
              <w:t>Sobrepeso</w:t>
            </w:r>
          </w:p>
          <w:p w:rsidR="00195EC5" w:rsidRPr="00E705D1" w:rsidRDefault="00195EC5" w:rsidP="00CF6FA9">
            <w:pPr>
              <w:rPr>
                <w:rFonts w:ascii="Arial" w:hAnsi="Arial" w:cs="Arial"/>
                <w:sz w:val="20"/>
                <w:szCs w:val="20"/>
                <w:vertAlign w:val="superscript"/>
              </w:rPr>
            </w:pPr>
            <w:r w:rsidRPr="00E705D1">
              <w:rPr>
                <w:rFonts w:ascii="Arial" w:hAnsi="Arial" w:cs="Arial"/>
                <w:sz w:val="20"/>
                <w:szCs w:val="20"/>
              </w:rPr>
              <w:t>Obesidad</w:t>
            </w:r>
          </w:p>
        </w:tc>
        <w:tc>
          <w:tcPr>
            <w:tcW w:w="1249" w:type="pct"/>
            <w:shd w:val="clear" w:color="auto" w:fill="DEEAF6"/>
            <w:vAlign w:val="center"/>
          </w:tcPr>
          <w:p w:rsidR="00195EC5" w:rsidRPr="00E705D1" w:rsidRDefault="00195EC5" w:rsidP="00CF6FA9">
            <w:pPr>
              <w:rPr>
                <w:rFonts w:ascii="Arial" w:hAnsi="Arial" w:cs="Arial"/>
                <w:sz w:val="20"/>
                <w:szCs w:val="20"/>
              </w:rPr>
            </w:pPr>
            <w:r w:rsidRPr="00E705D1">
              <w:rPr>
                <w:rFonts w:ascii="Arial" w:hAnsi="Arial" w:cs="Arial"/>
                <w:sz w:val="20"/>
                <w:szCs w:val="20"/>
              </w:rPr>
              <w:t>Categórica ordinal</w:t>
            </w:r>
          </w:p>
        </w:tc>
      </w:tr>
      <w:tr w:rsidR="00195EC5" w:rsidRPr="00E705D1" w:rsidTr="00CF6FA9">
        <w:trPr>
          <w:trHeight w:val="567"/>
        </w:trPr>
        <w:tc>
          <w:tcPr>
            <w:tcW w:w="1250" w:type="pct"/>
            <w:shd w:val="clear" w:color="auto" w:fill="DEEAF6"/>
            <w:vAlign w:val="center"/>
          </w:tcPr>
          <w:p w:rsidR="00195EC5" w:rsidRPr="00E705D1" w:rsidRDefault="00195EC5" w:rsidP="00CF6FA9">
            <w:pPr>
              <w:rPr>
                <w:rFonts w:ascii="Arial" w:hAnsi="Arial" w:cs="Arial"/>
                <w:sz w:val="20"/>
                <w:szCs w:val="20"/>
              </w:rPr>
            </w:pPr>
            <w:r w:rsidRPr="00E705D1">
              <w:rPr>
                <w:rFonts w:ascii="Arial" w:hAnsi="Arial" w:cs="Arial"/>
                <w:sz w:val="20"/>
                <w:szCs w:val="20"/>
              </w:rPr>
              <w:t>Sexo</w:t>
            </w:r>
          </w:p>
        </w:tc>
        <w:tc>
          <w:tcPr>
            <w:tcW w:w="1251" w:type="pct"/>
            <w:shd w:val="clear" w:color="auto" w:fill="DEEAF6"/>
            <w:vAlign w:val="center"/>
          </w:tcPr>
          <w:p w:rsidR="00195EC5" w:rsidRPr="00E705D1" w:rsidRDefault="00195EC5" w:rsidP="00CF6FA9">
            <w:pPr>
              <w:rPr>
                <w:rFonts w:ascii="Arial" w:hAnsi="Arial" w:cs="Arial"/>
                <w:sz w:val="20"/>
                <w:szCs w:val="20"/>
              </w:rPr>
            </w:pPr>
            <w:r w:rsidRPr="00E705D1">
              <w:rPr>
                <w:rFonts w:ascii="Arial" w:hAnsi="Arial" w:cs="Arial"/>
                <w:sz w:val="20"/>
                <w:szCs w:val="20"/>
              </w:rPr>
              <w:t>Sexo</w:t>
            </w:r>
          </w:p>
        </w:tc>
        <w:tc>
          <w:tcPr>
            <w:tcW w:w="1250" w:type="pct"/>
            <w:shd w:val="clear" w:color="auto" w:fill="DEEAF6"/>
            <w:vAlign w:val="center"/>
          </w:tcPr>
          <w:p w:rsidR="00195EC5" w:rsidRPr="00E705D1" w:rsidRDefault="00195EC5" w:rsidP="00CF6FA9">
            <w:pPr>
              <w:rPr>
                <w:rFonts w:ascii="Arial" w:hAnsi="Arial" w:cs="Arial"/>
                <w:sz w:val="20"/>
                <w:szCs w:val="20"/>
              </w:rPr>
            </w:pPr>
            <w:r w:rsidRPr="00E705D1">
              <w:rPr>
                <w:rFonts w:ascii="Arial" w:hAnsi="Arial" w:cs="Arial"/>
                <w:sz w:val="20"/>
                <w:szCs w:val="20"/>
              </w:rPr>
              <w:t>Masculino</w:t>
            </w:r>
          </w:p>
          <w:p w:rsidR="00195EC5" w:rsidRPr="00E705D1" w:rsidRDefault="00195EC5" w:rsidP="00CF6FA9">
            <w:pPr>
              <w:rPr>
                <w:rFonts w:ascii="Arial" w:hAnsi="Arial" w:cs="Arial"/>
                <w:sz w:val="20"/>
                <w:szCs w:val="20"/>
              </w:rPr>
            </w:pPr>
            <w:r w:rsidRPr="00E705D1">
              <w:rPr>
                <w:rFonts w:ascii="Arial" w:hAnsi="Arial" w:cs="Arial"/>
                <w:sz w:val="20"/>
                <w:szCs w:val="20"/>
              </w:rPr>
              <w:t>Femenino</w:t>
            </w:r>
          </w:p>
        </w:tc>
        <w:tc>
          <w:tcPr>
            <w:tcW w:w="1249" w:type="pct"/>
            <w:shd w:val="clear" w:color="auto" w:fill="DEEAF6"/>
            <w:vAlign w:val="center"/>
          </w:tcPr>
          <w:p w:rsidR="00195EC5" w:rsidRPr="00E705D1" w:rsidRDefault="00195EC5" w:rsidP="00CF6FA9">
            <w:pPr>
              <w:rPr>
                <w:rFonts w:ascii="Arial" w:hAnsi="Arial" w:cs="Arial"/>
                <w:sz w:val="20"/>
                <w:szCs w:val="20"/>
              </w:rPr>
            </w:pPr>
            <w:r w:rsidRPr="00E705D1">
              <w:rPr>
                <w:rFonts w:ascii="Arial" w:hAnsi="Arial" w:cs="Arial"/>
                <w:sz w:val="20"/>
                <w:szCs w:val="20"/>
              </w:rPr>
              <w:t>Cualitativa</w:t>
            </w:r>
          </w:p>
        </w:tc>
      </w:tr>
      <w:tr w:rsidR="00195EC5" w:rsidRPr="00E705D1" w:rsidTr="00CF6FA9">
        <w:trPr>
          <w:trHeight w:val="567"/>
        </w:trPr>
        <w:tc>
          <w:tcPr>
            <w:tcW w:w="1250" w:type="pct"/>
            <w:shd w:val="clear" w:color="auto" w:fill="DEEAF6"/>
            <w:vAlign w:val="center"/>
          </w:tcPr>
          <w:p w:rsidR="00195EC5" w:rsidRPr="00E705D1" w:rsidRDefault="00195EC5" w:rsidP="00CF6FA9">
            <w:pPr>
              <w:rPr>
                <w:rFonts w:ascii="Arial" w:hAnsi="Arial" w:cs="Arial"/>
                <w:sz w:val="20"/>
                <w:szCs w:val="20"/>
              </w:rPr>
            </w:pPr>
            <w:r w:rsidRPr="00E705D1">
              <w:rPr>
                <w:rFonts w:ascii="Arial" w:hAnsi="Arial" w:cs="Arial"/>
                <w:sz w:val="20"/>
                <w:szCs w:val="20"/>
              </w:rPr>
              <w:t>Contactos</w:t>
            </w:r>
          </w:p>
        </w:tc>
        <w:tc>
          <w:tcPr>
            <w:tcW w:w="1251" w:type="pct"/>
            <w:shd w:val="clear" w:color="auto" w:fill="DEEAF6"/>
            <w:vAlign w:val="center"/>
          </w:tcPr>
          <w:p w:rsidR="00195EC5" w:rsidRPr="00E705D1" w:rsidRDefault="00195EC5" w:rsidP="00CF6FA9">
            <w:pPr>
              <w:rPr>
                <w:rFonts w:ascii="Arial" w:hAnsi="Arial" w:cs="Arial"/>
                <w:sz w:val="20"/>
                <w:szCs w:val="20"/>
              </w:rPr>
            </w:pPr>
            <w:r w:rsidRPr="00E705D1">
              <w:rPr>
                <w:rFonts w:ascii="Arial" w:hAnsi="Arial" w:cs="Arial"/>
                <w:sz w:val="20"/>
                <w:szCs w:val="20"/>
              </w:rPr>
              <w:t>Contactos</w:t>
            </w:r>
          </w:p>
        </w:tc>
        <w:tc>
          <w:tcPr>
            <w:tcW w:w="1250" w:type="pct"/>
            <w:shd w:val="clear" w:color="auto" w:fill="DEEAF6"/>
            <w:vAlign w:val="center"/>
          </w:tcPr>
          <w:p w:rsidR="00195EC5" w:rsidRPr="00E705D1" w:rsidRDefault="00195EC5" w:rsidP="00CF6FA9">
            <w:pPr>
              <w:rPr>
                <w:rFonts w:ascii="Arial" w:hAnsi="Arial" w:cs="Arial"/>
                <w:sz w:val="20"/>
                <w:szCs w:val="20"/>
              </w:rPr>
            </w:pPr>
            <w:r w:rsidRPr="00E705D1">
              <w:rPr>
                <w:rFonts w:ascii="Arial" w:hAnsi="Arial" w:cs="Arial"/>
                <w:sz w:val="20"/>
                <w:szCs w:val="20"/>
              </w:rPr>
              <w:t>Contactos 1°</w:t>
            </w:r>
          </w:p>
          <w:p w:rsidR="00195EC5" w:rsidRPr="00E705D1" w:rsidRDefault="00195EC5" w:rsidP="00CF6FA9">
            <w:pPr>
              <w:rPr>
                <w:rFonts w:ascii="Arial" w:hAnsi="Arial" w:cs="Arial"/>
                <w:sz w:val="20"/>
                <w:szCs w:val="20"/>
              </w:rPr>
            </w:pPr>
            <w:r w:rsidRPr="00E705D1">
              <w:rPr>
                <w:rFonts w:ascii="Arial" w:hAnsi="Arial" w:cs="Arial"/>
                <w:sz w:val="20"/>
                <w:szCs w:val="20"/>
              </w:rPr>
              <w:t>Contactos 2°</w:t>
            </w:r>
          </w:p>
          <w:p w:rsidR="00195EC5" w:rsidRPr="00E705D1" w:rsidRDefault="00195EC5" w:rsidP="00CF6FA9">
            <w:pPr>
              <w:rPr>
                <w:rFonts w:ascii="Arial" w:hAnsi="Arial" w:cs="Arial"/>
                <w:sz w:val="20"/>
                <w:szCs w:val="20"/>
              </w:rPr>
            </w:pPr>
            <w:r w:rsidRPr="00E705D1">
              <w:rPr>
                <w:rFonts w:ascii="Arial" w:hAnsi="Arial" w:cs="Arial"/>
                <w:sz w:val="20"/>
                <w:szCs w:val="20"/>
              </w:rPr>
              <w:t>Contactos 3°</w:t>
            </w:r>
          </w:p>
        </w:tc>
        <w:tc>
          <w:tcPr>
            <w:tcW w:w="1249" w:type="pct"/>
            <w:shd w:val="clear" w:color="auto" w:fill="DEEAF6"/>
            <w:vAlign w:val="center"/>
          </w:tcPr>
          <w:p w:rsidR="00195EC5" w:rsidRPr="00E705D1" w:rsidRDefault="00195EC5" w:rsidP="00CF6FA9">
            <w:pPr>
              <w:rPr>
                <w:rFonts w:ascii="Arial" w:hAnsi="Arial" w:cs="Arial"/>
                <w:sz w:val="20"/>
                <w:szCs w:val="20"/>
              </w:rPr>
            </w:pPr>
            <w:r w:rsidRPr="00E705D1">
              <w:rPr>
                <w:rFonts w:ascii="Arial" w:hAnsi="Arial" w:cs="Arial"/>
                <w:sz w:val="20"/>
                <w:szCs w:val="20"/>
              </w:rPr>
              <w:t xml:space="preserve">Nominal </w:t>
            </w:r>
            <w:proofErr w:type="spellStart"/>
            <w:r w:rsidRPr="00E705D1">
              <w:rPr>
                <w:rFonts w:ascii="Arial" w:hAnsi="Arial" w:cs="Arial"/>
                <w:sz w:val="20"/>
                <w:szCs w:val="20"/>
              </w:rPr>
              <w:t>politómica</w:t>
            </w:r>
            <w:proofErr w:type="spellEnd"/>
          </w:p>
        </w:tc>
      </w:tr>
      <w:tr w:rsidR="00195EC5" w:rsidRPr="00E705D1" w:rsidTr="00CF6FA9">
        <w:trPr>
          <w:trHeight w:val="567"/>
        </w:trPr>
        <w:tc>
          <w:tcPr>
            <w:tcW w:w="1250" w:type="pct"/>
            <w:shd w:val="clear" w:color="auto" w:fill="DEEAF6"/>
            <w:vAlign w:val="center"/>
          </w:tcPr>
          <w:p w:rsidR="00195EC5" w:rsidRPr="00E705D1" w:rsidRDefault="00195EC5" w:rsidP="00CF6FA9">
            <w:pPr>
              <w:rPr>
                <w:rFonts w:ascii="Arial" w:hAnsi="Arial" w:cs="Arial"/>
                <w:sz w:val="20"/>
                <w:szCs w:val="20"/>
              </w:rPr>
            </w:pPr>
            <w:proofErr w:type="spellStart"/>
            <w:r w:rsidRPr="00E705D1">
              <w:rPr>
                <w:rFonts w:ascii="Arial" w:hAnsi="Arial" w:cs="Arial"/>
                <w:sz w:val="20"/>
                <w:szCs w:val="20"/>
              </w:rPr>
              <w:t>Fototipos</w:t>
            </w:r>
            <w:proofErr w:type="spellEnd"/>
            <w:r w:rsidRPr="00E705D1">
              <w:rPr>
                <w:rFonts w:ascii="Arial" w:hAnsi="Arial" w:cs="Arial"/>
                <w:sz w:val="20"/>
                <w:szCs w:val="20"/>
              </w:rPr>
              <w:t xml:space="preserve"> de </w:t>
            </w:r>
            <w:proofErr w:type="spellStart"/>
            <w:r w:rsidRPr="00E705D1">
              <w:rPr>
                <w:rFonts w:ascii="Arial" w:hAnsi="Arial" w:cs="Arial"/>
                <w:sz w:val="20"/>
                <w:szCs w:val="20"/>
              </w:rPr>
              <w:t>Fitzpatrick</w:t>
            </w:r>
            <w:proofErr w:type="spellEnd"/>
          </w:p>
        </w:tc>
        <w:tc>
          <w:tcPr>
            <w:tcW w:w="1251" w:type="pct"/>
            <w:shd w:val="clear" w:color="auto" w:fill="DEEAF6"/>
            <w:vAlign w:val="center"/>
          </w:tcPr>
          <w:p w:rsidR="00195EC5" w:rsidRPr="00E705D1" w:rsidRDefault="00195EC5" w:rsidP="00CF6FA9">
            <w:pPr>
              <w:rPr>
                <w:rFonts w:ascii="Arial" w:hAnsi="Arial" w:cs="Arial"/>
                <w:sz w:val="20"/>
                <w:szCs w:val="20"/>
              </w:rPr>
            </w:pPr>
            <w:proofErr w:type="spellStart"/>
            <w:r w:rsidRPr="00E705D1">
              <w:rPr>
                <w:rFonts w:ascii="Arial" w:hAnsi="Arial" w:cs="Arial"/>
                <w:sz w:val="20"/>
                <w:szCs w:val="20"/>
              </w:rPr>
              <w:t>Fototipos</w:t>
            </w:r>
            <w:proofErr w:type="spellEnd"/>
            <w:r w:rsidRPr="00E705D1">
              <w:rPr>
                <w:rFonts w:ascii="Arial" w:hAnsi="Arial" w:cs="Arial"/>
                <w:sz w:val="20"/>
                <w:szCs w:val="20"/>
              </w:rPr>
              <w:t xml:space="preserve"> de </w:t>
            </w:r>
            <w:proofErr w:type="spellStart"/>
            <w:r w:rsidRPr="00E705D1">
              <w:rPr>
                <w:rFonts w:ascii="Arial" w:hAnsi="Arial" w:cs="Arial"/>
                <w:sz w:val="20"/>
                <w:szCs w:val="20"/>
              </w:rPr>
              <w:t>Fitzpatrick</w:t>
            </w:r>
            <w:proofErr w:type="spellEnd"/>
          </w:p>
        </w:tc>
        <w:tc>
          <w:tcPr>
            <w:tcW w:w="1250" w:type="pct"/>
            <w:shd w:val="clear" w:color="auto" w:fill="DEEAF6"/>
            <w:vAlign w:val="center"/>
          </w:tcPr>
          <w:p w:rsidR="00195EC5" w:rsidRPr="00E705D1" w:rsidRDefault="00195EC5" w:rsidP="00CF6FA9">
            <w:pPr>
              <w:rPr>
                <w:rFonts w:ascii="Arial" w:hAnsi="Arial" w:cs="Arial"/>
                <w:sz w:val="20"/>
                <w:szCs w:val="20"/>
                <w:lang w:val="pt-BR"/>
              </w:rPr>
            </w:pPr>
            <w:proofErr w:type="spellStart"/>
            <w:r w:rsidRPr="00E705D1">
              <w:rPr>
                <w:rFonts w:ascii="Arial" w:hAnsi="Arial" w:cs="Arial"/>
                <w:sz w:val="20"/>
                <w:szCs w:val="20"/>
                <w:lang w:val="pt-BR"/>
              </w:rPr>
              <w:t>Fototipo</w:t>
            </w:r>
            <w:proofErr w:type="spellEnd"/>
            <w:r w:rsidRPr="00E705D1">
              <w:rPr>
                <w:rFonts w:ascii="Arial" w:hAnsi="Arial" w:cs="Arial"/>
                <w:sz w:val="20"/>
                <w:szCs w:val="20"/>
                <w:lang w:val="pt-BR"/>
              </w:rPr>
              <w:t xml:space="preserve"> I</w:t>
            </w:r>
          </w:p>
          <w:p w:rsidR="00195EC5" w:rsidRPr="00E705D1" w:rsidRDefault="00195EC5" w:rsidP="00CF6FA9">
            <w:pPr>
              <w:rPr>
                <w:rFonts w:ascii="Arial" w:hAnsi="Arial" w:cs="Arial"/>
                <w:sz w:val="20"/>
                <w:szCs w:val="20"/>
                <w:lang w:val="pt-BR"/>
              </w:rPr>
            </w:pPr>
            <w:proofErr w:type="spellStart"/>
            <w:r w:rsidRPr="00E705D1">
              <w:rPr>
                <w:rFonts w:ascii="Arial" w:hAnsi="Arial" w:cs="Arial"/>
                <w:sz w:val="20"/>
                <w:szCs w:val="20"/>
                <w:lang w:val="pt-BR"/>
              </w:rPr>
              <w:t>Fototipo</w:t>
            </w:r>
            <w:proofErr w:type="spellEnd"/>
            <w:r w:rsidRPr="00E705D1">
              <w:rPr>
                <w:rFonts w:ascii="Arial" w:hAnsi="Arial" w:cs="Arial"/>
                <w:sz w:val="20"/>
                <w:szCs w:val="20"/>
                <w:lang w:val="pt-BR"/>
              </w:rPr>
              <w:t xml:space="preserve"> II</w:t>
            </w:r>
          </w:p>
          <w:p w:rsidR="00195EC5" w:rsidRPr="00E705D1" w:rsidRDefault="00195EC5" w:rsidP="00CF6FA9">
            <w:pPr>
              <w:rPr>
                <w:rFonts w:ascii="Arial" w:hAnsi="Arial" w:cs="Arial"/>
                <w:sz w:val="20"/>
                <w:szCs w:val="20"/>
                <w:lang w:val="pt-BR"/>
              </w:rPr>
            </w:pPr>
            <w:proofErr w:type="spellStart"/>
            <w:r w:rsidRPr="00E705D1">
              <w:rPr>
                <w:rFonts w:ascii="Arial" w:hAnsi="Arial" w:cs="Arial"/>
                <w:sz w:val="20"/>
                <w:szCs w:val="20"/>
                <w:lang w:val="pt-BR"/>
              </w:rPr>
              <w:t>Fototipo</w:t>
            </w:r>
            <w:proofErr w:type="spellEnd"/>
            <w:r w:rsidRPr="00E705D1">
              <w:rPr>
                <w:rFonts w:ascii="Arial" w:hAnsi="Arial" w:cs="Arial"/>
                <w:sz w:val="20"/>
                <w:szCs w:val="20"/>
                <w:lang w:val="pt-BR"/>
              </w:rPr>
              <w:t xml:space="preserve"> III</w:t>
            </w:r>
          </w:p>
          <w:p w:rsidR="00195EC5" w:rsidRPr="00E705D1" w:rsidRDefault="00195EC5" w:rsidP="00CF6FA9">
            <w:pPr>
              <w:rPr>
                <w:rFonts w:ascii="Arial" w:hAnsi="Arial" w:cs="Arial"/>
                <w:sz w:val="20"/>
                <w:szCs w:val="20"/>
              </w:rPr>
            </w:pPr>
            <w:proofErr w:type="spellStart"/>
            <w:r w:rsidRPr="00E705D1">
              <w:rPr>
                <w:rFonts w:ascii="Arial" w:hAnsi="Arial" w:cs="Arial"/>
                <w:sz w:val="20"/>
                <w:szCs w:val="20"/>
              </w:rPr>
              <w:t>Fototipo</w:t>
            </w:r>
            <w:proofErr w:type="spellEnd"/>
            <w:r w:rsidRPr="00E705D1">
              <w:rPr>
                <w:rFonts w:ascii="Arial" w:hAnsi="Arial" w:cs="Arial"/>
                <w:sz w:val="20"/>
                <w:szCs w:val="20"/>
              </w:rPr>
              <w:t xml:space="preserve"> IV</w:t>
            </w:r>
          </w:p>
          <w:p w:rsidR="00195EC5" w:rsidRPr="00E705D1" w:rsidRDefault="00195EC5" w:rsidP="00CF6FA9">
            <w:pPr>
              <w:rPr>
                <w:rFonts w:ascii="Arial" w:hAnsi="Arial" w:cs="Arial"/>
                <w:sz w:val="20"/>
                <w:szCs w:val="20"/>
              </w:rPr>
            </w:pPr>
            <w:proofErr w:type="spellStart"/>
            <w:r w:rsidRPr="00E705D1">
              <w:rPr>
                <w:rFonts w:ascii="Arial" w:hAnsi="Arial" w:cs="Arial"/>
                <w:sz w:val="20"/>
                <w:szCs w:val="20"/>
              </w:rPr>
              <w:t>Fototipo</w:t>
            </w:r>
            <w:proofErr w:type="spellEnd"/>
            <w:r w:rsidRPr="00E705D1">
              <w:rPr>
                <w:rFonts w:ascii="Arial" w:hAnsi="Arial" w:cs="Arial"/>
                <w:sz w:val="20"/>
                <w:szCs w:val="20"/>
              </w:rPr>
              <w:t xml:space="preserve"> V</w:t>
            </w:r>
          </w:p>
          <w:p w:rsidR="00195EC5" w:rsidRPr="00E705D1" w:rsidRDefault="00195EC5" w:rsidP="00CF6FA9">
            <w:pPr>
              <w:rPr>
                <w:rFonts w:ascii="Arial" w:hAnsi="Arial" w:cs="Arial"/>
                <w:sz w:val="20"/>
                <w:szCs w:val="20"/>
              </w:rPr>
            </w:pPr>
            <w:proofErr w:type="spellStart"/>
            <w:r w:rsidRPr="00E705D1">
              <w:rPr>
                <w:rFonts w:ascii="Arial" w:hAnsi="Arial" w:cs="Arial"/>
                <w:sz w:val="20"/>
                <w:szCs w:val="20"/>
              </w:rPr>
              <w:t>Fototipo</w:t>
            </w:r>
            <w:proofErr w:type="spellEnd"/>
            <w:r w:rsidRPr="00E705D1">
              <w:rPr>
                <w:rFonts w:ascii="Arial" w:hAnsi="Arial" w:cs="Arial"/>
                <w:sz w:val="20"/>
                <w:szCs w:val="20"/>
              </w:rPr>
              <w:t xml:space="preserve"> VI</w:t>
            </w:r>
          </w:p>
        </w:tc>
        <w:tc>
          <w:tcPr>
            <w:tcW w:w="1249" w:type="pct"/>
            <w:shd w:val="clear" w:color="auto" w:fill="DEEAF6"/>
            <w:vAlign w:val="center"/>
          </w:tcPr>
          <w:p w:rsidR="00195EC5" w:rsidRPr="00E705D1" w:rsidRDefault="00195EC5" w:rsidP="00CF6FA9">
            <w:pPr>
              <w:rPr>
                <w:rFonts w:ascii="Arial" w:hAnsi="Arial" w:cs="Arial"/>
                <w:sz w:val="20"/>
                <w:szCs w:val="20"/>
              </w:rPr>
            </w:pPr>
            <w:r w:rsidRPr="00E705D1">
              <w:rPr>
                <w:rFonts w:ascii="Arial" w:hAnsi="Arial" w:cs="Arial"/>
                <w:sz w:val="20"/>
                <w:szCs w:val="20"/>
              </w:rPr>
              <w:t>Categórica ordinal</w:t>
            </w:r>
          </w:p>
        </w:tc>
      </w:tr>
      <w:tr w:rsidR="00195EC5" w:rsidRPr="00E705D1" w:rsidTr="00CF6FA9">
        <w:trPr>
          <w:trHeight w:val="567"/>
        </w:trPr>
        <w:tc>
          <w:tcPr>
            <w:tcW w:w="1250" w:type="pct"/>
            <w:shd w:val="clear" w:color="auto" w:fill="DEEAF6"/>
            <w:vAlign w:val="center"/>
          </w:tcPr>
          <w:p w:rsidR="00195EC5" w:rsidRPr="00E705D1" w:rsidRDefault="00195EC5" w:rsidP="00CF6FA9">
            <w:pPr>
              <w:rPr>
                <w:rFonts w:ascii="Arial" w:hAnsi="Arial" w:cs="Arial"/>
                <w:sz w:val="20"/>
                <w:szCs w:val="20"/>
              </w:rPr>
            </w:pPr>
            <w:r w:rsidRPr="00E705D1">
              <w:rPr>
                <w:rFonts w:ascii="Arial" w:hAnsi="Arial" w:cs="Arial"/>
                <w:sz w:val="20"/>
                <w:szCs w:val="20"/>
              </w:rPr>
              <w:t>Manipulación</w:t>
            </w:r>
          </w:p>
        </w:tc>
        <w:tc>
          <w:tcPr>
            <w:tcW w:w="1251" w:type="pct"/>
            <w:shd w:val="clear" w:color="auto" w:fill="DEEAF6"/>
            <w:vAlign w:val="center"/>
          </w:tcPr>
          <w:p w:rsidR="00195EC5" w:rsidRPr="00E705D1" w:rsidRDefault="00195EC5" w:rsidP="00CF6FA9">
            <w:pPr>
              <w:rPr>
                <w:rFonts w:ascii="Arial" w:hAnsi="Arial" w:cs="Arial"/>
                <w:sz w:val="20"/>
                <w:szCs w:val="20"/>
              </w:rPr>
            </w:pPr>
            <w:r w:rsidRPr="00E705D1">
              <w:rPr>
                <w:rFonts w:ascii="Arial" w:hAnsi="Arial" w:cs="Arial"/>
                <w:sz w:val="20"/>
                <w:szCs w:val="20"/>
              </w:rPr>
              <w:t>Manipulación</w:t>
            </w:r>
          </w:p>
        </w:tc>
        <w:tc>
          <w:tcPr>
            <w:tcW w:w="1250" w:type="pct"/>
            <w:shd w:val="clear" w:color="auto" w:fill="DEEAF6"/>
            <w:vAlign w:val="center"/>
          </w:tcPr>
          <w:p w:rsidR="00195EC5" w:rsidRPr="00E705D1" w:rsidRDefault="00195EC5" w:rsidP="00CF6FA9">
            <w:pPr>
              <w:rPr>
                <w:rFonts w:ascii="Arial" w:hAnsi="Arial" w:cs="Arial"/>
                <w:sz w:val="20"/>
                <w:szCs w:val="20"/>
              </w:rPr>
            </w:pPr>
            <w:r w:rsidRPr="00E705D1">
              <w:rPr>
                <w:rFonts w:ascii="Arial" w:hAnsi="Arial" w:cs="Arial"/>
                <w:sz w:val="20"/>
                <w:szCs w:val="20"/>
              </w:rPr>
              <w:t>Con manipulación</w:t>
            </w:r>
          </w:p>
          <w:p w:rsidR="00195EC5" w:rsidRPr="00E705D1" w:rsidRDefault="00195EC5" w:rsidP="00CF6FA9">
            <w:pPr>
              <w:rPr>
                <w:rFonts w:ascii="Arial" w:hAnsi="Arial" w:cs="Arial"/>
                <w:sz w:val="20"/>
                <w:szCs w:val="20"/>
              </w:rPr>
            </w:pPr>
            <w:r w:rsidRPr="00E705D1">
              <w:rPr>
                <w:rFonts w:ascii="Arial" w:hAnsi="Arial" w:cs="Arial"/>
                <w:sz w:val="20"/>
                <w:szCs w:val="20"/>
              </w:rPr>
              <w:t>Sin manipulación</w:t>
            </w:r>
          </w:p>
        </w:tc>
        <w:tc>
          <w:tcPr>
            <w:tcW w:w="1249" w:type="pct"/>
            <w:shd w:val="clear" w:color="auto" w:fill="DEEAF6"/>
            <w:vAlign w:val="center"/>
          </w:tcPr>
          <w:p w:rsidR="00195EC5" w:rsidRPr="00E705D1" w:rsidRDefault="00195EC5" w:rsidP="00CF6FA9">
            <w:pPr>
              <w:rPr>
                <w:rFonts w:ascii="Arial" w:hAnsi="Arial" w:cs="Arial"/>
                <w:sz w:val="20"/>
                <w:szCs w:val="20"/>
              </w:rPr>
            </w:pPr>
            <w:r w:rsidRPr="00E705D1">
              <w:rPr>
                <w:rFonts w:ascii="Arial" w:hAnsi="Arial" w:cs="Arial"/>
                <w:sz w:val="20"/>
                <w:szCs w:val="20"/>
              </w:rPr>
              <w:t>Nominal dicotómica</w:t>
            </w:r>
          </w:p>
        </w:tc>
      </w:tr>
      <w:tr w:rsidR="00195EC5" w:rsidRPr="00E705D1" w:rsidTr="00CF6FA9">
        <w:trPr>
          <w:trHeight w:val="567"/>
        </w:trPr>
        <w:tc>
          <w:tcPr>
            <w:tcW w:w="1250" w:type="pct"/>
            <w:shd w:val="clear" w:color="auto" w:fill="DEEAF6"/>
            <w:vAlign w:val="center"/>
          </w:tcPr>
          <w:p w:rsidR="00195EC5" w:rsidRPr="00E705D1" w:rsidRDefault="00195EC5" w:rsidP="00CF6FA9">
            <w:pPr>
              <w:rPr>
                <w:rFonts w:ascii="Arial" w:hAnsi="Arial" w:cs="Arial"/>
                <w:sz w:val="20"/>
                <w:szCs w:val="20"/>
              </w:rPr>
            </w:pPr>
            <w:r w:rsidRPr="00E705D1">
              <w:rPr>
                <w:rFonts w:ascii="Arial" w:hAnsi="Arial" w:cs="Arial"/>
                <w:sz w:val="20"/>
                <w:szCs w:val="20"/>
              </w:rPr>
              <w:t>Ocupación</w:t>
            </w:r>
          </w:p>
        </w:tc>
        <w:tc>
          <w:tcPr>
            <w:tcW w:w="1251" w:type="pct"/>
            <w:shd w:val="clear" w:color="auto" w:fill="DEEAF6"/>
            <w:vAlign w:val="center"/>
          </w:tcPr>
          <w:p w:rsidR="00195EC5" w:rsidRPr="00E705D1" w:rsidRDefault="00195EC5" w:rsidP="00CF6FA9">
            <w:pPr>
              <w:rPr>
                <w:rFonts w:ascii="Arial" w:hAnsi="Arial" w:cs="Arial"/>
                <w:sz w:val="20"/>
                <w:szCs w:val="20"/>
              </w:rPr>
            </w:pPr>
            <w:r w:rsidRPr="00E705D1">
              <w:rPr>
                <w:rFonts w:ascii="Arial" w:hAnsi="Arial" w:cs="Arial"/>
                <w:sz w:val="20"/>
                <w:szCs w:val="20"/>
              </w:rPr>
              <w:t>Ocupación</w:t>
            </w:r>
          </w:p>
        </w:tc>
        <w:tc>
          <w:tcPr>
            <w:tcW w:w="1250" w:type="pct"/>
            <w:shd w:val="clear" w:color="auto" w:fill="DEEAF6"/>
            <w:vAlign w:val="center"/>
          </w:tcPr>
          <w:p w:rsidR="00195EC5" w:rsidRPr="00E705D1" w:rsidRDefault="00195EC5" w:rsidP="00CF6FA9">
            <w:pPr>
              <w:rPr>
                <w:rFonts w:ascii="Arial" w:hAnsi="Arial" w:cs="Arial"/>
                <w:sz w:val="20"/>
                <w:szCs w:val="20"/>
              </w:rPr>
            </w:pPr>
            <w:r w:rsidRPr="00E705D1">
              <w:rPr>
                <w:rFonts w:ascii="Arial" w:hAnsi="Arial" w:cs="Arial"/>
                <w:sz w:val="20"/>
                <w:szCs w:val="20"/>
              </w:rPr>
              <w:t>Según actividad o profesión</w:t>
            </w:r>
          </w:p>
        </w:tc>
        <w:tc>
          <w:tcPr>
            <w:tcW w:w="1249" w:type="pct"/>
            <w:shd w:val="clear" w:color="auto" w:fill="DEEAF6"/>
            <w:vAlign w:val="center"/>
          </w:tcPr>
          <w:p w:rsidR="00195EC5" w:rsidRPr="00E705D1" w:rsidRDefault="00195EC5" w:rsidP="00CF6FA9">
            <w:pPr>
              <w:rPr>
                <w:rFonts w:ascii="Arial" w:hAnsi="Arial" w:cs="Arial"/>
                <w:sz w:val="20"/>
                <w:szCs w:val="20"/>
              </w:rPr>
            </w:pPr>
            <w:r w:rsidRPr="00E705D1">
              <w:rPr>
                <w:rFonts w:ascii="Arial" w:hAnsi="Arial" w:cs="Arial"/>
                <w:sz w:val="20"/>
                <w:szCs w:val="20"/>
              </w:rPr>
              <w:t>Categórica ordinal</w:t>
            </w:r>
          </w:p>
        </w:tc>
      </w:tr>
      <w:tr w:rsidR="00195EC5" w:rsidRPr="00E705D1" w:rsidTr="00CF6FA9">
        <w:trPr>
          <w:trHeight w:val="567"/>
        </w:trPr>
        <w:tc>
          <w:tcPr>
            <w:tcW w:w="1250" w:type="pct"/>
            <w:shd w:val="clear" w:color="auto" w:fill="DEEAF6"/>
            <w:vAlign w:val="center"/>
          </w:tcPr>
          <w:p w:rsidR="00195EC5" w:rsidRPr="00E705D1" w:rsidRDefault="00195EC5" w:rsidP="00CF6FA9">
            <w:pPr>
              <w:rPr>
                <w:rFonts w:ascii="Arial" w:hAnsi="Arial" w:cs="Arial"/>
                <w:sz w:val="20"/>
                <w:szCs w:val="20"/>
              </w:rPr>
            </w:pPr>
            <w:r w:rsidRPr="00E705D1">
              <w:rPr>
                <w:rFonts w:ascii="Arial" w:hAnsi="Arial" w:cs="Arial"/>
                <w:sz w:val="20"/>
                <w:szCs w:val="20"/>
              </w:rPr>
              <w:t>Peso</w:t>
            </w:r>
          </w:p>
        </w:tc>
        <w:tc>
          <w:tcPr>
            <w:tcW w:w="1251" w:type="pct"/>
            <w:shd w:val="clear" w:color="auto" w:fill="DEEAF6"/>
            <w:vAlign w:val="center"/>
          </w:tcPr>
          <w:p w:rsidR="00195EC5" w:rsidRPr="00E705D1" w:rsidRDefault="00195EC5" w:rsidP="00CF6FA9">
            <w:pPr>
              <w:rPr>
                <w:rFonts w:ascii="Arial" w:hAnsi="Arial" w:cs="Arial"/>
                <w:sz w:val="20"/>
                <w:szCs w:val="20"/>
              </w:rPr>
            </w:pPr>
            <w:r w:rsidRPr="00E705D1">
              <w:rPr>
                <w:rFonts w:ascii="Arial" w:hAnsi="Arial" w:cs="Arial"/>
                <w:sz w:val="20"/>
                <w:szCs w:val="20"/>
              </w:rPr>
              <w:t>Peso</w:t>
            </w:r>
          </w:p>
        </w:tc>
        <w:tc>
          <w:tcPr>
            <w:tcW w:w="1250" w:type="pct"/>
            <w:shd w:val="clear" w:color="auto" w:fill="DEEAF6"/>
            <w:vAlign w:val="center"/>
          </w:tcPr>
          <w:p w:rsidR="00195EC5" w:rsidRPr="00E705D1" w:rsidRDefault="00195EC5" w:rsidP="00CF6FA9">
            <w:pPr>
              <w:rPr>
                <w:rFonts w:ascii="Arial" w:hAnsi="Arial" w:cs="Arial"/>
                <w:sz w:val="20"/>
                <w:szCs w:val="20"/>
              </w:rPr>
            </w:pPr>
            <w:r w:rsidRPr="00E705D1">
              <w:rPr>
                <w:rFonts w:ascii="Arial" w:hAnsi="Arial" w:cs="Arial"/>
                <w:sz w:val="20"/>
                <w:szCs w:val="20"/>
              </w:rPr>
              <w:t>Kg</w:t>
            </w:r>
          </w:p>
        </w:tc>
        <w:tc>
          <w:tcPr>
            <w:tcW w:w="1249" w:type="pct"/>
            <w:shd w:val="clear" w:color="auto" w:fill="DEEAF6"/>
            <w:vAlign w:val="center"/>
          </w:tcPr>
          <w:p w:rsidR="00195EC5" w:rsidRPr="00E705D1" w:rsidRDefault="00195EC5" w:rsidP="00CF6FA9">
            <w:pPr>
              <w:rPr>
                <w:rFonts w:ascii="Arial" w:hAnsi="Arial" w:cs="Arial"/>
                <w:sz w:val="20"/>
                <w:szCs w:val="20"/>
              </w:rPr>
            </w:pPr>
            <w:r w:rsidRPr="00E705D1">
              <w:rPr>
                <w:rFonts w:ascii="Arial" w:hAnsi="Arial" w:cs="Arial"/>
                <w:sz w:val="20"/>
                <w:szCs w:val="20"/>
              </w:rPr>
              <w:t>Cuantitativa</w:t>
            </w:r>
          </w:p>
        </w:tc>
      </w:tr>
      <w:tr w:rsidR="00195EC5" w:rsidRPr="00E705D1" w:rsidTr="00CF6FA9">
        <w:trPr>
          <w:trHeight w:val="567"/>
        </w:trPr>
        <w:tc>
          <w:tcPr>
            <w:tcW w:w="1250" w:type="pct"/>
            <w:shd w:val="clear" w:color="auto" w:fill="DEEAF6"/>
            <w:vAlign w:val="center"/>
          </w:tcPr>
          <w:p w:rsidR="00195EC5" w:rsidRPr="00E705D1" w:rsidRDefault="00195EC5" w:rsidP="00CF6FA9">
            <w:pPr>
              <w:rPr>
                <w:rFonts w:ascii="Arial" w:hAnsi="Arial" w:cs="Arial"/>
                <w:sz w:val="20"/>
                <w:szCs w:val="20"/>
              </w:rPr>
            </w:pPr>
            <w:r w:rsidRPr="00E705D1">
              <w:rPr>
                <w:rFonts w:ascii="Arial" w:hAnsi="Arial" w:cs="Arial"/>
                <w:sz w:val="20"/>
                <w:szCs w:val="20"/>
              </w:rPr>
              <w:t>Talla</w:t>
            </w:r>
          </w:p>
        </w:tc>
        <w:tc>
          <w:tcPr>
            <w:tcW w:w="1251" w:type="pct"/>
            <w:shd w:val="clear" w:color="auto" w:fill="DEEAF6"/>
            <w:vAlign w:val="center"/>
          </w:tcPr>
          <w:p w:rsidR="00195EC5" w:rsidRPr="00E705D1" w:rsidRDefault="00195EC5" w:rsidP="00CF6FA9">
            <w:pPr>
              <w:rPr>
                <w:rFonts w:ascii="Arial" w:hAnsi="Arial" w:cs="Arial"/>
                <w:sz w:val="20"/>
                <w:szCs w:val="20"/>
              </w:rPr>
            </w:pPr>
            <w:r w:rsidRPr="00E705D1">
              <w:rPr>
                <w:rFonts w:ascii="Arial" w:hAnsi="Arial" w:cs="Arial"/>
                <w:sz w:val="20"/>
                <w:szCs w:val="20"/>
              </w:rPr>
              <w:t>Talla</w:t>
            </w:r>
          </w:p>
        </w:tc>
        <w:tc>
          <w:tcPr>
            <w:tcW w:w="1250" w:type="pct"/>
            <w:shd w:val="clear" w:color="auto" w:fill="DEEAF6"/>
            <w:vAlign w:val="center"/>
          </w:tcPr>
          <w:p w:rsidR="00195EC5" w:rsidRPr="00E705D1" w:rsidRDefault="00195EC5" w:rsidP="00CF6FA9">
            <w:pPr>
              <w:rPr>
                <w:rFonts w:ascii="Arial" w:hAnsi="Arial" w:cs="Arial"/>
                <w:sz w:val="20"/>
                <w:szCs w:val="20"/>
              </w:rPr>
            </w:pPr>
            <w:r w:rsidRPr="00E705D1">
              <w:rPr>
                <w:rFonts w:ascii="Arial" w:hAnsi="Arial" w:cs="Arial"/>
                <w:sz w:val="20"/>
                <w:szCs w:val="20"/>
              </w:rPr>
              <w:t>m</w:t>
            </w:r>
          </w:p>
        </w:tc>
        <w:tc>
          <w:tcPr>
            <w:tcW w:w="1249" w:type="pct"/>
            <w:shd w:val="clear" w:color="auto" w:fill="DEEAF6"/>
            <w:vAlign w:val="center"/>
          </w:tcPr>
          <w:p w:rsidR="00195EC5" w:rsidRPr="00E705D1" w:rsidRDefault="00195EC5" w:rsidP="00CF6FA9">
            <w:pPr>
              <w:rPr>
                <w:rFonts w:ascii="Arial" w:hAnsi="Arial" w:cs="Arial"/>
                <w:sz w:val="20"/>
                <w:szCs w:val="20"/>
              </w:rPr>
            </w:pPr>
            <w:r w:rsidRPr="00E705D1">
              <w:rPr>
                <w:rFonts w:ascii="Arial" w:hAnsi="Arial" w:cs="Arial"/>
                <w:sz w:val="20"/>
                <w:szCs w:val="20"/>
              </w:rPr>
              <w:t>Cuantitativa</w:t>
            </w:r>
          </w:p>
        </w:tc>
      </w:tr>
      <w:tr w:rsidR="00195EC5" w:rsidRPr="00E705D1" w:rsidTr="00CF6FA9">
        <w:trPr>
          <w:trHeight w:val="567"/>
        </w:trPr>
        <w:tc>
          <w:tcPr>
            <w:tcW w:w="1250" w:type="pct"/>
            <w:shd w:val="clear" w:color="auto" w:fill="DEEAF6"/>
            <w:vAlign w:val="center"/>
          </w:tcPr>
          <w:p w:rsidR="00195EC5" w:rsidRPr="00E705D1" w:rsidRDefault="00195EC5" w:rsidP="00CF6FA9">
            <w:pPr>
              <w:rPr>
                <w:rFonts w:ascii="Arial" w:hAnsi="Arial" w:cs="Arial"/>
                <w:sz w:val="20"/>
                <w:szCs w:val="20"/>
              </w:rPr>
            </w:pPr>
            <w:r w:rsidRPr="00E705D1">
              <w:rPr>
                <w:rFonts w:ascii="Arial" w:hAnsi="Arial" w:cs="Arial"/>
                <w:sz w:val="20"/>
                <w:szCs w:val="20"/>
              </w:rPr>
              <w:t>Antecedentes de Verrugas</w:t>
            </w:r>
          </w:p>
        </w:tc>
        <w:tc>
          <w:tcPr>
            <w:tcW w:w="1251" w:type="pct"/>
            <w:shd w:val="clear" w:color="auto" w:fill="DEEAF6"/>
            <w:vAlign w:val="center"/>
          </w:tcPr>
          <w:p w:rsidR="00195EC5" w:rsidRPr="00E705D1" w:rsidRDefault="00195EC5" w:rsidP="00CF6FA9">
            <w:pPr>
              <w:rPr>
                <w:rFonts w:ascii="Arial" w:hAnsi="Arial" w:cs="Arial"/>
                <w:sz w:val="20"/>
                <w:szCs w:val="20"/>
              </w:rPr>
            </w:pPr>
            <w:r w:rsidRPr="00E705D1">
              <w:rPr>
                <w:rFonts w:ascii="Arial" w:hAnsi="Arial" w:cs="Arial"/>
                <w:sz w:val="20"/>
                <w:szCs w:val="20"/>
              </w:rPr>
              <w:t>Antecedentes de Verrugas</w:t>
            </w:r>
          </w:p>
        </w:tc>
        <w:tc>
          <w:tcPr>
            <w:tcW w:w="1250" w:type="pct"/>
            <w:shd w:val="clear" w:color="auto" w:fill="DEEAF6"/>
            <w:vAlign w:val="center"/>
          </w:tcPr>
          <w:p w:rsidR="00195EC5" w:rsidRPr="00E705D1" w:rsidRDefault="00195EC5" w:rsidP="00CF6FA9">
            <w:pPr>
              <w:rPr>
                <w:rFonts w:ascii="Arial" w:hAnsi="Arial" w:cs="Arial"/>
                <w:sz w:val="20"/>
                <w:szCs w:val="20"/>
              </w:rPr>
            </w:pPr>
            <w:r w:rsidRPr="00E705D1">
              <w:rPr>
                <w:rFonts w:ascii="Arial" w:hAnsi="Arial" w:cs="Arial"/>
                <w:sz w:val="20"/>
                <w:szCs w:val="20"/>
              </w:rPr>
              <w:t>Con antecedente</w:t>
            </w:r>
          </w:p>
          <w:p w:rsidR="00195EC5" w:rsidRPr="00E705D1" w:rsidRDefault="00195EC5" w:rsidP="00CF6FA9">
            <w:pPr>
              <w:rPr>
                <w:rFonts w:ascii="Arial" w:hAnsi="Arial" w:cs="Arial"/>
                <w:sz w:val="20"/>
                <w:szCs w:val="20"/>
              </w:rPr>
            </w:pPr>
            <w:r w:rsidRPr="00E705D1">
              <w:rPr>
                <w:rFonts w:ascii="Arial" w:hAnsi="Arial" w:cs="Arial"/>
                <w:sz w:val="20"/>
                <w:szCs w:val="20"/>
              </w:rPr>
              <w:t>Sin antecedente</w:t>
            </w:r>
          </w:p>
        </w:tc>
        <w:tc>
          <w:tcPr>
            <w:tcW w:w="1249" w:type="pct"/>
            <w:shd w:val="clear" w:color="auto" w:fill="DEEAF6"/>
            <w:vAlign w:val="center"/>
          </w:tcPr>
          <w:p w:rsidR="00195EC5" w:rsidRPr="00E705D1" w:rsidRDefault="00195EC5" w:rsidP="00CF6FA9">
            <w:pPr>
              <w:rPr>
                <w:rFonts w:ascii="Arial" w:hAnsi="Arial" w:cs="Arial"/>
                <w:sz w:val="20"/>
                <w:szCs w:val="20"/>
              </w:rPr>
            </w:pPr>
            <w:r w:rsidRPr="00E705D1">
              <w:rPr>
                <w:rFonts w:ascii="Arial" w:hAnsi="Arial" w:cs="Arial"/>
                <w:sz w:val="20"/>
                <w:szCs w:val="20"/>
              </w:rPr>
              <w:t>Nominal dicotómica</w:t>
            </w:r>
          </w:p>
        </w:tc>
      </w:tr>
      <w:tr w:rsidR="00195EC5" w:rsidRPr="00E705D1" w:rsidTr="00CF6FA9">
        <w:trPr>
          <w:trHeight w:val="567"/>
        </w:trPr>
        <w:tc>
          <w:tcPr>
            <w:tcW w:w="1250" w:type="pct"/>
            <w:shd w:val="clear" w:color="auto" w:fill="DEEAF6"/>
            <w:vAlign w:val="center"/>
          </w:tcPr>
          <w:p w:rsidR="00195EC5" w:rsidRPr="00E705D1" w:rsidRDefault="00195EC5" w:rsidP="00CF6FA9">
            <w:pPr>
              <w:rPr>
                <w:rFonts w:ascii="Arial" w:hAnsi="Arial" w:cs="Arial"/>
                <w:sz w:val="20"/>
                <w:szCs w:val="20"/>
              </w:rPr>
            </w:pPr>
            <w:r w:rsidRPr="00E705D1">
              <w:rPr>
                <w:rFonts w:ascii="Arial" w:hAnsi="Arial" w:cs="Arial"/>
                <w:sz w:val="20"/>
                <w:szCs w:val="20"/>
              </w:rPr>
              <w:t>Procedimientos Previos</w:t>
            </w:r>
          </w:p>
        </w:tc>
        <w:tc>
          <w:tcPr>
            <w:tcW w:w="1251" w:type="pct"/>
            <w:shd w:val="clear" w:color="auto" w:fill="DEEAF6"/>
            <w:vAlign w:val="center"/>
          </w:tcPr>
          <w:p w:rsidR="00195EC5" w:rsidRPr="00E705D1" w:rsidRDefault="00195EC5" w:rsidP="00CF6FA9">
            <w:pPr>
              <w:rPr>
                <w:rFonts w:ascii="Arial" w:hAnsi="Arial" w:cs="Arial"/>
                <w:sz w:val="20"/>
                <w:szCs w:val="20"/>
              </w:rPr>
            </w:pPr>
            <w:r w:rsidRPr="00E705D1">
              <w:rPr>
                <w:rFonts w:ascii="Arial" w:hAnsi="Arial" w:cs="Arial"/>
                <w:sz w:val="20"/>
                <w:szCs w:val="20"/>
              </w:rPr>
              <w:t>Procedimientos Previos</w:t>
            </w:r>
          </w:p>
        </w:tc>
        <w:tc>
          <w:tcPr>
            <w:tcW w:w="1250" w:type="pct"/>
            <w:shd w:val="clear" w:color="auto" w:fill="DEEAF6"/>
            <w:vAlign w:val="center"/>
          </w:tcPr>
          <w:p w:rsidR="00195EC5" w:rsidRPr="00E705D1" w:rsidRDefault="00195EC5" w:rsidP="00CF6FA9">
            <w:pPr>
              <w:rPr>
                <w:rFonts w:ascii="Arial" w:hAnsi="Arial" w:cs="Arial"/>
                <w:sz w:val="20"/>
                <w:szCs w:val="20"/>
              </w:rPr>
            </w:pPr>
            <w:r w:rsidRPr="00E705D1">
              <w:rPr>
                <w:rFonts w:ascii="Arial" w:hAnsi="Arial" w:cs="Arial"/>
                <w:sz w:val="20"/>
                <w:szCs w:val="20"/>
              </w:rPr>
              <w:t>Con procedimientos</w:t>
            </w:r>
          </w:p>
          <w:p w:rsidR="00195EC5" w:rsidRPr="00E705D1" w:rsidRDefault="00195EC5" w:rsidP="00CF6FA9">
            <w:pPr>
              <w:rPr>
                <w:rFonts w:ascii="Arial" w:hAnsi="Arial" w:cs="Arial"/>
                <w:sz w:val="20"/>
                <w:szCs w:val="20"/>
              </w:rPr>
            </w:pPr>
            <w:r w:rsidRPr="00E705D1">
              <w:rPr>
                <w:rFonts w:ascii="Arial" w:hAnsi="Arial" w:cs="Arial"/>
                <w:sz w:val="20"/>
                <w:szCs w:val="20"/>
              </w:rPr>
              <w:t>Sin procedimientos</w:t>
            </w:r>
          </w:p>
        </w:tc>
        <w:tc>
          <w:tcPr>
            <w:tcW w:w="1249" w:type="pct"/>
            <w:shd w:val="clear" w:color="auto" w:fill="DEEAF6"/>
            <w:vAlign w:val="center"/>
          </w:tcPr>
          <w:p w:rsidR="00195EC5" w:rsidRPr="00E705D1" w:rsidRDefault="00195EC5" w:rsidP="00CF6FA9">
            <w:pPr>
              <w:rPr>
                <w:rFonts w:ascii="Arial" w:hAnsi="Arial" w:cs="Arial"/>
                <w:sz w:val="20"/>
                <w:szCs w:val="20"/>
              </w:rPr>
            </w:pPr>
            <w:r w:rsidRPr="00E705D1">
              <w:rPr>
                <w:rFonts w:ascii="Arial" w:hAnsi="Arial" w:cs="Arial"/>
                <w:sz w:val="20"/>
                <w:szCs w:val="20"/>
              </w:rPr>
              <w:t>Nominal dicotómica</w:t>
            </w:r>
          </w:p>
        </w:tc>
      </w:tr>
      <w:tr w:rsidR="00195EC5" w:rsidRPr="00E705D1" w:rsidTr="00CF6FA9">
        <w:trPr>
          <w:trHeight w:val="567"/>
        </w:trPr>
        <w:tc>
          <w:tcPr>
            <w:tcW w:w="1250" w:type="pct"/>
            <w:shd w:val="clear" w:color="auto" w:fill="DEEAF6"/>
            <w:vAlign w:val="center"/>
          </w:tcPr>
          <w:p w:rsidR="00195EC5" w:rsidRPr="00E705D1" w:rsidRDefault="00195EC5" w:rsidP="00CF6FA9">
            <w:pPr>
              <w:rPr>
                <w:rFonts w:ascii="Arial" w:hAnsi="Arial" w:cs="Arial"/>
                <w:sz w:val="20"/>
                <w:szCs w:val="20"/>
              </w:rPr>
            </w:pPr>
            <w:r w:rsidRPr="00E705D1">
              <w:rPr>
                <w:rFonts w:ascii="Arial" w:hAnsi="Arial" w:cs="Arial"/>
                <w:sz w:val="20"/>
                <w:szCs w:val="20"/>
              </w:rPr>
              <w:t>Tratamientos Previos</w:t>
            </w:r>
          </w:p>
        </w:tc>
        <w:tc>
          <w:tcPr>
            <w:tcW w:w="1251" w:type="pct"/>
            <w:shd w:val="clear" w:color="auto" w:fill="DEEAF6"/>
            <w:vAlign w:val="center"/>
          </w:tcPr>
          <w:p w:rsidR="00195EC5" w:rsidRPr="00E705D1" w:rsidRDefault="00195EC5" w:rsidP="00CF6FA9">
            <w:pPr>
              <w:rPr>
                <w:rFonts w:ascii="Arial" w:hAnsi="Arial" w:cs="Arial"/>
                <w:sz w:val="20"/>
                <w:szCs w:val="20"/>
              </w:rPr>
            </w:pPr>
            <w:r w:rsidRPr="00E705D1">
              <w:rPr>
                <w:rFonts w:ascii="Arial" w:hAnsi="Arial" w:cs="Arial"/>
                <w:sz w:val="20"/>
                <w:szCs w:val="20"/>
              </w:rPr>
              <w:t>Tratamientos Previos</w:t>
            </w:r>
          </w:p>
        </w:tc>
        <w:tc>
          <w:tcPr>
            <w:tcW w:w="1250" w:type="pct"/>
            <w:shd w:val="clear" w:color="auto" w:fill="DEEAF6"/>
            <w:vAlign w:val="center"/>
          </w:tcPr>
          <w:p w:rsidR="00195EC5" w:rsidRPr="00E705D1" w:rsidRDefault="00195EC5" w:rsidP="00CF6FA9">
            <w:pPr>
              <w:rPr>
                <w:rFonts w:ascii="Arial" w:hAnsi="Arial" w:cs="Arial"/>
                <w:sz w:val="20"/>
                <w:szCs w:val="20"/>
              </w:rPr>
            </w:pPr>
            <w:r w:rsidRPr="00E705D1">
              <w:rPr>
                <w:rFonts w:ascii="Arial" w:hAnsi="Arial" w:cs="Arial"/>
                <w:sz w:val="20"/>
                <w:szCs w:val="20"/>
              </w:rPr>
              <w:t>Con tratamientos</w:t>
            </w:r>
          </w:p>
          <w:p w:rsidR="00195EC5" w:rsidRPr="00E705D1" w:rsidRDefault="00195EC5" w:rsidP="00CF6FA9">
            <w:pPr>
              <w:rPr>
                <w:rFonts w:ascii="Arial" w:hAnsi="Arial" w:cs="Arial"/>
                <w:sz w:val="20"/>
                <w:szCs w:val="20"/>
              </w:rPr>
            </w:pPr>
            <w:r w:rsidRPr="00E705D1">
              <w:rPr>
                <w:rFonts w:ascii="Arial" w:hAnsi="Arial" w:cs="Arial"/>
                <w:sz w:val="20"/>
                <w:szCs w:val="20"/>
              </w:rPr>
              <w:t>Sin tratamientos</w:t>
            </w:r>
          </w:p>
        </w:tc>
        <w:tc>
          <w:tcPr>
            <w:tcW w:w="1249" w:type="pct"/>
            <w:shd w:val="clear" w:color="auto" w:fill="DEEAF6"/>
            <w:vAlign w:val="center"/>
          </w:tcPr>
          <w:p w:rsidR="00195EC5" w:rsidRPr="00E705D1" w:rsidRDefault="00195EC5" w:rsidP="00CF6FA9">
            <w:pPr>
              <w:rPr>
                <w:rFonts w:ascii="Arial" w:hAnsi="Arial" w:cs="Arial"/>
                <w:sz w:val="20"/>
                <w:szCs w:val="20"/>
              </w:rPr>
            </w:pPr>
            <w:r w:rsidRPr="00E705D1">
              <w:rPr>
                <w:rFonts w:ascii="Arial" w:hAnsi="Arial" w:cs="Arial"/>
                <w:sz w:val="20"/>
                <w:szCs w:val="20"/>
              </w:rPr>
              <w:t>Nominal dicotómica</w:t>
            </w:r>
          </w:p>
        </w:tc>
      </w:tr>
      <w:tr w:rsidR="00195EC5" w:rsidRPr="00E705D1" w:rsidTr="00CF6FA9">
        <w:trPr>
          <w:trHeight w:val="567"/>
        </w:trPr>
        <w:tc>
          <w:tcPr>
            <w:tcW w:w="1250" w:type="pct"/>
            <w:shd w:val="clear" w:color="auto" w:fill="DEEAF6"/>
            <w:vAlign w:val="center"/>
          </w:tcPr>
          <w:p w:rsidR="00195EC5" w:rsidRPr="00E705D1" w:rsidRDefault="00195EC5" w:rsidP="00CF6FA9">
            <w:pPr>
              <w:rPr>
                <w:rFonts w:ascii="Arial" w:hAnsi="Arial" w:cs="Arial"/>
                <w:sz w:val="20"/>
                <w:szCs w:val="20"/>
              </w:rPr>
            </w:pPr>
            <w:r w:rsidRPr="00E705D1">
              <w:rPr>
                <w:rFonts w:ascii="Arial" w:hAnsi="Arial" w:cs="Arial"/>
                <w:sz w:val="20"/>
                <w:szCs w:val="20"/>
              </w:rPr>
              <w:t>Tiempo de Evolución</w:t>
            </w:r>
          </w:p>
        </w:tc>
        <w:tc>
          <w:tcPr>
            <w:tcW w:w="1251" w:type="pct"/>
            <w:shd w:val="clear" w:color="auto" w:fill="DEEAF6"/>
            <w:vAlign w:val="center"/>
          </w:tcPr>
          <w:p w:rsidR="00195EC5" w:rsidRPr="00E705D1" w:rsidRDefault="00195EC5" w:rsidP="00CF6FA9">
            <w:pPr>
              <w:rPr>
                <w:rFonts w:ascii="Arial" w:hAnsi="Arial" w:cs="Arial"/>
                <w:sz w:val="20"/>
                <w:szCs w:val="20"/>
              </w:rPr>
            </w:pPr>
            <w:r w:rsidRPr="00E705D1">
              <w:rPr>
                <w:rFonts w:ascii="Arial" w:hAnsi="Arial" w:cs="Arial"/>
                <w:sz w:val="20"/>
                <w:szCs w:val="20"/>
              </w:rPr>
              <w:t>Tiempo de Evolución</w:t>
            </w:r>
          </w:p>
        </w:tc>
        <w:tc>
          <w:tcPr>
            <w:tcW w:w="1250" w:type="pct"/>
            <w:shd w:val="clear" w:color="auto" w:fill="DEEAF6"/>
            <w:vAlign w:val="center"/>
          </w:tcPr>
          <w:p w:rsidR="00195EC5" w:rsidRPr="00E705D1" w:rsidRDefault="00195EC5" w:rsidP="00CF6FA9">
            <w:pPr>
              <w:rPr>
                <w:rFonts w:ascii="Arial" w:hAnsi="Arial" w:cs="Arial"/>
                <w:sz w:val="20"/>
                <w:szCs w:val="20"/>
              </w:rPr>
            </w:pPr>
            <w:r w:rsidRPr="00E705D1">
              <w:rPr>
                <w:rFonts w:ascii="Arial" w:hAnsi="Arial" w:cs="Arial"/>
                <w:sz w:val="20"/>
                <w:szCs w:val="20"/>
              </w:rPr>
              <w:t>Días</w:t>
            </w:r>
          </w:p>
        </w:tc>
        <w:tc>
          <w:tcPr>
            <w:tcW w:w="1249" w:type="pct"/>
            <w:shd w:val="clear" w:color="auto" w:fill="DEEAF6"/>
            <w:vAlign w:val="center"/>
          </w:tcPr>
          <w:p w:rsidR="00195EC5" w:rsidRPr="00E705D1" w:rsidRDefault="00195EC5" w:rsidP="00CF6FA9">
            <w:pPr>
              <w:rPr>
                <w:rFonts w:ascii="Arial" w:hAnsi="Arial" w:cs="Arial"/>
                <w:sz w:val="20"/>
                <w:szCs w:val="20"/>
              </w:rPr>
            </w:pPr>
            <w:r w:rsidRPr="00E705D1">
              <w:rPr>
                <w:rFonts w:ascii="Arial" w:hAnsi="Arial" w:cs="Arial"/>
                <w:sz w:val="20"/>
                <w:szCs w:val="20"/>
              </w:rPr>
              <w:t>Cuantitativa</w:t>
            </w:r>
          </w:p>
        </w:tc>
      </w:tr>
      <w:tr w:rsidR="00195EC5" w:rsidRPr="00E705D1" w:rsidTr="00CF6FA9">
        <w:trPr>
          <w:trHeight w:val="567"/>
        </w:trPr>
        <w:tc>
          <w:tcPr>
            <w:tcW w:w="1250" w:type="pct"/>
            <w:shd w:val="clear" w:color="auto" w:fill="DEEAF6"/>
            <w:vAlign w:val="center"/>
          </w:tcPr>
          <w:p w:rsidR="00195EC5" w:rsidRPr="00E705D1" w:rsidRDefault="00195EC5" w:rsidP="00CF6FA9">
            <w:pPr>
              <w:rPr>
                <w:rFonts w:ascii="Arial" w:hAnsi="Arial" w:cs="Arial"/>
                <w:sz w:val="20"/>
                <w:szCs w:val="20"/>
              </w:rPr>
            </w:pPr>
            <w:r w:rsidRPr="00E705D1">
              <w:rPr>
                <w:rFonts w:ascii="Arial" w:hAnsi="Arial" w:cs="Arial"/>
                <w:sz w:val="20"/>
                <w:szCs w:val="20"/>
              </w:rPr>
              <w:t>Focos Infecciosos</w:t>
            </w:r>
          </w:p>
        </w:tc>
        <w:tc>
          <w:tcPr>
            <w:tcW w:w="1251" w:type="pct"/>
            <w:shd w:val="clear" w:color="auto" w:fill="DEEAF6"/>
            <w:vAlign w:val="center"/>
          </w:tcPr>
          <w:p w:rsidR="00195EC5" w:rsidRPr="00E705D1" w:rsidRDefault="00195EC5" w:rsidP="00CF6FA9">
            <w:pPr>
              <w:rPr>
                <w:rFonts w:ascii="Arial" w:hAnsi="Arial" w:cs="Arial"/>
                <w:sz w:val="20"/>
                <w:szCs w:val="20"/>
              </w:rPr>
            </w:pPr>
            <w:r w:rsidRPr="00E705D1">
              <w:rPr>
                <w:rFonts w:ascii="Arial" w:hAnsi="Arial" w:cs="Arial"/>
                <w:sz w:val="20"/>
                <w:szCs w:val="20"/>
              </w:rPr>
              <w:t>Focos Infecciosos</w:t>
            </w:r>
          </w:p>
        </w:tc>
        <w:tc>
          <w:tcPr>
            <w:tcW w:w="1250" w:type="pct"/>
            <w:shd w:val="clear" w:color="auto" w:fill="DEEAF6"/>
            <w:vAlign w:val="center"/>
          </w:tcPr>
          <w:p w:rsidR="00195EC5" w:rsidRPr="00E705D1" w:rsidRDefault="00195EC5" w:rsidP="00CF6FA9">
            <w:pPr>
              <w:rPr>
                <w:rFonts w:ascii="Arial" w:hAnsi="Arial" w:cs="Arial"/>
                <w:sz w:val="20"/>
                <w:szCs w:val="20"/>
              </w:rPr>
            </w:pPr>
            <w:r w:rsidRPr="00E705D1">
              <w:rPr>
                <w:rFonts w:ascii="Arial" w:hAnsi="Arial" w:cs="Arial"/>
                <w:sz w:val="20"/>
                <w:szCs w:val="20"/>
              </w:rPr>
              <w:t>Con focos</w:t>
            </w:r>
          </w:p>
          <w:p w:rsidR="00195EC5" w:rsidRPr="00E705D1" w:rsidRDefault="00195EC5" w:rsidP="00CF6FA9">
            <w:pPr>
              <w:rPr>
                <w:rFonts w:ascii="Arial" w:hAnsi="Arial" w:cs="Arial"/>
                <w:sz w:val="20"/>
                <w:szCs w:val="20"/>
              </w:rPr>
            </w:pPr>
            <w:r w:rsidRPr="00E705D1">
              <w:rPr>
                <w:rFonts w:ascii="Arial" w:hAnsi="Arial" w:cs="Arial"/>
                <w:sz w:val="20"/>
                <w:szCs w:val="20"/>
              </w:rPr>
              <w:t>Sin focos</w:t>
            </w:r>
          </w:p>
        </w:tc>
        <w:tc>
          <w:tcPr>
            <w:tcW w:w="1249" w:type="pct"/>
            <w:shd w:val="clear" w:color="auto" w:fill="DEEAF6"/>
            <w:vAlign w:val="center"/>
          </w:tcPr>
          <w:p w:rsidR="00195EC5" w:rsidRPr="00E705D1" w:rsidRDefault="00195EC5" w:rsidP="00CF6FA9">
            <w:pPr>
              <w:rPr>
                <w:rFonts w:ascii="Arial" w:hAnsi="Arial" w:cs="Arial"/>
                <w:sz w:val="20"/>
                <w:szCs w:val="20"/>
              </w:rPr>
            </w:pPr>
            <w:r w:rsidRPr="00E705D1">
              <w:rPr>
                <w:rFonts w:ascii="Arial" w:hAnsi="Arial" w:cs="Arial"/>
                <w:sz w:val="20"/>
                <w:szCs w:val="20"/>
              </w:rPr>
              <w:t>Nominal dicotómica</w:t>
            </w:r>
          </w:p>
        </w:tc>
      </w:tr>
      <w:tr w:rsidR="00195EC5" w:rsidRPr="00E705D1" w:rsidTr="00CF6FA9">
        <w:trPr>
          <w:trHeight w:val="567"/>
        </w:trPr>
        <w:tc>
          <w:tcPr>
            <w:tcW w:w="1250" w:type="pct"/>
            <w:shd w:val="clear" w:color="auto" w:fill="auto"/>
            <w:vAlign w:val="center"/>
          </w:tcPr>
          <w:p w:rsidR="00195EC5" w:rsidRPr="00E705D1" w:rsidRDefault="00195EC5" w:rsidP="00CF6FA9">
            <w:pPr>
              <w:jc w:val="center"/>
              <w:rPr>
                <w:rFonts w:ascii="Arial" w:hAnsi="Arial" w:cs="Arial"/>
                <w:b/>
                <w:sz w:val="20"/>
                <w:szCs w:val="20"/>
              </w:rPr>
            </w:pPr>
            <w:r w:rsidRPr="00E705D1">
              <w:rPr>
                <w:rFonts w:ascii="Arial" w:hAnsi="Arial" w:cs="Arial"/>
                <w:b/>
                <w:sz w:val="20"/>
                <w:szCs w:val="20"/>
              </w:rPr>
              <w:t xml:space="preserve">Variable  </w:t>
            </w:r>
          </w:p>
          <w:p w:rsidR="00195EC5" w:rsidRPr="00E705D1" w:rsidRDefault="00195EC5" w:rsidP="00CF6FA9">
            <w:pPr>
              <w:jc w:val="center"/>
              <w:rPr>
                <w:rFonts w:ascii="Arial" w:hAnsi="Arial" w:cs="Arial"/>
                <w:b/>
                <w:sz w:val="20"/>
                <w:szCs w:val="20"/>
              </w:rPr>
            </w:pPr>
            <w:r w:rsidRPr="00E705D1">
              <w:rPr>
                <w:rFonts w:ascii="Arial" w:hAnsi="Arial" w:cs="Arial"/>
                <w:b/>
                <w:sz w:val="20"/>
                <w:szCs w:val="20"/>
              </w:rPr>
              <w:t>Supervisión</w:t>
            </w:r>
          </w:p>
        </w:tc>
        <w:tc>
          <w:tcPr>
            <w:tcW w:w="1251" w:type="pct"/>
            <w:shd w:val="clear" w:color="auto" w:fill="auto"/>
            <w:vAlign w:val="center"/>
          </w:tcPr>
          <w:p w:rsidR="00195EC5" w:rsidRPr="00E705D1" w:rsidRDefault="00195EC5" w:rsidP="00CF6FA9">
            <w:pPr>
              <w:jc w:val="center"/>
              <w:rPr>
                <w:rFonts w:ascii="Arial" w:hAnsi="Arial" w:cs="Arial"/>
                <w:b/>
                <w:sz w:val="20"/>
                <w:szCs w:val="20"/>
              </w:rPr>
            </w:pPr>
            <w:r w:rsidRPr="00E705D1">
              <w:rPr>
                <w:rFonts w:ascii="Arial" w:hAnsi="Arial" w:cs="Arial"/>
                <w:b/>
                <w:sz w:val="20"/>
                <w:szCs w:val="20"/>
              </w:rPr>
              <w:t>Indicador</w:t>
            </w:r>
          </w:p>
        </w:tc>
        <w:tc>
          <w:tcPr>
            <w:tcW w:w="1250" w:type="pct"/>
            <w:shd w:val="clear" w:color="auto" w:fill="auto"/>
            <w:vAlign w:val="center"/>
          </w:tcPr>
          <w:p w:rsidR="00195EC5" w:rsidRPr="00E705D1" w:rsidRDefault="00195EC5" w:rsidP="00CF6FA9">
            <w:pPr>
              <w:jc w:val="center"/>
              <w:rPr>
                <w:rFonts w:ascii="Arial" w:hAnsi="Arial" w:cs="Arial"/>
                <w:b/>
                <w:sz w:val="20"/>
                <w:szCs w:val="20"/>
              </w:rPr>
            </w:pPr>
            <w:r w:rsidRPr="00E705D1">
              <w:rPr>
                <w:rFonts w:ascii="Arial" w:hAnsi="Arial" w:cs="Arial"/>
                <w:b/>
                <w:sz w:val="20"/>
                <w:szCs w:val="20"/>
              </w:rPr>
              <w:t>Valor final</w:t>
            </w:r>
          </w:p>
        </w:tc>
        <w:tc>
          <w:tcPr>
            <w:tcW w:w="1249" w:type="pct"/>
            <w:shd w:val="clear" w:color="auto" w:fill="auto"/>
            <w:vAlign w:val="center"/>
          </w:tcPr>
          <w:p w:rsidR="00195EC5" w:rsidRPr="00E705D1" w:rsidRDefault="00195EC5" w:rsidP="00CF6FA9">
            <w:pPr>
              <w:jc w:val="center"/>
              <w:rPr>
                <w:rFonts w:ascii="Arial" w:hAnsi="Arial" w:cs="Arial"/>
                <w:b/>
                <w:sz w:val="20"/>
                <w:szCs w:val="20"/>
              </w:rPr>
            </w:pPr>
            <w:r w:rsidRPr="00E705D1">
              <w:rPr>
                <w:rFonts w:ascii="Arial" w:hAnsi="Arial" w:cs="Arial"/>
                <w:b/>
                <w:sz w:val="20"/>
                <w:szCs w:val="20"/>
              </w:rPr>
              <w:t>Tipo de variable</w:t>
            </w:r>
          </w:p>
        </w:tc>
      </w:tr>
      <w:tr w:rsidR="00195EC5" w:rsidRPr="00E705D1" w:rsidTr="00CF6FA9">
        <w:trPr>
          <w:trHeight w:val="567"/>
        </w:trPr>
        <w:tc>
          <w:tcPr>
            <w:tcW w:w="1250" w:type="pct"/>
            <w:shd w:val="clear" w:color="auto" w:fill="DEEAF6"/>
            <w:vAlign w:val="center"/>
          </w:tcPr>
          <w:p w:rsidR="00195EC5" w:rsidRPr="00E705D1" w:rsidRDefault="00195EC5" w:rsidP="00CF6FA9">
            <w:pPr>
              <w:rPr>
                <w:rFonts w:ascii="Arial" w:hAnsi="Arial" w:cs="Arial"/>
                <w:sz w:val="20"/>
                <w:szCs w:val="20"/>
              </w:rPr>
            </w:pPr>
            <w:r w:rsidRPr="00E705D1">
              <w:rPr>
                <w:rFonts w:ascii="Arial" w:hAnsi="Arial" w:cs="Arial"/>
                <w:sz w:val="20"/>
                <w:szCs w:val="20"/>
              </w:rPr>
              <w:t>Verrugas No Genitales</w:t>
            </w:r>
          </w:p>
        </w:tc>
        <w:tc>
          <w:tcPr>
            <w:tcW w:w="1251" w:type="pct"/>
            <w:shd w:val="clear" w:color="auto" w:fill="DEEAF6"/>
            <w:vAlign w:val="center"/>
          </w:tcPr>
          <w:p w:rsidR="00195EC5" w:rsidRPr="00E705D1" w:rsidRDefault="00195EC5" w:rsidP="00CF6FA9">
            <w:pPr>
              <w:rPr>
                <w:rFonts w:ascii="Arial" w:hAnsi="Arial" w:cs="Arial"/>
                <w:sz w:val="20"/>
                <w:szCs w:val="20"/>
              </w:rPr>
            </w:pPr>
            <w:r w:rsidRPr="00E705D1">
              <w:rPr>
                <w:rFonts w:ascii="Arial" w:hAnsi="Arial" w:cs="Arial"/>
                <w:sz w:val="20"/>
                <w:szCs w:val="20"/>
              </w:rPr>
              <w:t>Verrugas No Genitales</w:t>
            </w:r>
          </w:p>
        </w:tc>
        <w:tc>
          <w:tcPr>
            <w:tcW w:w="1250" w:type="pct"/>
            <w:shd w:val="clear" w:color="auto" w:fill="DEEAF6"/>
            <w:vAlign w:val="center"/>
          </w:tcPr>
          <w:p w:rsidR="00195EC5" w:rsidRPr="00E705D1" w:rsidRDefault="00195EC5" w:rsidP="00CF6FA9">
            <w:pPr>
              <w:rPr>
                <w:rFonts w:ascii="Arial" w:hAnsi="Arial" w:cs="Arial"/>
                <w:sz w:val="20"/>
                <w:szCs w:val="20"/>
              </w:rPr>
            </w:pPr>
            <w:r w:rsidRPr="00E705D1">
              <w:rPr>
                <w:rFonts w:ascii="Arial" w:hAnsi="Arial" w:cs="Arial"/>
                <w:sz w:val="20"/>
                <w:szCs w:val="20"/>
              </w:rPr>
              <w:t>Con verrugas</w:t>
            </w:r>
          </w:p>
          <w:p w:rsidR="00195EC5" w:rsidRPr="00E705D1" w:rsidRDefault="00195EC5" w:rsidP="00CF6FA9">
            <w:pPr>
              <w:rPr>
                <w:rFonts w:ascii="Arial" w:hAnsi="Arial" w:cs="Arial"/>
                <w:sz w:val="20"/>
                <w:szCs w:val="20"/>
              </w:rPr>
            </w:pPr>
            <w:r w:rsidRPr="00E705D1">
              <w:rPr>
                <w:rFonts w:ascii="Arial" w:hAnsi="Arial" w:cs="Arial"/>
                <w:sz w:val="20"/>
                <w:szCs w:val="20"/>
              </w:rPr>
              <w:t>Sin verrugas</w:t>
            </w:r>
          </w:p>
        </w:tc>
        <w:tc>
          <w:tcPr>
            <w:tcW w:w="1249" w:type="pct"/>
            <w:shd w:val="clear" w:color="auto" w:fill="DEEAF6"/>
            <w:vAlign w:val="center"/>
          </w:tcPr>
          <w:p w:rsidR="00195EC5" w:rsidRPr="00E705D1" w:rsidRDefault="00195EC5" w:rsidP="00CF6FA9">
            <w:pPr>
              <w:rPr>
                <w:rFonts w:ascii="Arial" w:hAnsi="Arial" w:cs="Arial"/>
                <w:sz w:val="20"/>
                <w:szCs w:val="20"/>
              </w:rPr>
            </w:pPr>
            <w:r w:rsidRPr="00E705D1">
              <w:rPr>
                <w:rFonts w:ascii="Arial" w:hAnsi="Arial" w:cs="Arial"/>
                <w:sz w:val="20"/>
                <w:szCs w:val="20"/>
              </w:rPr>
              <w:t>Nominal dicotómica</w:t>
            </w:r>
          </w:p>
        </w:tc>
      </w:tr>
    </w:tbl>
    <w:p w:rsidR="00195EC5" w:rsidRPr="0054216F" w:rsidRDefault="002D7C3B" w:rsidP="00195EC5">
      <w:pPr>
        <w:pStyle w:val="Prrafodelista"/>
        <w:spacing w:line="360" w:lineRule="auto"/>
        <w:ind w:left="390"/>
        <w:jc w:val="both"/>
        <w:rPr>
          <w:rFonts w:ascii="Arial" w:hAnsi="Arial" w:cs="Arial"/>
          <w:sz w:val="24"/>
          <w:szCs w:val="24"/>
        </w:rPr>
      </w:pPr>
      <w:r>
        <w:rPr>
          <w:rFonts w:ascii="Arial" w:hAnsi="Arial" w:cs="Arial"/>
          <w:sz w:val="24"/>
          <w:szCs w:val="24"/>
        </w:rPr>
        <w:t>Fuente:</w:t>
      </w:r>
      <w:r w:rsidR="00277B3A">
        <w:rPr>
          <w:rFonts w:ascii="Arial" w:hAnsi="Arial" w:cs="Arial"/>
          <w:sz w:val="24"/>
          <w:szCs w:val="24"/>
        </w:rPr>
        <w:t xml:space="preserve"> </w:t>
      </w:r>
      <w:r w:rsidRPr="002D7C3B">
        <w:rPr>
          <w:rFonts w:ascii="Arial" w:hAnsi="Arial" w:cs="Arial"/>
          <w:sz w:val="24"/>
          <w:szCs w:val="24"/>
        </w:rPr>
        <w:t>N</w:t>
      </w:r>
      <w:r w:rsidR="00AB5BCF">
        <w:rPr>
          <w:rFonts w:ascii="Arial" w:hAnsi="Arial" w:cs="Arial"/>
          <w:sz w:val="24"/>
          <w:szCs w:val="24"/>
        </w:rPr>
        <w:t>inosthka Guillen –</w:t>
      </w:r>
      <w:r w:rsidRPr="002D7C3B">
        <w:rPr>
          <w:rFonts w:ascii="Arial" w:hAnsi="Arial" w:cs="Arial"/>
          <w:sz w:val="24"/>
          <w:szCs w:val="24"/>
        </w:rPr>
        <w:t>S</w:t>
      </w:r>
      <w:r w:rsidR="00AB5BCF">
        <w:rPr>
          <w:rFonts w:ascii="Arial" w:hAnsi="Arial" w:cs="Arial"/>
          <w:sz w:val="24"/>
          <w:szCs w:val="24"/>
        </w:rPr>
        <w:t xml:space="preserve">eguro Social Universitario </w:t>
      </w:r>
      <w:r w:rsidRPr="002D7C3B">
        <w:rPr>
          <w:rFonts w:ascii="Arial" w:hAnsi="Arial" w:cs="Arial"/>
          <w:sz w:val="24"/>
          <w:szCs w:val="24"/>
        </w:rPr>
        <w:t>-2018.</w:t>
      </w:r>
    </w:p>
    <w:p w:rsidR="00195EC5" w:rsidRDefault="00195EC5" w:rsidP="00195EC5">
      <w:pPr>
        <w:rPr>
          <w:rFonts w:ascii="Arial" w:hAnsi="Arial" w:cs="Arial"/>
          <w:b/>
          <w:sz w:val="24"/>
          <w:szCs w:val="24"/>
        </w:rPr>
      </w:pPr>
    </w:p>
    <w:p w:rsidR="00195EC5" w:rsidRPr="00C55250" w:rsidRDefault="00195EC5" w:rsidP="00964377">
      <w:pPr>
        <w:pStyle w:val="Ttulo2"/>
        <w:numPr>
          <w:ilvl w:val="1"/>
          <w:numId w:val="6"/>
        </w:numPr>
      </w:pPr>
      <w:r>
        <w:lastRenderedPageBreak/>
        <w:t xml:space="preserve"> </w:t>
      </w:r>
      <w:bookmarkStart w:id="56" w:name="_Toc56020767"/>
      <w:r w:rsidRPr="00C55250">
        <w:t>TÉCNICAS E INSTRUMENTOS DE RECOLECCIÓN DE DATOS</w:t>
      </w:r>
      <w:bookmarkEnd w:id="56"/>
    </w:p>
    <w:p w:rsidR="00195EC5" w:rsidRPr="00C55250" w:rsidRDefault="00195EC5" w:rsidP="00195EC5">
      <w:pPr>
        <w:pStyle w:val="Prrafodelista"/>
        <w:numPr>
          <w:ilvl w:val="1"/>
          <w:numId w:val="12"/>
        </w:numPr>
        <w:spacing w:line="360" w:lineRule="auto"/>
        <w:jc w:val="both"/>
        <w:rPr>
          <w:rFonts w:ascii="Arial" w:hAnsi="Arial" w:cs="Arial"/>
          <w:b/>
          <w:sz w:val="24"/>
          <w:szCs w:val="24"/>
        </w:rPr>
      </w:pPr>
      <w:r w:rsidRPr="00C55250">
        <w:rPr>
          <w:rFonts w:ascii="Arial" w:hAnsi="Arial" w:cs="Arial"/>
          <w:sz w:val="24"/>
          <w:szCs w:val="24"/>
        </w:rPr>
        <w:t>Cuestionario</w:t>
      </w:r>
      <w:r w:rsidR="00FE3BD4">
        <w:rPr>
          <w:rFonts w:ascii="Arial" w:hAnsi="Arial" w:cs="Arial"/>
          <w:sz w:val="24"/>
          <w:szCs w:val="24"/>
        </w:rPr>
        <w:t xml:space="preserve"> (Anexo N° 3)</w:t>
      </w:r>
    </w:p>
    <w:p w:rsidR="00195EC5" w:rsidRPr="00C55250" w:rsidRDefault="00195EC5" w:rsidP="00195EC5">
      <w:pPr>
        <w:pStyle w:val="Prrafodelista"/>
        <w:numPr>
          <w:ilvl w:val="2"/>
          <w:numId w:val="12"/>
        </w:numPr>
        <w:spacing w:line="360" w:lineRule="auto"/>
        <w:jc w:val="both"/>
        <w:rPr>
          <w:rFonts w:ascii="Arial" w:hAnsi="Arial" w:cs="Arial"/>
          <w:sz w:val="24"/>
          <w:szCs w:val="24"/>
        </w:rPr>
      </w:pPr>
      <w:r>
        <w:rPr>
          <w:rFonts w:ascii="Arial" w:hAnsi="Arial" w:cs="Arial"/>
          <w:sz w:val="24"/>
          <w:szCs w:val="24"/>
        </w:rPr>
        <w:t xml:space="preserve">Administrado por </w:t>
      </w:r>
      <w:r w:rsidRPr="00C55250">
        <w:rPr>
          <w:rFonts w:ascii="Arial" w:hAnsi="Arial" w:cs="Arial"/>
          <w:sz w:val="24"/>
          <w:szCs w:val="24"/>
        </w:rPr>
        <w:t>l</w:t>
      </w:r>
      <w:r>
        <w:rPr>
          <w:rFonts w:ascii="Arial" w:hAnsi="Arial" w:cs="Arial"/>
          <w:sz w:val="24"/>
          <w:szCs w:val="24"/>
        </w:rPr>
        <w:t>os</w:t>
      </w:r>
      <w:r w:rsidRPr="00C55250">
        <w:rPr>
          <w:rFonts w:ascii="Arial" w:hAnsi="Arial" w:cs="Arial"/>
          <w:sz w:val="24"/>
          <w:szCs w:val="24"/>
        </w:rPr>
        <w:t xml:space="preserve"> dermatólogo</w:t>
      </w:r>
      <w:r>
        <w:rPr>
          <w:rFonts w:ascii="Arial" w:hAnsi="Arial" w:cs="Arial"/>
          <w:sz w:val="24"/>
          <w:szCs w:val="24"/>
        </w:rPr>
        <w:t>s</w:t>
      </w:r>
      <w:r w:rsidRPr="00C55250">
        <w:rPr>
          <w:rFonts w:ascii="Arial" w:hAnsi="Arial" w:cs="Arial"/>
          <w:sz w:val="24"/>
          <w:szCs w:val="24"/>
        </w:rPr>
        <w:t xml:space="preserve"> de la institución</w:t>
      </w:r>
    </w:p>
    <w:p w:rsidR="00195EC5" w:rsidRPr="00C55250" w:rsidRDefault="00195EC5" w:rsidP="00195EC5">
      <w:pPr>
        <w:pStyle w:val="Prrafodelista"/>
        <w:numPr>
          <w:ilvl w:val="2"/>
          <w:numId w:val="12"/>
        </w:numPr>
        <w:spacing w:line="360" w:lineRule="auto"/>
        <w:jc w:val="both"/>
        <w:rPr>
          <w:rFonts w:ascii="Arial" w:hAnsi="Arial" w:cs="Arial"/>
          <w:sz w:val="24"/>
          <w:szCs w:val="24"/>
        </w:rPr>
      </w:pPr>
      <w:r w:rsidRPr="00C55250">
        <w:rPr>
          <w:rFonts w:ascii="Arial" w:hAnsi="Arial" w:cs="Arial"/>
          <w:sz w:val="24"/>
          <w:szCs w:val="24"/>
        </w:rPr>
        <w:t>Preguntas abiertas y cerradas</w:t>
      </w:r>
    </w:p>
    <w:p w:rsidR="00195EC5" w:rsidRPr="00C55250" w:rsidRDefault="00195EC5" w:rsidP="00195EC5">
      <w:pPr>
        <w:pStyle w:val="Prrafodelista"/>
        <w:numPr>
          <w:ilvl w:val="2"/>
          <w:numId w:val="12"/>
        </w:numPr>
        <w:spacing w:line="360" w:lineRule="auto"/>
        <w:jc w:val="both"/>
        <w:rPr>
          <w:rFonts w:ascii="Arial" w:hAnsi="Arial" w:cs="Arial"/>
          <w:sz w:val="24"/>
          <w:szCs w:val="24"/>
        </w:rPr>
      </w:pPr>
      <w:r w:rsidRPr="00C55250">
        <w:rPr>
          <w:rFonts w:ascii="Arial" w:hAnsi="Arial" w:cs="Arial"/>
          <w:sz w:val="24"/>
          <w:szCs w:val="24"/>
        </w:rPr>
        <w:t>No términos vagos</w:t>
      </w:r>
    </w:p>
    <w:p w:rsidR="00195EC5" w:rsidRPr="00C55250" w:rsidRDefault="00195EC5" w:rsidP="00195EC5">
      <w:pPr>
        <w:pStyle w:val="Prrafodelista"/>
        <w:numPr>
          <w:ilvl w:val="2"/>
          <w:numId w:val="12"/>
        </w:numPr>
        <w:spacing w:line="360" w:lineRule="auto"/>
        <w:jc w:val="both"/>
        <w:rPr>
          <w:rFonts w:ascii="Arial" w:hAnsi="Arial" w:cs="Arial"/>
          <w:sz w:val="24"/>
          <w:szCs w:val="24"/>
        </w:rPr>
      </w:pPr>
      <w:r w:rsidRPr="00C55250">
        <w:rPr>
          <w:rFonts w:ascii="Arial" w:hAnsi="Arial" w:cs="Arial"/>
          <w:sz w:val="24"/>
          <w:szCs w:val="24"/>
        </w:rPr>
        <w:t>No preguntas negativas</w:t>
      </w:r>
    </w:p>
    <w:p w:rsidR="00195EC5" w:rsidRPr="00C55250" w:rsidRDefault="00195EC5" w:rsidP="00195EC5">
      <w:pPr>
        <w:pStyle w:val="Prrafodelista"/>
        <w:numPr>
          <w:ilvl w:val="2"/>
          <w:numId w:val="12"/>
        </w:numPr>
        <w:spacing w:line="360" w:lineRule="auto"/>
        <w:jc w:val="both"/>
        <w:rPr>
          <w:rFonts w:ascii="Arial" w:hAnsi="Arial" w:cs="Arial"/>
          <w:sz w:val="24"/>
          <w:szCs w:val="24"/>
        </w:rPr>
      </w:pPr>
      <w:r w:rsidRPr="00C55250">
        <w:rPr>
          <w:rFonts w:ascii="Arial" w:hAnsi="Arial" w:cs="Arial"/>
          <w:sz w:val="24"/>
          <w:szCs w:val="24"/>
        </w:rPr>
        <w:t>No dos preguntas en una</w:t>
      </w:r>
    </w:p>
    <w:p w:rsidR="00195EC5" w:rsidRPr="00C55250" w:rsidRDefault="00195EC5" w:rsidP="00195EC5">
      <w:pPr>
        <w:pStyle w:val="Prrafodelista"/>
        <w:numPr>
          <w:ilvl w:val="2"/>
          <w:numId w:val="12"/>
        </w:numPr>
        <w:spacing w:line="360" w:lineRule="auto"/>
        <w:jc w:val="both"/>
        <w:rPr>
          <w:rFonts w:ascii="Arial" w:hAnsi="Arial" w:cs="Arial"/>
          <w:sz w:val="24"/>
          <w:szCs w:val="24"/>
        </w:rPr>
      </w:pPr>
      <w:r w:rsidRPr="00C55250">
        <w:rPr>
          <w:rFonts w:ascii="Arial" w:hAnsi="Arial" w:cs="Arial"/>
          <w:sz w:val="24"/>
          <w:szCs w:val="24"/>
        </w:rPr>
        <w:t>Lenguaje sencillo</w:t>
      </w:r>
    </w:p>
    <w:p w:rsidR="00195EC5" w:rsidRPr="00C55250" w:rsidRDefault="00195EC5" w:rsidP="00195EC5">
      <w:pPr>
        <w:pStyle w:val="Prrafodelista"/>
        <w:numPr>
          <w:ilvl w:val="1"/>
          <w:numId w:val="12"/>
        </w:numPr>
        <w:spacing w:line="360" w:lineRule="auto"/>
        <w:jc w:val="both"/>
        <w:rPr>
          <w:rFonts w:ascii="Arial" w:hAnsi="Arial" w:cs="Arial"/>
          <w:sz w:val="24"/>
          <w:szCs w:val="24"/>
        </w:rPr>
      </w:pPr>
      <w:r w:rsidRPr="00C55250">
        <w:rPr>
          <w:rFonts w:ascii="Arial" w:hAnsi="Arial" w:cs="Arial"/>
          <w:sz w:val="24"/>
          <w:szCs w:val="24"/>
        </w:rPr>
        <w:t>Examen Físico Dermatológico</w:t>
      </w:r>
    </w:p>
    <w:p w:rsidR="00195EC5" w:rsidRPr="00C55250" w:rsidRDefault="00195EC5" w:rsidP="00195EC5">
      <w:pPr>
        <w:pStyle w:val="Prrafodelista"/>
        <w:numPr>
          <w:ilvl w:val="1"/>
          <w:numId w:val="12"/>
        </w:numPr>
        <w:spacing w:line="360" w:lineRule="auto"/>
        <w:jc w:val="both"/>
        <w:rPr>
          <w:rFonts w:ascii="Arial" w:hAnsi="Arial" w:cs="Arial"/>
          <w:sz w:val="24"/>
          <w:szCs w:val="24"/>
        </w:rPr>
      </w:pPr>
      <w:r w:rsidRPr="00C55250">
        <w:rPr>
          <w:rFonts w:ascii="Arial" w:hAnsi="Arial" w:cs="Arial"/>
          <w:sz w:val="24"/>
          <w:szCs w:val="24"/>
        </w:rPr>
        <w:t>Control de peso y talla</w:t>
      </w:r>
    </w:p>
    <w:p w:rsidR="00195EC5" w:rsidRPr="00C55250" w:rsidRDefault="00964377" w:rsidP="00964377">
      <w:pPr>
        <w:pStyle w:val="Ttulo2"/>
        <w:ind w:firstLine="1418"/>
      </w:pPr>
      <w:bookmarkStart w:id="57" w:name="_Toc56020768"/>
      <w:r>
        <w:t xml:space="preserve">9.12. </w:t>
      </w:r>
      <w:r w:rsidR="00195EC5" w:rsidRPr="00C55250">
        <w:t>ASPECTOS ÉTICOS Y LEGALES</w:t>
      </w:r>
      <w:bookmarkEnd w:id="57"/>
    </w:p>
    <w:p w:rsidR="00195EC5" w:rsidRPr="00C55250" w:rsidRDefault="00964377" w:rsidP="00964377">
      <w:pPr>
        <w:pStyle w:val="Ttulo3"/>
        <w:ind w:firstLine="1985"/>
      </w:pPr>
      <w:bookmarkStart w:id="58" w:name="_Toc56020769"/>
      <w:r>
        <w:t xml:space="preserve">9.12.1. </w:t>
      </w:r>
      <w:r w:rsidR="00195EC5" w:rsidRPr="00C55250">
        <w:t>INSTITUCIONAL</w:t>
      </w:r>
      <w:bookmarkEnd w:id="58"/>
    </w:p>
    <w:p w:rsidR="00195EC5" w:rsidRPr="00C55250" w:rsidRDefault="00195EC5" w:rsidP="00195EC5">
      <w:pPr>
        <w:pStyle w:val="Prrafodelista"/>
        <w:numPr>
          <w:ilvl w:val="2"/>
          <w:numId w:val="13"/>
        </w:numPr>
        <w:spacing w:line="360" w:lineRule="auto"/>
        <w:jc w:val="both"/>
        <w:rPr>
          <w:rFonts w:ascii="Arial" w:hAnsi="Arial" w:cs="Arial"/>
          <w:sz w:val="24"/>
          <w:szCs w:val="24"/>
        </w:rPr>
      </w:pPr>
      <w:r w:rsidRPr="00C55250">
        <w:rPr>
          <w:rFonts w:ascii="Arial" w:hAnsi="Arial" w:cs="Arial"/>
          <w:sz w:val="24"/>
          <w:szCs w:val="24"/>
        </w:rPr>
        <w:t>Solicitud de autorización a la gerencia médica del Seguro Social Universitario (se adjunta en los anexos)</w:t>
      </w:r>
    </w:p>
    <w:p w:rsidR="00195EC5" w:rsidRPr="00C55250" w:rsidRDefault="00195EC5" w:rsidP="00195EC5">
      <w:pPr>
        <w:pStyle w:val="Prrafodelista"/>
        <w:numPr>
          <w:ilvl w:val="2"/>
          <w:numId w:val="13"/>
        </w:numPr>
        <w:spacing w:line="360" w:lineRule="auto"/>
        <w:jc w:val="both"/>
        <w:rPr>
          <w:rFonts w:ascii="Arial" w:hAnsi="Arial" w:cs="Arial"/>
          <w:sz w:val="24"/>
          <w:szCs w:val="24"/>
        </w:rPr>
      </w:pPr>
      <w:r w:rsidRPr="00C55250">
        <w:rPr>
          <w:rFonts w:ascii="Arial" w:hAnsi="Arial" w:cs="Arial"/>
          <w:sz w:val="24"/>
          <w:szCs w:val="24"/>
        </w:rPr>
        <w:t>Comité de ética de la Universidad Mayor de San Andrés</w:t>
      </w:r>
    </w:p>
    <w:p w:rsidR="00195EC5" w:rsidRPr="00C55250" w:rsidRDefault="00195EC5" w:rsidP="00195EC5">
      <w:pPr>
        <w:pStyle w:val="Prrafodelista"/>
        <w:numPr>
          <w:ilvl w:val="2"/>
          <w:numId w:val="13"/>
        </w:numPr>
        <w:spacing w:line="360" w:lineRule="auto"/>
        <w:jc w:val="both"/>
        <w:rPr>
          <w:rFonts w:ascii="Arial" w:hAnsi="Arial" w:cs="Arial"/>
          <w:sz w:val="24"/>
          <w:szCs w:val="24"/>
        </w:rPr>
      </w:pPr>
      <w:r w:rsidRPr="00C55250">
        <w:rPr>
          <w:rFonts w:ascii="Arial" w:hAnsi="Arial" w:cs="Arial"/>
          <w:sz w:val="24"/>
          <w:szCs w:val="24"/>
        </w:rPr>
        <w:t>Carta de respaldo para la aprobación de la tesis</w:t>
      </w:r>
    </w:p>
    <w:p w:rsidR="00195EC5" w:rsidRPr="00C55250" w:rsidRDefault="00964377" w:rsidP="00964377">
      <w:pPr>
        <w:pStyle w:val="Ttulo3"/>
        <w:ind w:firstLine="1985"/>
      </w:pPr>
      <w:bookmarkStart w:id="59" w:name="_Toc56020770"/>
      <w:r>
        <w:t xml:space="preserve">9.12.2. </w:t>
      </w:r>
      <w:r w:rsidR="00195EC5" w:rsidRPr="00C55250">
        <w:t>PACIENTE</w:t>
      </w:r>
      <w:bookmarkEnd w:id="59"/>
    </w:p>
    <w:p w:rsidR="00195EC5" w:rsidRDefault="00195EC5" w:rsidP="00195EC5">
      <w:pPr>
        <w:pStyle w:val="Prrafodelista"/>
        <w:numPr>
          <w:ilvl w:val="2"/>
          <w:numId w:val="13"/>
        </w:numPr>
        <w:spacing w:line="360" w:lineRule="auto"/>
        <w:jc w:val="both"/>
        <w:rPr>
          <w:rFonts w:ascii="Arial" w:hAnsi="Arial" w:cs="Arial"/>
          <w:sz w:val="24"/>
          <w:szCs w:val="24"/>
        </w:rPr>
      </w:pPr>
      <w:r>
        <w:rPr>
          <w:rFonts w:ascii="Arial" w:hAnsi="Arial" w:cs="Arial"/>
          <w:sz w:val="24"/>
          <w:szCs w:val="24"/>
        </w:rPr>
        <w:t xml:space="preserve">Información oral al paciente y/o tutor sobre el estudio </w:t>
      </w:r>
    </w:p>
    <w:p w:rsidR="00195EC5" w:rsidRDefault="00195EC5" w:rsidP="00195EC5">
      <w:pPr>
        <w:pStyle w:val="Prrafodelista"/>
        <w:numPr>
          <w:ilvl w:val="2"/>
          <w:numId w:val="13"/>
        </w:numPr>
        <w:spacing w:line="360" w:lineRule="auto"/>
        <w:jc w:val="both"/>
        <w:rPr>
          <w:rFonts w:ascii="Arial" w:hAnsi="Arial" w:cs="Arial"/>
          <w:sz w:val="24"/>
          <w:szCs w:val="24"/>
        </w:rPr>
      </w:pPr>
      <w:r>
        <w:rPr>
          <w:rFonts w:ascii="Arial" w:hAnsi="Arial" w:cs="Arial"/>
          <w:sz w:val="24"/>
          <w:szCs w:val="24"/>
        </w:rPr>
        <w:t>Pregunta sobre el consentimiento al paciente y/o tutor en el cuestionario</w:t>
      </w:r>
    </w:p>
    <w:p w:rsidR="00195EC5" w:rsidRPr="00C55250" w:rsidRDefault="00195EC5" w:rsidP="00195EC5">
      <w:pPr>
        <w:pStyle w:val="Prrafodelista"/>
        <w:numPr>
          <w:ilvl w:val="2"/>
          <w:numId w:val="13"/>
        </w:numPr>
        <w:spacing w:line="360" w:lineRule="auto"/>
        <w:jc w:val="both"/>
        <w:rPr>
          <w:rFonts w:ascii="Arial" w:hAnsi="Arial" w:cs="Arial"/>
          <w:sz w:val="24"/>
          <w:szCs w:val="24"/>
        </w:rPr>
      </w:pPr>
      <w:r w:rsidRPr="00C55250">
        <w:rPr>
          <w:rFonts w:ascii="Arial" w:hAnsi="Arial" w:cs="Arial"/>
          <w:sz w:val="24"/>
          <w:szCs w:val="24"/>
        </w:rPr>
        <w:t>Hoja de información y consentimiento informado para cada entrevista (se adjunta)</w:t>
      </w:r>
    </w:p>
    <w:p w:rsidR="00195EC5" w:rsidRDefault="00195EC5" w:rsidP="00195EC5">
      <w:pPr>
        <w:pStyle w:val="Prrafodelista"/>
        <w:numPr>
          <w:ilvl w:val="2"/>
          <w:numId w:val="13"/>
        </w:numPr>
        <w:spacing w:line="360" w:lineRule="auto"/>
        <w:jc w:val="both"/>
        <w:rPr>
          <w:rFonts w:ascii="Arial" w:hAnsi="Arial" w:cs="Arial"/>
          <w:sz w:val="24"/>
          <w:szCs w:val="24"/>
        </w:rPr>
      </w:pPr>
      <w:r w:rsidRPr="00C55250">
        <w:rPr>
          <w:rFonts w:ascii="Arial" w:hAnsi="Arial" w:cs="Arial"/>
          <w:sz w:val="24"/>
          <w:szCs w:val="24"/>
        </w:rPr>
        <w:t>Confidencialidad</w:t>
      </w:r>
    </w:p>
    <w:p w:rsidR="007B0D94" w:rsidRPr="00ED4F0C" w:rsidRDefault="007B0D94" w:rsidP="00D61EBB">
      <w:pPr>
        <w:pStyle w:val="Prrafodelista"/>
        <w:spacing w:line="360" w:lineRule="auto"/>
        <w:ind w:left="2160"/>
        <w:jc w:val="both"/>
        <w:rPr>
          <w:rFonts w:ascii="Arial" w:hAnsi="Arial" w:cs="Arial"/>
          <w:sz w:val="24"/>
          <w:szCs w:val="24"/>
        </w:rPr>
      </w:pPr>
    </w:p>
    <w:p w:rsidR="009F5639" w:rsidRDefault="000436E9" w:rsidP="00694547">
      <w:pPr>
        <w:pStyle w:val="Ttulo1"/>
        <w:numPr>
          <w:ilvl w:val="0"/>
          <w:numId w:val="6"/>
        </w:numPr>
      </w:pPr>
      <w:bookmarkStart w:id="60" w:name="_Toc56020771"/>
      <w:r w:rsidRPr="000436E9">
        <w:t>RESULTADOS</w:t>
      </w:r>
      <w:bookmarkEnd w:id="60"/>
      <w:r w:rsidRPr="000436E9">
        <w:t xml:space="preserve"> </w:t>
      </w:r>
    </w:p>
    <w:p w:rsidR="0054388C" w:rsidRPr="004F1BED" w:rsidRDefault="00147C16" w:rsidP="00CA159B">
      <w:pPr>
        <w:pStyle w:val="Ttulo2"/>
        <w:numPr>
          <w:ilvl w:val="1"/>
          <w:numId w:val="6"/>
        </w:numPr>
        <w:autoSpaceDE w:val="0"/>
        <w:autoSpaceDN w:val="0"/>
        <w:adjustRightInd w:val="0"/>
        <w:spacing w:line="360" w:lineRule="auto"/>
        <w:jc w:val="both"/>
        <w:rPr>
          <w:rFonts w:cstheme="minorHAnsi"/>
          <w:szCs w:val="24"/>
          <w:lang w:eastAsia="es-ES"/>
        </w:rPr>
      </w:pPr>
      <w:bookmarkStart w:id="61" w:name="_Toc56020772"/>
      <w:r>
        <w:t>C</w:t>
      </w:r>
      <w:r w:rsidR="000436E9" w:rsidRPr="000436E9">
        <w:t>ua</w:t>
      </w:r>
      <w:r>
        <w:t>nt</w:t>
      </w:r>
      <w:r w:rsidR="000436E9" w:rsidRPr="000436E9">
        <w:t>itativos</w:t>
      </w:r>
      <w:bookmarkEnd w:id="61"/>
      <w:r w:rsidR="000436E9" w:rsidRPr="000436E9">
        <w:t xml:space="preserve"> </w:t>
      </w:r>
    </w:p>
    <w:p w:rsidR="001115C4" w:rsidRPr="00244DAB" w:rsidRDefault="00244DAB" w:rsidP="00244DAB">
      <w:pPr>
        <w:pStyle w:val="Epgrafe"/>
        <w:jc w:val="center"/>
        <w:rPr>
          <w:rFonts w:ascii="Arial" w:hAnsi="Arial" w:cs="Arial"/>
          <w:color w:val="000000" w:themeColor="text1"/>
          <w:sz w:val="24"/>
          <w:lang w:eastAsia="es-ES"/>
        </w:rPr>
      </w:pPr>
      <w:bookmarkStart w:id="62" w:name="_Toc52396032"/>
      <w:r w:rsidRPr="00244DAB">
        <w:rPr>
          <w:rFonts w:ascii="Arial" w:hAnsi="Arial" w:cs="Arial"/>
          <w:color w:val="000000" w:themeColor="text1"/>
          <w:sz w:val="24"/>
        </w:rPr>
        <w:t xml:space="preserve">TABLA N°  </w:t>
      </w:r>
      <w:r w:rsidRPr="00244DAB">
        <w:rPr>
          <w:rFonts w:ascii="Arial" w:hAnsi="Arial" w:cs="Arial"/>
          <w:color w:val="000000" w:themeColor="text1"/>
          <w:sz w:val="24"/>
        </w:rPr>
        <w:fldChar w:fldCharType="begin"/>
      </w:r>
      <w:r w:rsidRPr="00244DAB">
        <w:rPr>
          <w:rFonts w:ascii="Arial" w:hAnsi="Arial" w:cs="Arial"/>
          <w:color w:val="000000" w:themeColor="text1"/>
          <w:sz w:val="24"/>
        </w:rPr>
        <w:instrText xml:space="preserve"> SEQ Ilustración \* ARABIC </w:instrText>
      </w:r>
      <w:r w:rsidRPr="00244DAB">
        <w:rPr>
          <w:rFonts w:ascii="Arial" w:hAnsi="Arial" w:cs="Arial"/>
          <w:color w:val="000000" w:themeColor="text1"/>
          <w:sz w:val="24"/>
        </w:rPr>
        <w:fldChar w:fldCharType="separate"/>
      </w:r>
      <w:r w:rsidR="00625F54">
        <w:rPr>
          <w:rFonts w:ascii="Arial" w:hAnsi="Arial" w:cs="Arial"/>
          <w:noProof/>
          <w:color w:val="000000" w:themeColor="text1"/>
          <w:sz w:val="24"/>
        </w:rPr>
        <w:t>1</w:t>
      </w:r>
      <w:r w:rsidRPr="00244DAB">
        <w:rPr>
          <w:rFonts w:ascii="Arial" w:hAnsi="Arial" w:cs="Arial"/>
          <w:color w:val="000000" w:themeColor="text1"/>
          <w:sz w:val="24"/>
        </w:rPr>
        <w:fldChar w:fldCharType="end"/>
      </w:r>
      <w:r w:rsidRPr="00244DAB">
        <w:rPr>
          <w:rFonts w:ascii="Arial" w:hAnsi="Arial" w:cs="Arial"/>
          <w:color w:val="000000" w:themeColor="text1"/>
          <w:sz w:val="24"/>
        </w:rPr>
        <w:t xml:space="preserve"> . FACTORES DE RIESGO ASOCIADOS A VERRUGAS NO GENITALES EN PACIENTES DE CONSULTORIO EXTERNO DEL SEGURO SOCIAL UNIVERSITARIO, ABRIL A AGOSTO DE 2018</w:t>
      </w:r>
      <w:bookmarkEnd w:id="62"/>
    </w:p>
    <w:tbl>
      <w:tblPr>
        <w:tblStyle w:val="Tablaconcuadrcula"/>
        <w:tblW w:w="0" w:type="auto"/>
        <w:jc w:val="center"/>
        <w:tblInd w:w="1080" w:type="dxa"/>
        <w:tblLook w:val="04A0" w:firstRow="1" w:lastRow="0" w:firstColumn="1" w:lastColumn="0" w:noHBand="0" w:noVBand="1"/>
      </w:tblPr>
      <w:tblGrid>
        <w:gridCol w:w="3455"/>
        <w:gridCol w:w="2044"/>
        <w:gridCol w:w="2191"/>
      </w:tblGrid>
      <w:tr w:rsidR="00156B6F" w:rsidRPr="00AE5983" w:rsidTr="00DD7189">
        <w:trPr>
          <w:jc w:val="center"/>
        </w:trPr>
        <w:tc>
          <w:tcPr>
            <w:tcW w:w="3564" w:type="dxa"/>
            <w:shd w:val="clear" w:color="auto" w:fill="8DB3E2" w:themeFill="text2" w:themeFillTint="66"/>
          </w:tcPr>
          <w:p w:rsidR="00156B6F" w:rsidRPr="00D02C2C" w:rsidRDefault="00156B6F" w:rsidP="00DD7189">
            <w:pPr>
              <w:pStyle w:val="Prrafodelista"/>
              <w:spacing w:line="360" w:lineRule="auto"/>
              <w:ind w:left="0"/>
              <w:jc w:val="center"/>
              <w:rPr>
                <w:rFonts w:ascii="Arial" w:hAnsi="Arial" w:cs="Arial"/>
                <w:b/>
                <w:sz w:val="24"/>
                <w:szCs w:val="24"/>
              </w:rPr>
            </w:pPr>
            <w:r w:rsidRPr="00D02C2C">
              <w:rPr>
                <w:rFonts w:ascii="Arial" w:hAnsi="Arial" w:cs="Arial"/>
                <w:b/>
                <w:sz w:val="24"/>
                <w:szCs w:val="24"/>
              </w:rPr>
              <w:t>Factor</w:t>
            </w:r>
          </w:p>
        </w:tc>
        <w:tc>
          <w:tcPr>
            <w:tcW w:w="2127" w:type="dxa"/>
            <w:shd w:val="clear" w:color="auto" w:fill="8DB3E2" w:themeFill="text2" w:themeFillTint="66"/>
          </w:tcPr>
          <w:p w:rsidR="00156B6F" w:rsidRPr="003C1D3D" w:rsidRDefault="00156B6F" w:rsidP="00DD7189">
            <w:pPr>
              <w:pStyle w:val="Prrafodelista"/>
              <w:spacing w:line="360" w:lineRule="auto"/>
              <w:ind w:left="0"/>
              <w:jc w:val="center"/>
              <w:rPr>
                <w:rFonts w:ascii="Arial" w:hAnsi="Arial" w:cs="Arial"/>
                <w:b/>
                <w:sz w:val="20"/>
                <w:szCs w:val="20"/>
              </w:rPr>
            </w:pPr>
            <w:r w:rsidRPr="00D02C2C">
              <w:rPr>
                <w:rFonts w:ascii="Arial" w:hAnsi="Arial" w:cs="Arial"/>
                <w:b/>
                <w:sz w:val="20"/>
                <w:szCs w:val="20"/>
              </w:rPr>
              <w:t>X</w:t>
            </w:r>
            <w:r w:rsidRPr="00D02C2C">
              <w:rPr>
                <w:rFonts w:ascii="Arial" w:hAnsi="Arial" w:cs="Arial"/>
                <w:b/>
                <w:sz w:val="20"/>
                <w:szCs w:val="20"/>
                <w:vertAlign w:val="superscript"/>
              </w:rPr>
              <w:t>2</w:t>
            </w:r>
            <w:r>
              <w:rPr>
                <w:rFonts w:ascii="Arial" w:hAnsi="Arial" w:cs="Arial"/>
                <w:b/>
                <w:sz w:val="20"/>
                <w:szCs w:val="20"/>
                <w:vertAlign w:val="superscript"/>
              </w:rPr>
              <w:t xml:space="preserve"> </w:t>
            </w:r>
          </w:p>
        </w:tc>
        <w:tc>
          <w:tcPr>
            <w:tcW w:w="2283" w:type="dxa"/>
            <w:shd w:val="clear" w:color="auto" w:fill="8DB3E2" w:themeFill="text2" w:themeFillTint="66"/>
          </w:tcPr>
          <w:p w:rsidR="00156B6F" w:rsidRPr="00D02C2C" w:rsidRDefault="00156B6F" w:rsidP="00DD7189">
            <w:pPr>
              <w:pStyle w:val="Prrafodelista"/>
              <w:spacing w:line="360" w:lineRule="auto"/>
              <w:ind w:left="0"/>
              <w:jc w:val="center"/>
              <w:rPr>
                <w:rFonts w:ascii="Arial" w:hAnsi="Arial" w:cs="Arial"/>
                <w:b/>
                <w:sz w:val="20"/>
                <w:szCs w:val="20"/>
              </w:rPr>
            </w:pPr>
            <w:r w:rsidRPr="00D02C2C">
              <w:rPr>
                <w:rFonts w:ascii="Arial" w:hAnsi="Arial" w:cs="Arial"/>
                <w:b/>
                <w:sz w:val="20"/>
                <w:szCs w:val="20"/>
              </w:rPr>
              <w:t>p-valor</w:t>
            </w:r>
          </w:p>
        </w:tc>
      </w:tr>
      <w:tr w:rsidR="00156B6F" w:rsidRPr="00AE5983" w:rsidTr="00DD7189">
        <w:trPr>
          <w:jc w:val="center"/>
        </w:trPr>
        <w:tc>
          <w:tcPr>
            <w:tcW w:w="3564" w:type="dxa"/>
            <w:shd w:val="clear" w:color="auto" w:fill="C6D9F1" w:themeFill="text2" w:themeFillTint="33"/>
          </w:tcPr>
          <w:p w:rsidR="00156B6F" w:rsidRPr="004273ED" w:rsidRDefault="00156B6F" w:rsidP="00DD7189">
            <w:pPr>
              <w:pStyle w:val="Prrafodelista"/>
              <w:spacing w:line="360" w:lineRule="auto"/>
              <w:ind w:left="0"/>
              <w:jc w:val="both"/>
              <w:rPr>
                <w:rFonts w:ascii="Arial" w:hAnsi="Arial" w:cs="Arial"/>
                <w:b/>
                <w:sz w:val="20"/>
                <w:szCs w:val="20"/>
              </w:rPr>
            </w:pPr>
            <w:r>
              <w:rPr>
                <w:rFonts w:ascii="Arial" w:hAnsi="Arial" w:cs="Arial"/>
                <w:b/>
                <w:sz w:val="20"/>
                <w:szCs w:val="20"/>
              </w:rPr>
              <w:t>Ocupación</w:t>
            </w:r>
          </w:p>
        </w:tc>
        <w:tc>
          <w:tcPr>
            <w:tcW w:w="2127" w:type="dxa"/>
          </w:tcPr>
          <w:p w:rsidR="00156B6F" w:rsidRPr="00AE5983" w:rsidRDefault="00156B6F" w:rsidP="00DD7189">
            <w:pPr>
              <w:pStyle w:val="Prrafodelista"/>
              <w:spacing w:line="360" w:lineRule="auto"/>
              <w:ind w:left="0"/>
              <w:jc w:val="center"/>
              <w:rPr>
                <w:rFonts w:ascii="Arial" w:hAnsi="Arial" w:cs="Arial"/>
                <w:sz w:val="20"/>
                <w:szCs w:val="20"/>
              </w:rPr>
            </w:pPr>
            <w:r>
              <w:rPr>
                <w:rFonts w:ascii="Arial" w:hAnsi="Arial" w:cs="Arial"/>
                <w:sz w:val="20"/>
                <w:szCs w:val="20"/>
              </w:rPr>
              <w:t>1,256</w:t>
            </w:r>
          </w:p>
        </w:tc>
        <w:tc>
          <w:tcPr>
            <w:tcW w:w="2283" w:type="dxa"/>
          </w:tcPr>
          <w:p w:rsidR="00156B6F" w:rsidRPr="00AE5983" w:rsidRDefault="00156B6F" w:rsidP="00DD7189">
            <w:pPr>
              <w:pStyle w:val="Prrafodelista"/>
              <w:spacing w:line="360" w:lineRule="auto"/>
              <w:ind w:left="0"/>
              <w:jc w:val="center"/>
              <w:rPr>
                <w:rFonts w:ascii="Arial" w:hAnsi="Arial" w:cs="Arial"/>
                <w:sz w:val="20"/>
                <w:szCs w:val="20"/>
              </w:rPr>
            </w:pPr>
            <w:r>
              <w:rPr>
                <w:rFonts w:ascii="Arial" w:hAnsi="Arial" w:cs="Arial"/>
                <w:sz w:val="20"/>
                <w:szCs w:val="20"/>
              </w:rPr>
              <w:t>0,006</w:t>
            </w:r>
          </w:p>
        </w:tc>
      </w:tr>
      <w:tr w:rsidR="00156B6F" w:rsidRPr="00AE5983" w:rsidTr="00DD7189">
        <w:trPr>
          <w:jc w:val="center"/>
        </w:trPr>
        <w:tc>
          <w:tcPr>
            <w:tcW w:w="3564" w:type="dxa"/>
            <w:shd w:val="clear" w:color="auto" w:fill="C6D9F1" w:themeFill="text2" w:themeFillTint="33"/>
          </w:tcPr>
          <w:p w:rsidR="00156B6F" w:rsidRDefault="00156B6F" w:rsidP="00DD7189">
            <w:pPr>
              <w:pStyle w:val="Prrafodelista"/>
              <w:spacing w:line="360" w:lineRule="auto"/>
              <w:ind w:left="0"/>
              <w:jc w:val="both"/>
              <w:rPr>
                <w:rFonts w:ascii="Arial" w:hAnsi="Arial" w:cs="Arial"/>
                <w:b/>
                <w:sz w:val="20"/>
                <w:szCs w:val="20"/>
              </w:rPr>
            </w:pPr>
            <w:r>
              <w:rPr>
                <w:rFonts w:ascii="Arial" w:hAnsi="Arial" w:cs="Arial"/>
                <w:b/>
                <w:sz w:val="20"/>
                <w:szCs w:val="20"/>
              </w:rPr>
              <w:t>Manipulación</w:t>
            </w:r>
          </w:p>
        </w:tc>
        <w:tc>
          <w:tcPr>
            <w:tcW w:w="2127" w:type="dxa"/>
          </w:tcPr>
          <w:p w:rsidR="00156B6F" w:rsidRDefault="00156B6F" w:rsidP="00DD7189">
            <w:pPr>
              <w:pStyle w:val="Prrafodelista"/>
              <w:spacing w:line="360" w:lineRule="auto"/>
              <w:ind w:left="0"/>
              <w:jc w:val="center"/>
              <w:rPr>
                <w:rFonts w:ascii="Arial" w:hAnsi="Arial" w:cs="Arial"/>
                <w:sz w:val="20"/>
                <w:szCs w:val="20"/>
              </w:rPr>
            </w:pPr>
            <w:r>
              <w:rPr>
                <w:rFonts w:ascii="Arial" w:hAnsi="Arial" w:cs="Arial"/>
                <w:sz w:val="20"/>
                <w:szCs w:val="20"/>
              </w:rPr>
              <w:t>25,61</w:t>
            </w:r>
          </w:p>
        </w:tc>
        <w:tc>
          <w:tcPr>
            <w:tcW w:w="2283" w:type="dxa"/>
          </w:tcPr>
          <w:p w:rsidR="00156B6F" w:rsidRDefault="00156B6F" w:rsidP="00DD7189">
            <w:pPr>
              <w:spacing w:line="360" w:lineRule="auto"/>
              <w:jc w:val="center"/>
              <w:rPr>
                <w:rFonts w:ascii="Arial" w:hAnsi="Arial" w:cs="Arial"/>
                <w:sz w:val="20"/>
                <w:szCs w:val="20"/>
              </w:rPr>
            </w:pPr>
            <w:r>
              <w:rPr>
                <w:rFonts w:ascii="Arial" w:hAnsi="Arial" w:cs="Arial"/>
                <w:sz w:val="20"/>
                <w:szCs w:val="20"/>
              </w:rPr>
              <w:t>0,000</w:t>
            </w:r>
          </w:p>
        </w:tc>
      </w:tr>
      <w:tr w:rsidR="00156B6F" w:rsidRPr="00AE5983" w:rsidTr="00DD7189">
        <w:trPr>
          <w:jc w:val="center"/>
        </w:trPr>
        <w:tc>
          <w:tcPr>
            <w:tcW w:w="3564" w:type="dxa"/>
            <w:shd w:val="clear" w:color="auto" w:fill="C6D9F1" w:themeFill="text2" w:themeFillTint="33"/>
          </w:tcPr>
          <w:p w:rsidR="00156B6F" w:rsidRDefault="00156B6F" w:rsidP="00DD7189">
            <w:pPr>
              <w:pStyle w:val="Prrafodelista"/>
              <w:spacing w:line="360" w:lineRule="auto"/>
              <w:ind w:left="0"/>
              <w:jc w:val="both"/>
              <w:rPr>
                <w:rFonts w:ascii="Arial" w:hAnsi="Arial" w:cs="Arial"/>
                <w:b/>
                <w:sz w:val="20"/>
                <w:szCs w:val="20"/>
              </w:rPr>
            </w:pPr>
            <w:r>
              <w:rPr>
                <w:rFonts w:ascii="Arial" w:hAnsi="Arial" w:cs="Arial"/>
                <w:b/>
                <w:sz w:val="20"/>
                <w:szCs w:val="20"/>
              </w:rPr>
              <w:t>Procedimientos previos</w:t>
            </w:r>
          </w:p>
        </w:tc>
        <w:tc>
          <w:tcPr>
            <w:tcW w:w="2127" w:type="dxa"/>
          </w:tcPr>
          <w:p w:rsidR="00156B6F" w:rsidRDefault="00156B6F" w:rsidP="00DD7189">
            <w:pPr>
              <w:pStyle w:val="Prrafodelista"/>
              <w:spacing w:line="360" w:lineRule="auto"/>
              <w:ind w:left="0"/>
              <w:jc w:val="center"/>
              <w:rPr>
                <w:rFonts w:ascii="Arial" w:hAnsi="Arial" w:cs="Arial"/>
                <w:sz w:val="20"/>
                <w:szCs w:val="20"/>
              </w:rPr>
            </w:pPr>
            <w:r>
              <w:rPr>
                <w:rFonts w:ascii="Arial" w:hAnsi="Arial" w:cs="Arial"/>
                <w:sz w:val="20"/>
                <w:szCs w:val="20"/>
              </w:rPr>
              <w:t>25,61</w:t>
            </w:r>
          </w:p>
        </w:tc>
        <w:tc>
          <w:tcPr>
            <w:tcW w:w="2283" w:type="dxa"/>
          </w:tcPr>
          <w:p w:rsidR="00156B6F" w:rsidRDefault="00156B6F" w:rsidP="00DD7189">
            <w:pPr>
              <w:spacing w:line="360" w:lineRule="auto"/>
              <w:jc w:val="center"/>
              <w:rPr>
                <w:rFonts w:ascii="Arial" w:hAnsi="Arial" w:cs="Arial"/>
                <w:sz w:val="20"/>
                <w:szCs w:val="20"/>
              </w:rPr>
            </w:pPr>
            <w:r>
              <w:rPr>
                <w:rFonts w:ascii="Arial" w:hAnsi="Arial" w:cs="Arial"/>
                <w:sz w:val="20"/>
                <w:szCs w:val="20"/>
              </w:rPr>
              <w:t>0,000</w:t>
            </w:r>
          </w:p>
        </w:tc>
      </w:tr>
      <w:tr w:rsidR="00156B6F" w:rsidRPr="00AE5983" w:rsidTr="00DD7189">
        <w:trPr>
          <w:jc w:val="center"/>
        </w:trPr>
        <w:tc>
          <w:tcPr>
            <w:tcW w:w="3564" w:type="dxa"/>
            <w:shd w:val="clear" w:color="auto" w:fill="C6D9F1" w:themeFill="text2" w:themeFillTint="33"/>
          </w:tcPr>
          <w:p w:rsidR="00156B6F" w:rsidRDefault="00156B6F" w:rsidP="00DD7189">
            <w:pPr>
              <w:pStyle w:val="Prrafodelista"/>
              <w:spacing w:line="360" w:lineRule="auto"/>
              <w:ind w:left="0"/>
              <w:jc w:val="both"/>
              <w:rPr>
                <w:rFonts w:ascii="Arial" w:hAnsi="Arial" w:cs="Arial"/>
                <w:b/>
                <w:sz w:val="20"/>
                <w:szCs w:val="20"/>
              </w:rPr>
            </w:pPr>
            <w:r>
              <w:rPr>
                <w:rFonts w:ascii="Arial" w:hAnsi="Arial" w:cs="Arial"/>
                <w:b/>
                <w:sz w:val="20"/>
                <w:szCs w:val="20"/>
              </w:rPr>
              <w:t>Tratamientos previos</w:t>
            </w:r>
          </w:p>
        </w:tc>
        <w:tc>
          <w:tcPr>
            <w:tcW w:w="2127" w:type="dxa"/>
          </w:tcPr>
          <w:p w:rsidR="00156B6F" w:rsidRDefault="00156B6F" w:rsidP="00DD7189">
            <w:pPr>
              <w:pStyle w:val="Prrafodelista"/>
              <w:spacing w:line="360" w:lineRule="auto"/>
              <w:ind w:left="0"/>
              <w:jc w:val="center"/>
              <w:rPr>
                <w:rFonts w:ascii="Arial" w:hAnsi="Arial" w:cs="Arial"/>
                <w:sz w:val="20"/>
                <w:szCs w:val="20"/>
              </w:rPr>
            </w:pPr>
            <w:r>
              <w:rPr>
                <w:rFonts w:ascii="Arial" w:hAnsi="Arial" w:cs="Arial"/>
                <w:sz w:val="20"/>
                <w:szCs w:val="20"/>
              </w:rPr>
              <w:t>5,116</w:t>
            </w:r>
          </w:p>
        </w:tc>
        <w:tc>
          <w:tcPr>
            <w:tcW w:w="2283" w:type="dxa"/>
          </w:tcPr>
          <w:p w:rsidR="00156B6F" w:rsidRDefault="00156B6F" w:rsidP="00DD7189">
            <w:pPr>
              <w:spacing w:line="360" w:lineRule="auto"/>
              <w:jc w:val="center"/>
              <w:rPr>
                <w:rFonts w:ascii="Arial" w:hAnsi="Arial" w:cs="Arial"/>
                <w:sz w:val="20"/>
                <w:szCs w:val="20"/>
              </w:rPr>
            </w:pPr>
            <w:r>
              <w:rPr>
                <w:rFonts w:ascii="Arial" w:hAnsi="Arial" w:cs="Arial"/>
                <w:sz w:val="20"/>
                <w:szCs w:val="20"/>
              </w:rPr>
              <w:t>0,024</w:t>
            </w:r>
          </w:p>
        </w:tc>
      </w:tr>
    </w:tbl>
    <w:p w:rsidR="00611160" w:rsidRDefault="00156B6F" w:rsidP="00AE6468">
      <w:pPr>
        <w:autoSpaceDE w:val="0"/>
        <w:autoSpaceDN w:val="0"/>
        <w:adjustRightInd w:val="0"/>
        <w:spacing w:after="0" w:line="240" w:lineRule="auto"/>
        <w:ind w:left="284" w:hanging="284"/>
        <w:jc w:val="both"/>
        <w:rPr>
          <w:rFonts w:ascii="Arial" w:hAnsi="Arial" w:cs="Arial"/>
          <w:sz w:val="24"/>
          <w:szCs w:val="24"/>
          <w:lang w:eastAsia="es-ES"/>
        </w:rPr>
      </w:pPr>
      <w:r>
        <w:rPr>
          <w:rFonts w:ascii="Arial" w:hAnsi="Arial" w:cs="Arial"/>
          <w:sz w:val="24"/>
          <w:szCs w:val="24"/>
          <w:lang w:eastAsia="es-ES"/>
        </w:rPr>
        <w:t xml:space="preserve">     </w:t>
      </w:r>
      <w:r w:rsidRPr="00156B6F">
        <w:rPr>
          <w:rFonts w:ascii="Arial" w:hAnsi="Arial" w:cs="Arial"/>
          <w:sz w:val="24"/>
          <w:szCs w:val="24"/>
          <w:lang w:eastAsia="es-ES"/>
        </w:rPr>
        <w:t xml:space="preserve">Fuente: </w:t>
      </w:r>
      <w:r w:rsidR="008139F7">
        <w:rPr>
          <w:rFonts w:ascii="Arial" w:hAnsi="Arial" w:cs="Arial"/>
          <w:sz w:val="24"/>
          <w:szCs w:val="24"/>
        </w:rPr>
        <w:t>Cuestionario Factores de Riesgo para Verrugas</w:t>
      </w:r>
      <w:r w:rsidR="00AB5BCF">
        <w:rPr>
          <w:rFonts w:ascii="Arial" w:hAnsi="Arial" w:cs="Arial"/>
          <w:sz w:val="24"/>
          <w:szCs w:val="24"/>
        </w:rPr>
        <w:t xml:space="preserve"> – </w:t>
      </w:r>
      <w:r w:rsidR="00AB5BCF" w:rsidRPr="002D7C3B">
        <w:rPr>
          <w:rFonts w:ascii="Arial" w:hAnsi="Arial" w:cs="Arial"/>
          <w:sz w:val="24"/>
          <w:szCs w:val="24"/>
        </w:rPr>
        <w:t>S</w:t>
      </w:r>
      <w:r w:rsidR="00AB5BCF">
        <w:rPr>
          <w:rFonts w:ascii="Arial" w:hAnsi="Arial" w:cs="Arial"/>
          <w:sz w:val="24"/>
          <w:szCs w:val="24"/>
        </w:rPr>
        <w:t xml:space="preserve">eguro Social </w:t>
      </w:r>
      <w:r w:rsidR="008139F7">
        <w:rPr>
          <w:rFonts w:ascii="Arial" w:hAnsi="Arial" w:cs="Arial"/>
          <w:sz w:val="24"/>
          <w:szCs w:val="24"/>
        </w:rPr>
        <w:t xml:space="preserve">        </w:t>
      </w:r>
      <w:r w:rsidR="00AE6468">
        <w:rPr>
          <w:rFonts w:ascii="Arial" w:hAnsi="Arial" w:cs="Arial"/>
          <w:sz w:val="24"/>
          <w:szCs w:val="24"/>
        </w:rPr>
        <w:t xml:space="preserve">     </w:t>
      </w:r>
      <w:r w:rsidR="00AB5BCF">
        <w:rPr>
          <w:rFonts w:ascii="Arial" w:hAnsi="Arial" w:cs="Arial"/>
          <w:sz w:val="24"/>
          <w:szCs w:val="24"/>
        </w:rPr>
        <w:t xml:space="preserve">Universitario </w:t>
      </w:r>
      <w:r w:rsidR="008139F7">
        <w:rPr>
          <w:rFonts w:ascii="Arial" w:hAnsi="Arial" w:cs="Arial"/>
          <w:sz w:val="24"/>
          <w:szCs w:val="24"/>
          <w:lang w:eastAsia="es-ES"/>
        </w:rPr>
        <w:t>–</w:t>
      </w:r>
      <w:r w:rsidR="00AB5BCF">
        <w:rPr>
          <w:rFonts w:ascii="Arial" w:hAnsi="Arial" w:cs="Arial"/>
          <w:sz w:val="24"/>
          <w:szCs w:val="24"/>
          <w:lang w:eastAsia="es-ES"/>
        </w:rPr>
        <w:t xml:space="preserve"> </w:t>
      </w:r>
      <w:r w:rsidR="00BD22C9">
        <w:rPr>
          <w:rFonts w:ascii="Arial" w:hAnsi="Arial" w:cs="Arial"/>
          <w:sz w:val="24"/>
          <w:szCs w:val="24"/>
          <w:lang w:eastAsia="es-ES"/>
        </w:rPr>
        <w:t>2018</w:t>
      </w:r>
      <w:r w:rsidR="008139F7">
        <w:rPr>
          <w:rFonts w:ascii="Arial" w:hAnsi="Arial" w:cs="Arial"/>
          <w:sz w:val="24"/>
          <w:szCs w:val="24"/>
          <w:lang w:eastAsia="es-ES"/>
        </w:rPr>
        <w:t xml:space="preserve"> (Anexo 3)</w:t>
      </w:r>
      <w:r w:rsidR="00BD22C9">
        <w:rPr>
          <w:rFonts w:ascii="Arial" w:hAnsi="Arial" w:cs="Arial"/>
          <w:sz w:val="24"/>
          <w:szCs w:val="24"/>
          <w:lang w:eastAsia="es-ES"/>
        </w:rPr>
        <w:t>.</w:t>
      </w:r>
    </w:p>
    <w:p w:rsidR="00156B6F" w:rsidRPr="00156B6F" w:rsidRDefault="00156B6F" w:rsidP="00156B6F">
      <w:pPr>
        <w:autoSpaceDE w:val="0"/>
        <w:autoSpaceDN w:val="0"/>
        <w:adjustRightInd w:val="0"/>
        <w:spacing w:after="0" w:line="240" w:lineRule="auto"/>
        <w:jc w:val="both"/>
        <w:rPr>
          <w:rFonts w:ascii="Arial" w:hAnsi="Arial" w:cs="Arial"/>
          <w:sz w:val="24"/>
          <w:szCs w:val="24"/>
          <w:lang w:eastAsia="es-ES"/>
        </w:rPr>
      </w:pPr>
    </w:p>
    <w:p w:rsidR="00156B6F" w:rsidRDefault="00156B6F" w:rsidP="00CA159B">
      <w:pPr>
        <w:spacing w:line="360" w:lineRule="auto"/>
        <w:jc w:val="both"/>
        <w:rPr>
          <w:rFonts w:ascii="Arial" w:hAnsi="Arial" w:cs="Arial"/>
          <w:sz w:val="24"/>
          <w:szCs w:val="24"/>
        </w:rPr>
      </w:pPr>
      <w:r w:rsidRPr="005A0E8F">
        <w:rPr>
          <w:rFonts w:ascii="Arial" w:hAnsi="Arial" w:cs="Arial"/>
          <w:sz w:val="24"/>
          <w:szCs w:val="24"/>
        </w:rPr>
        <w:t>Del total de casos estudiados</w:t>
      </w:r>
      <w:r>
        <w:rPr>
          <w:rFonts w:ascii="Arial" w:hAnsi="Arial" w:cs="Arial"/>
          <w:sz w:val="24"/>
          <w:szCs w:val="24"/>
        </w:rPr>
        <w:t xml:space="preserve"> (n = 114)</w:t>
      </w:r>
      <w:r w:rsidR="00295EC9">
        <w:rPr>
          <w:rFonts w:ascii="Arial" w:hAnsi="Arial" w:cs="Arial"/>
          <w:sz w:val="24"/>
          <w:szCs w:val="24"/>
        </w:rPr>
        <w:t>, fuer</w:t>
      </w:r>
      <w:r w:rsidRPr="005A0E8F">
        <w:rPr>
          <w:rFonts w:ascii="Arial" w:hAnsi="Arial" w:cs="Arial"/>
          <w:sz w:val="24"/>
          <w:szCs w:val="24"/>
        </w:rPr>
        <w:t>on factores de riesgo, la ocupación, la manipulación, los procedimientos previos</w:t>
      </w:r>
      <w:r>
        <w:rPr>
          <w:rFonts w:ascii="Arial" w:hAnsi="Arial" w:cs="Arial"/>
          <w:sz w:val="24"/>
          <w:szCs w:val="24"/>
        </w:rPr>
        <w:t xml:space="preserve"> y</w:t>
      </w:r>
      <w:r w:rsidRPr="005A0E8F">
        <w:rPr>
          <w:rFonts w:ascii="Arial" w:hAnsi="Arial" w:cs="Arial"/>
          <w:sz w:val="24"/>
          <w:szCs w:val="24"/>
        </w:rPr>
        <w:t xml:space="preserve"> los tratamientos previos, porque presentan un p</w:t>
      </w:r>
      <w:r>
        <w:rPr>
          <w:rFonts w:ascii="Arial" w:hAnsi="Arial" w:cs="Arial"/>
          <w:sz w:val="24"/>
          <w:szCs w:val="24"/>
        </w:rPr>
        <w:t>-valor &lt;</w:t>
      </w:r>
      <w:r w:rsidRPr="005A0E8F">
        <w:rPr>
          <w:rFonts w:ascii="Arial" w:hAnsi="Arial" w:cs="Arial"/>
          <w:sz w:val="24"/>
          <w:szCs w:val="24"/>
        </w:rPr>
        <w:t xml:space="preserve"> 0,05%, estadísticamente significativo.</w:t>
      </w:r>
      <w:r>
        <w:rPr>
          <w:rFonts w:ascii="Arial" w:hAnsi="Arial" w:cs="Arial"/>
          <w:sz w:val="24"/>
          <w:szCs w:val="24"/>
        </w:rPr>
        <w:t xml:space="preserve"> Las variables que no se asociaron a tener verrugas no genitales fueron: Sexo, antecedentes de verrugas, contactos, focos infecciosos, </w:t>
      </w:r>
      <w:proofErr w:type="spellStart"/>
      <w:r>
        <w:rPr>
          <w:rFonts w:ascii="Arial" w:hAnsi="Arial" w:cs="Arial"/>
          <w:sz w:val="24"/>
          <w:szCs w:val="24"/>
        </w:rPr>
        <w:t>fototipo</w:t>
      </w:r>
      <w:proofErr w:type="spellEnd"/>
      <w:r>
        <w:rPr>
          <w:rFonts w:ascii="Arial" w:hAnsi="Arial" w:cs="Arial"/>
          <w:sz w:val="24"/>
          <w:szCs w:val="24"/>
        </w:rPr>
        <w:t xml:space="preserve">, peso, talla e índice de masa corporal (IMC). La edad y el tiempo de evolución tuvieron una asociación estadísticamente significativa, pero no son </w:t>
      </w:r>
      <w:proofErr w:type="gramStart"/>
      <w:r>
        <w:rPr>
          <w:rFonts w:ascii="Arial" w:hAnsi="Arial" w:cs="Arial"/>
          <w:sz w:val="24"/>
          <w:szCs w:val="24"/>
        </w:rPr>
        <w:t>presentadas</w:t>
      </w:r>
      <w:proofErr w:type="gramEnd"/>
      <w:r>
        <w:rPr>
          <w:rFonts w:ascii="Arial" w:hAnsi="Arial" w:cs="Arial"/>
          <w:sz w:val="24"/>
          <w:szCs w:val="24"/>
        </w:rPr>
        <w:t xml:space="preserve"> porque son variables numéricas que no cumplen con la característica de normalidad.</w:t>
      </w:r>
    </w:p>
    <w:p w:rsidR="00156B6F" w:rsidRDefault="00156B6F" w:rsidP="00CA159B">
      <w:pPr>
        <w:spacing w:line="360" w:lineRule="auto"/>
        <w:rPr>
          <w:rFonts w:ascii="Arial" w:hAnsi="Arial" w:cs="Arial"/>
          <w:b/>
          <w:sz w:val="24"/>
          <w:szCs w:val="24"/>
        </w:rPr>
      </w:pPr>
      <w:r>
        <w:rPr>
          <w:rFonts w:ascii="Arial" w:hAnsi="Arial" w:cs="Arial"/>
          <w:b/>
          <w:sz w:val="24"/>
          <w:szCs w:val="24"/>
        </w:rPr>
        <w:br w:type="page"/>
      </w:r>
    </w:p>
    <w:p w:rsidR="00611160" w:rsidRPr="00746F0A" w:rsidRDefault="00746F0A" w:rsidP="00746F0A">
      <w:pPr>
        <w:pStyle w:val="Epgrafe"/>
        <w:jc w:val="center"/>
        <w:rPr>
          <w:rFonts w:ascii="Arial" w:hAnsi="Arial" w:cs="Arial"/>
          <w:color w:val="000000" w:themeColor="text1"/>
          <w:sz w:val="24"/>
          <w:lang w:eastAsia="es-ES"/>
        </w:rPr>
      </w:pPr>
      <w:bookmarkStart w:id="63" w:name="_Toc52396033"/>
      <w:r w:rsidRPr="00746F0A">
        <w:rPr>
          <w:rFonts w:ascii="Arial" w:hAnsi="Arial" w:cs="Arial"/>
          <w:color w:val="000000" w:themeColor="text1"/>
          <w:sz w:val="24"/>
        </w:rPr>
        <w:lastRenderedPageBreak/>
        <w:t xml:space="preserve">TABLA N°  </w:t>
      </w:r>
      <w:r w:rsidRPr="00746F0A">
        <w:rPr>
          <w:rFonts w:ascii="Arial" w:hAnsi="Arial" w:cs="Arial"/>
          <w:color w:val="000000" w:themeColor="text1"/>
          <w:sz w:val="24"/>
        </w:rPr>
        <w:fldChar w:fldCharType="begin"/>
      </w:r>
      <w:r w:rsidRPr="00746F0A">
        <w:rPr>
          <w:rFonts w:ascii="Arial" w:hAnsi="Arial" w:cs="Arial"/>
          <w:color w:val="000000" w:themeColor="text1"/>
          <w:sz w:val="24"/>
        </w:rPr>
        <w:instrText xml:space="preserve"> SEQ Ilustración \* ARABIC </w:instrText>
      </w:r>
      <w:r w:rsidRPr="00746F0A">
        <w:rPr>
          <w:rFonts w:ascii="Arial" w:hAnsi="Arial" w:cs="Arial"/>
          <w:color w:val="000000" w:themeColor="text1"/>
          <w:sz w:val="24"/>
        </w:rPr>
        <w:fldChar w:fldCharType="separate"/>
      </w:r>
      <w:r w:rsidR="00625F54">
        <w:rPr>
          <w:rFonts w:ascii="Arial" w:hAnsi="Arial" w:cs="Arial"/>
          <w:noProof/>
          <w:color w:val="000000" w:themeColor="text1"/>
          <w:sz w:val="24"/>
        </w:rPr>
        <w:t>2</w:t>
      </w:r>
      <w:r w:rsidRPr="00746F0A">
        <w:rPr>
          <w:rFonts w:ascii="Arial" w:hAnsi="Arial" w:cs="Arial"/>
          <w:color w:val="000000" w:themeColor="text1"/>
          <w:sz w:val="24"/>
        </w:rPr>
        <w:fldChar w:fldCharType="end"/>
      </w:r>
      <w:r w:rsidRPr="00746F0A">
        <w:rPr>
          <w:rFonts w:ascii="Arial" w:hAnsi="Arial" w:cs="Arial"/>
          <w:color w:val="000000" w:themeColor="text1"/>
          <w:sz w:val="24"/>
        </w:rPr>
        <w:t xml:space="preserve"> . ESTADÍSTICOS DESCRIPTIVOS DE LOS FACTORES DE RIESGO ASOCIADOS A VERRUGAS NO GENITALES EN PACIENTES DE CONSULTORIO EXTERNO DEL SEGURO SOCIAL UNIVERSITARIO, ABRIL A AGOSTO DE 2018</w:t>
      </w:r>
      <w:bookmarkEnd w:id="63"/>
    </w:p>
    <w:tbl>
      <w:tblPr>
        <w:tblStyle w:val="Tablaconcuadrcula"/>
        <w:tblW w:w="0" w:type="auto"/>
        <w:tblInd w:w="108" w:type="dxa"/>
        <w:tblLook w:val="04A0" w:firstRow="1" w:lastRow="0" w:firstColumn="1" w:lastColumn="0" w:noHBand="0" w:noVBand="1"/>
      </w:tblPr>
      <w:tblGrid>
        <w:gridCol w:w="2073"/>
        <w:gridCol w:w="844"/>
        <w:gridCol w:w="845"/>
        <w:gridCol w:w="825"/>
        <w:gridCol w:w="825"/>
        <w:gridCol w:w="828"/>
        <w:gridCol w:w="828"/>
        <w:gridCol w:w="787"/>
        <w:gridCol w:w="807"/>
      </w:tblGrid>
      <w:tr w:rsidR="00156B6F" w:rsidRPr="00AE5983" w:rsidTr="008139F7">
        <w:tc>
          <w:tcPr>
            <w:tcW w:w="2073" w:type="dxa"/>
            <w:vMerge w:val="restart"/>
            <w:shd w:val="clear" w:color="auto" w:fill="8DB3E2" w:themeFill="text2" w:themeFillTint="66"/>
            <w:vAlign w:val="center"/>
          </w:tcPr>
          <w:p w:rsidR="00156B6F" w:rsidRPr="00D02C2C" w:rsidRDefault="00156B6F" w:rsidP="00DD7189">
            <w:pPr>
              <w:pStyle w:val="Prrafodelista"/>
              <w:spacing w:line="360" w:lineRule="auto"/>
              <w:ind w:left="0"/>
              <w:jc w:val="center"/>
              <w:rPr>
                <w:rFonts w:ascii="Arial" w:hAnsi="Arial" w:cs="Arial"/>
                <w:b/>
                <w:sz w:val="24"/>
                <w:szCs w:val="24"/>
              </w:rPr>
            </w:pPr>
            <w:r>
              <w:rPr>
                <w:rFonts w:ascii="Arial" w:hAnsi="Arial" w:cs="Arial"/>
                <w:b/>
                <w:sz w:val="24"/>
                <w:szCs w:val="24"/>
              </w:rPr>
              <w:t>Variables</w:t>
            </w:r>
          </w:p>
        </w:tc>
        <w:tc>
          <w:tcPr>
            <w:tcW w:w="3339" w:type="dxa"/>
            <w:gridSpan w:val="4"/>
            <w:shd w:val="clear" w:color="auto" w:fill="8DB3E2" w:themeFill="text2" w:themeFillTint="66"/>
          </w:tcPr>
          <w:p w:rsidR="00156B6F" w:rsidRDefault="00156B6F" w:rsidP="00DD7189">
            <w:pPr>
              <w:pStyle w:val="Prrafodelista"/>
              <w:spacing w:line="360" w:lineRule="auto"/>
              <w:ind w:left="0"/>
              <w:jc w:val="center"/>
              <w:rPr>
                <w:rFonts w:ascii="Arial" w:hAnsi="Arial" w:cs="Arial"/>
                <w:b/>
                <w:sz w:val="20"/>
                <w:szCs w:val="20"/>
              </w:rPr>
            </w:pPr>
            <w:r>
              <w:rPr>
                <w:rFonts w:ascii="Arial" w:hAnsi="Arial" w:cs="Arial"/>
                <w:b/>
                <w:sz w:val="20"/>
                <w:szCs w:val="20"/>
              </w:rPr>
              <w:t>Con Verrugas</w:t>
            </w:r>
          </w:p>
          <w:p w:rsidR="00156B6F" w:rsidRPr="00D02C2C" w:rsidRDefault="00156B6F" w:rsidP="00DD7189">
            <w:pPr>
              <w:pStyle w:val="Prrafodelista"/>
              <w:spacing w:line="360" w:lineRule="auto"/>
              <w:ind w:left="0"/>
              <w:jc w:val="center"/>
              <w:rPr>
                <w:rFonts w:ascii="Arial" w:hAnsi="Arial" w:cs="Arial"/>
                <w:b/>
                <w:sz w:val="20"/>
                <w:szCs w:val="20"/>
                <w:vertAlign w:val="superscript"/>
              </w:rPr>
            </w:pPr>
            <w:r>
              <w:rPr>
                <w:rFonts w:ascii="Arial" w:hAnsi="Arial" w:cs="Arial"/>
                <w:b/>
                <w:sz w:val="20"/>
                <w:szCs w:val="20"/>
              </w:rPr>
              <w:t>n=57</w:t>
            </w:r>
          </w:p>
        </w:tc>
        <w:tc>
          <w:tcPr>
            <w:tcW w:w="3250" w:type="dxa"/>
            <w:gridSpan w:val="4"/>
            <w:shd w:val="clear" w:color="auto" w:fill="8DB3E2" w:themeFill="text2" w:themeFillTint="66"/>
          </w:tcPr>
          <w:p w:rsidR="00156B6F" w:rsidRDefault="00156B6F" w:rsidP="00DD7189">
            <w:pPr>
              <w:pStyle w:val="Prrafodelista"/>
              <w:spacing w:line="360" w:lineRule="auto"/>
              <w:ind w:left="0"/>
              <w:jc w:val="center"/>
              <w:rPr>
                <w:rFonts w:ascii="Arial" w:hAnsi="Arial" w:cs="Arial"/>
                <w:b/>
                <w:sz w:val="20"/>
                <w:szCs w:val="20"/>
              </w:rPr>
            </w:pPr>
            <w:r>
              <w:rPr>
                <w:rFonts w:ascii="Arial" w:hAnsi="Arial" w:cs="Arial"/>
                <w:b/>
                <w:sz w:val="20"/>
                <w:szCs w:val="20"/>
              </w:rPr>
              <w:t>Sin Verrugas</w:t>
            </w:r>
          </w:p>
          <w:p w:rsidR="00156B6F" w:rsidRPr="00D02C2C" w:rsidRDefault="00156B6F" w:rsidP="00DD7189">
            <w:pPr>
              <w:pStyle w:val="Prrafodelista"/>
              <w:spacing w:line="360" w:lineRule="auto"/>
              <w:ind w:left="0"/>
              <w:jc w:val="center"/>
              <w:rPr>
                <w:rFonts w:ascii="Arial" w:hAnsi="Arial" w:cs="Arial"/>
                <w:b/>
                <w:sz w:val="20"/>
                <w:szCs w:val="20"/>
              </w:rPr>
            </w:pPr>
            <w:r>
              <w:rPr>
                <w:rFonts w:ascii="Arial" w:hAnsi="Arial" w:cs="Arial"/>
                <w:b/>
                <w:sz w:val="20"/>
                <w:szCs w:val="20"/>
              </w:rPr>
              <w:t>n=57</w:t>
            </w:r>
          </w:p>
        </w:tc>
      </w:tr>
      <w:tr w:rsidR="00156B6F" w:rsidRPr="00AE5983" w:rsidTr="008139F7">
        <w:tc>
          <w:tcPr>
            <w:tcW w:w="2073" w:type="dxa"/>
            <w:vMerge/>
            <w:shd w:val="clear" w:color="auto" w:fill="8DB3E2" w:themeFill="text2" w:themeFillTint="66"/>
          </w:tcPr>
          <w:p w:rsidR="00156B6F" w:rsidRPr="00D02C2C" w:rsidRDefault="00156B6F" w:rsidP="00DD7189">
            <w:pPr>
              <w:pStyle w:val="Prrafodelista"/>
              <w:spacing w:line="360" w:lineRule="auto"/>
              <w:ind w:left="0"/>
              <w:jc w:val="center"/>
              <w:rPr>
                <w:rFonts w:ascii="Arial" w:hAnsi="Arial" w:cs="Arial"/>
                <w:b/>
                <w:sz w:val="24"/>
                <w:szCs w:val="24"/>
              </w:rPr>
            </w:pPr>
          </w:p>
        </w:tc>
        <w:tc>
          <w:tcPr>
            <w:tcW w:w="844" w:type="dxa"/>
            <w:shd w:val="clear" w:color="auto" w:fill="8DB3E2" w:themeFill="text2" w:themeFillTint="66"/>
          </w:tcPr>
          <w:p w:rsidR="00156B6F" w:rsidRDefault="002F05D6" w:rsidP="00DD7189">
            <w:pPr>
              <w:pStyle w:val="Prrafodelista"/>
              <w:spacing w:line="360" w:lineRule="auto"/>
              <w:ind w:left="0"/>
              <w:jc w:val="center"/>
              <w:rPr>
                <w:rFonts w:ascii="Arial" w:hAnsi="Arial" w:cs="Arial"/>
                <w:b/>
                <w:sz w:val="20"/>
                <w:szCs w:val="20"/>
              </w:rPr>
            </w:pPr>
            <w:r>
              <w:rPr>
                <w:rFonts w:ascii="Arial" w:hAnsi="Arial" w:cs="Arial"/>
                <w:b/>
                <w:sz w:val="20"/>
                <w:szCs w:val="20"/>
              </w:rPr>
              <w:t>X</w:t>
            </w:r>
          </w:p>
        </w:tc>
        <w:tc>
          <w:tcPr>
            <w:tcW w:w="845" w:type="dxa"/>
            <w:shd w:val="clear" w:color="auto" w:fill="8DB3E2" w:themeFill="text2" w:themeFillTint="66"/>
          </w:tcPr>
          <w:p w:rsidR="00156B6F" w:rsidRDefault="002F05D6" w:rsidP="00DD7189">
            <w:pPr>
              <w:pStyle w:val="Prrafodelista"/>
              <w:spacing w:line="360" w:lineRule="auto"/>
              <w:ind w:left="0"/>
              <w:jc w:val="center"/>
              <w:rPr>
                <w:rFonts w:ascii="Arial" w:hAnsi="Arial" w:cs="Arial"/>
                <w:b/>
                <w:sz w:val="20"/>
                <w:szCs w:val="20"/>
              </w:rPr>
            </w:pPr>
            <w:r>
              <w:rPr>
                <w:rFonts w:ascii="Arial" w:hAnsi="Arial" w:cs="Arial"/>
                <w:b/>
                <w:sz w:val="20"/>
                <w:szCs w:val="20"/>
              </w:rPr>
              <w:t>S</w:t>
            </w:r>
          </w:p>
        </w:tc>
        <w:tc>
          <w:tcPr>
            <w:tcW w:w="825" w:type="dxa"/>
            <w:shd w:val="clear" w:color="auto" w:fill="8DB3E2" w:themeFill="text2" w:themeFillTint="66"/>
          </w:tcPr>
          <w:p w:rsidR="00156B6F" w:rsidRDefault="00F37AC1" w:rsidP="00DD7189">
            <w:pPr>
              <w:pStyle w:val="Prrafodelista"/>
              <w:spacing w:line="360" w:lineRule="auto"/>
              <w:ind w:left="0"/>
              <w:jc w:val="center"/>
              <w:rPr>
                <w:rFonts w:ascii="Arial" w:hAnsi="Arial" w:cs="Arial"/>
                <w:b/>
                <w:sz w:val="20"/>
                <w:szCs w:val="20"/>
              </w:rPr>
            </w:pPr>
            <w:r>
              <w:rPr>
                <w:rFonts w:ascii="Arial" w:hAnsi="Arial" w:cs="Arial"/>
                <w:b/>
                <w:sz w:val="20"/>
                <w:szCs w:val="20"/>
              </w:rPr>
              <w:t>A</w:t>
            </w:r>
          </w:p>
        </w:tc>
        <w:tc>
          <w:tcPr>
            <w:tcW w:w="825" w:type="dxa"/>
            <w:shd w:val="clear" w:color="auto" w:fill="8DB3E2" w:themeFill="text2" w:themeFillTint="66"/>
          </w:tcPr>
          <w:p w:rsidR="00156B6F" w:rsidRPr="001D6362" w:rsidRDefault="001D6362" w:rsidP="00DD7189">
            <w:pPr>
              <w:pStyle w:val="Prrafodelista"/>
              <w:spacing w:line="360" w:lineRule="auto"/>
              <w:ind w:left="0"/>
              <w:jc w:val="center"/>
              <w:rPr>
                <w:rFonts w:ascii="Arial" w:hAnsi="Arial" w:cs="Arial"/>
                <w:b/>
                <w:sz w:val="20"/>
                <w:szCs w:val="20"/>
                <w:vertAlign w:val="subscript"/>
              </w:rPr>
            </w:pPr>
            <w:r>
              <w:rPr>
                <w:rFonts w:ascii="Arial" w:hAnsi="Arial" w:cs="Arial"/>
                <w:b/>
                <w:sz w:val="20"/>
                <w:szCs w:val="20"/>
              </w:rPr>
              <w:t>g</w:t>
            </w:r>
            <w:r>
              <w:rPr>
                <w:rFonts w:ascii="Arial" w:hAnsi="Arial" w:cs="Arial"/>
                <w:b/>
                <w:sz w:val="20"/>
                <w:szCs w:val="20"/>
                <w:vertAlign w:val="subscript"/>
              </w:rPr>
              <w:t>2</w:t>
            </w:r>
          </w:p>
        </w:tc>
        <w:tc>
          <w:tcPr>
            <w:tcW w:w="828" w:type="dxa"/>
            <w:shd w:val="clear" w:color="auto" w:fill="8DB3E2" w:themeFill="text2" w:themeFillTint="66"/>
          </w:tcPr>
          <w:p w:rsidR="00156B6F" w:rsidRDefault="002F05D6" w:rsidP="00DD7189">
            <w:pPr>
              <w:pStyle w:val="Prrafodelista"/>
              <w:spacing w:line="360" w:lineRule="auto"/>
              <w:ind w:left="0"/>
              <w:jc w:val="center"/>
              <w:rPr>
                <w:rFonts w:ascii="Arial" w:hAnsi="Arial" w:cs="Arial"/>
                <w:b/>
                <w:sz w:val="20"/>
                <w:szCs w:val="20"/>
              </w:rPr>
            </w:pPr>
            <w:r>
              <w:rPr>
                <w:rFonts w:ascii="Arial" w:hAnsi="Arial" w:cs="Arial"/>
                <w:b/>
                <w:sz w:val="20"/>
                <w:szCs w:val="20"/>
              </w:rPr>
              <w:t>X</w:t>
            </w:r>
          </w:p>
        </w:tc>
        <w:tc>
          <w:tcPr>
            <w:tcW w:w="828" w:type="dxa"/>
            <w:shd w:val="clear" w:color="auto" w:fill="8DB3E2" w:themeFill="text2" w:themeFillTint="66"/>
          </w:tcPr>
          <w:p w:rsidR="00156B6F" w:rsidRDefault="002F05D6" w:rsidP="00DD7189">
            <w:pPr>
              <w:pStyle w:val="Prrafodelista"/>
              <w:spacing w:line="360" w:lineRule="auto"/>
              <w:ind w:left="0"/>
              <w:jc w:val="center"/>
              <w:rPr>
                <w:rFonts w:ascii="Arial" w:hAnsi="Arial" w:cs="Arial"/>
                <w:b/>
                <w:sz w:val="20"/>
                <w:szCs w:val="20"/>
              </w:rPr>
            </w:pPr>
            <w:r>
              <w:rPr>
                <w:rFonts w:ascii="Arial" w:hAnsi="Arial" w:cs="Arial"/>
                <w:b/>
                <w:sz w:val="20"/>
                <w:szCs w:val="20"/>
              </w:rPr>
              <w:t>S</w:t>
            </w:r>
          </w:p>
        </w:tc>
        <w:tc>
          <w:tcPr>
            <w:tcW w:w="787" w:type="dxa"/>
            <w:shd w:val="clear" w:color="auto" w:fill="8DB3E2" w:themeFill="text2" w:themeFillTint="66"/>
          </w:tcPr>
          <w:p w:rsidR="00156B6F" w:rsidRDefault="00F37AC1" w:rsidP="00DD7189">
            <w:pPr>
              <w:pStyle w:val="Prrafodelista"/>
              <w:spacing w:line="360" w:lineRule="auto"/>
              <w:ind w:left="0"/>
              <w:jc w:val="center"/>
              <w:rPr>
                <w:rFonts w:ascii="Arial" w:hAnsi="Arial" w:cs="Arial"/>
                <w:b/>
                <w:sz w:val="20"/>
                <w:szCs w:val="20"/>
              </w:rPr>
            </w:pPr>
            <w:r>
              <w:rPr>
                <w:rFonts w:ascii="Arial" w:hAnsi="Arial" w:cs="Arial"/>
                <w:b/>
                <w:sz w:val="20"/>
                <w:szCs w:val="20"/>
              </w:rPr>
              <w:t>A</w:t>
            </w:r>
          </w:p>
        </w:tc>
        <w:tc>
          <w:tcPr>
            <w:tcW w:w="807" w:type="dxa"/>
            <w:shd w:val="clear" w:color="auto" w:fill="8DB3E2" w:themeFill="text2" w:themeFillTint="66"/>
          </w:tcPr>
          <w:p w:rsidR="00156B6F" w:rsidRPr="001D6362" w:rsidRDefault="001D6362" w:rsidP="00DD7189">
            <w:pPr>
              <w:pStyle w:val="Prrafodelista"/>
              <w:spacing w:line="360" w:lineRule="auto"/>
              <w:ind w:left="0"/>
              <w:jc w:val="center"/>
              <w:rPr>
                <w:rFonts w:ascii="Arial" w:hAnsi="Arial" w:cs="Arial"/>
                <w:b/>
                <w:sz w:val="20"/>
                <w:szCs w:val="20"/>
                <w:vertAlign w:val="subscript"/>
              </w:rPr>
            </w:pPr>
            <w:r>
              <w:rPr>
                <w:rFonts w:ascii="Arial" w:hAnsi="Arial" w:cs="Arial"/>
                <w:b/>
                <w:sz w:val="20"/>
                <w:szCs w:val="20"/>
              </w:rPr>
              <w:t>g</w:t>
            </w:r>
            <w:r>
              <w:rPr>
                <w:rFonts w:ascii="Arial" w:hAnsi="Arial" w:cs="Arial"/>
                <w:b/>
                <w:sz w:val="20"/>
                <w:szCs w:val="20"/>
                <w:vertAlign w:val="subscript"/>
              </w:rPr>
              <w:t>2</w:t>
            </w:r>
          </w:p>
        </w:tc>
      </w:tr>
      <w:tr w:rsidR="00156B6F" w:rsidRPr="00AE5983" w:rsidTr="008139F7">
        <w:tc>
          <w:tcPr>
            <w:tcW w:w="2073" w:type="dxa"/>
            <w:shd w:val="clear" w:color="auto" w:fill="C6D9F1" w:themeFill="text2" w:themeFillTint="33"/>
          </w:tcPr>
          <w:p w:rsidR="00156B6F" w:rsidRPr="004273ED" w:rsidRDefault="00156B6F" w:rsidP="00DD7189">
            <w:pPr>
              <w:pStyle w:val="Prrafodelista"/>
              <w:spacing w:line="360" w:lineRule="auto"/>
              <w:ind w:left="0"/>
              <w:jc w:val="both"/>
              <w:rPr>
                <w:rFonts w:ascii="Arial" w:hAnsi="Arial" w:cs="Arial"/>
                <w:b/>
                <w:sz w:val="20"/>
                <w:szCs w:val="20"/>
              </w:rPr>
            </w:pPr>
            <w:r>
              <w:rPr>
                <w:rFonts w:ascii="Arial" w:hAnsi="Arial" w:cs="Arial"/>
                <w:b/>
                <w:sz w:val="20"/>
                <w:szCs w:val="20"/>
              </w:rPr>
              <w:t>Edad</w:t>
            </w:r>
          </w:p>
        </w:tc>
        <w:tc>
          <w:tcPr>
            <w:tcW w:w="844" w:type="dxa"/>
          </w:tcPr>
          <w:p w:rsidR="00156B6F" w:rsidRPr="00AE5983" w:rsidRDefault="00156B6F" w:rsidP="00DD7189">
            <w:pPr>
              <w:spacing w:line="360" w:lineRule="auto"/>
              <w:jc w:val="center"/>
              <w:rPr>
                <w:rFonts w:ascii="Arial" w:hAnsi="Arial" w:cs="Arial"/>
                <w:sz w:val="20"/>
                <w:szCs w:val="20"/>
              </w:rPr>
            </w:pPr>
            <w:r>
              <w:rPr>
                <w:rFonts w:ascii="Arial" w:hAnsi="Arial" w:cs="Arial"/>
                <w:sz w:val="20"/>
                <w:szCs w:val="20"/>
              </w:rPr>
              <w:t>32,42</w:t>
            </w:r>
          </w:p>
        </w:tc>
        <w:tc>
          <w:tcPr>
            <w:tcW w:w="845" w:type="dxa"/>
          </w:tcPr>
          <w:p w:rsidR="00156B6F" w:rsidRPr="00AE5983" w:rsidRDefault="00156B6F" w:rsidP="00DD7189">
            <w:pPr>
              <w:spacing w:line="360" w:lineRule="auto"/>
              <w:jc w:val="center"/>
              <w:rPr>
                <w:rFonts w:ascii="Arial" w:hAnsi="Arial" w:cs="Arial"/>
                <w:sz w:val="20"/>
                <w:szCs w:val="20"/>
              </w:rPr>
            </w:pPr>
            <w:r>
              <w:rPr>
                <w:rFonts w:ascii="Arial" w:hAnsi="Arial" w:cs="Arial"/>
                <w:sz w:val="20"/>
                <w:szCs w:val="20"/>
              </w:rPr>
              <w:t>391,92</w:t>
            </w:r>
          </w:p>
        </w:tc>
        <w:tc>
          <w:tcPr>
            <w:tcW w:w="825" w:type="dxa"/>
          </w:tcPr>
          <w:p w:rsidR="00156B6F" w:rsidRPr="00AE5983" w:rsidRDefault="00156B6F" w:rsidP="00DD7189">
            <w:pPr>
              <w:spacing w:line="360" w:lineRule="auto"/>
              <w:jc w:val="center"/>
              <w:rPr>
                <w:rFonts w:ascii="Arial" w:hAnsi="Arial" w:cs="Arial"/>
                <w:sz w:val="20"/>
                <w:szCs w:val="20"/>
              </w:rPr>
            </w:pPr>
            <w:r>
              <w:rPr>
                <w:rFonts w:ascii="Arial" w:hAnsi="Arial" w:cs="Arial"/>
                <w:sz w:val="20"/>
                <w:szCs w:val="20"/>
              </w:rPr>
              <w:t>0,741</w:t>
            </w:r>
          </w:p>
        </w:tc>
        <w:tc>
          <w:tcPr>
            <w:tcW w:w="825" w:type="dxa"/>
          </w:tcPr>
          <w:p w:rsidR="00156B6F" w:rsidRPr="00AE5983" w:rsidRDefault="00156B6F" w:rsidP="00DD7189">
            <w:pPr>
              <w:spacing w:line="360" w:lineRule="auto"/>
              <w:jc w:val="center"/>
              <w:rPr>
                <w:rFonts w:ascii="Arial" w:hAnsi="Arial" w:cs="Arial"/>
                <w:sz w:val="20"/>
                <w:szCs w:val="20"/>
              </w:rPr>
            </w:pPr>
            <w:r>
              <w:rPr>
                <w:rFonts w:ascii="Arial" w:hAnsi="Arial" w:cs="Arial"/>
                <w:sz w:val="20"/>
                <w:szCs w:val="20"/>
              </w:rPr>
              <w:t>-0,56</w:t>
            </w:r>
          </w:p>
        </w:tc>
        <w:tc>
          <w:tcPr>
            <w:tcW w:w="828" w:type="dxa"/>
          </w:tcPr>
          <w:p w:rsidR="00156B6F" w:rsidRPr="00AE5983" w:rsidRDefault="00156B6F" w:rsidP="00DD7189">
            <w:pPr>
              <w:spacing w:line="360" w:lineRule="auto"/>
              <w:jc w:val="center"/>
              <w:rPr>
                <w:rFonts w:ascii="Arial" w:hAnsi="Arial" w:cs="Arial"/>
                <w:sz w:val="20"/>
                <w:szCs w:val="20"/>
              </w:rPr>
            </w:pPr>
            <w:r>
              <w:rPr>
                <w:rFonts w:ascii="Arial" w:hAnsi="Arial" w:cs="Arial"/>
                <w:sz w:val="20"/>
                <w:szCs w:val="20"/>
              </w:rPr>
              <w:t>47,00</w:t>
            </w:r>
          </w:p>
        </w:tc>
        <w:tc>
          <w:tcPr>
            <w:tcW w:w="828" w:type="dxa"/>
          </w:tcPr>
          <w:p w:rsidR="00156B6F" w:rsidRPr="00AE5983" w:rsidRDefault="00156B6F" w:rsidP="00DD7189">
            <w:pPr>
              <w:spacing w:line="360" w:lineRule="auto"/>
              <w:jc w:val="center"/>
              <w:rPr>
                <w:rFonts w:ascii="Arial" w:hAnsi="Arial" w:cs="Arial"/>
                <w:sz w:val="20"/>
                <w:szCs w:val="20"/>
              </w:rPr>
            </w:pPr>
            <w:r>
              <w:rPr>
                <w:rFonts w:ascii="Arial" w:hAnsi="Arial" w:cs="Arial"/>
                <w:sz w:val="20"/>
                <w:szCs w:val="20"/>
              </w:rPr>
              <w:t>520,78</w:t>
            </w:r>
          </w:p>
        </w:tc>
        <w:tc>
          <w:tcPr>
            <w:tcW w:w="787" w:type="dxa"/>
          </w:tcPr>
          <w:p w:rsidR="00156B6F" w:rsidRPr="00AE5983" w:rsidRDefault="00156B6F" w:rsidP="00DD7189">
            <w:pPr>
              <w:spacing w:line="360" w:lineRule="auto"/>
              <w:jc w:val="center"/>
              <w:rPr>
                <w:rFonts w:ascii="Arial" w:hAnsi="Arial" w:cs="Arial"/>
                <w:sz w:val="20"/>
                <w:szCs w:val="20"/>
              </w:rPr>
            </w:pPr>
            <w:r>
              <w:rPr>
                <w:rFonts w:ascii="Arial" w:hAnsi="Arial" w:cs="Arial"/>
                <w:sz w:val="20"/>
                <w:szCs w:val="20"/>
              </w:rPr>
              <w:t>-0,10</w:t>
            </w:r>
          </w:p>
        </w:tc>
        <w:tc>
          <w:tcPr>
            <w:tcW w:w="807" w:type="dxa"/>
          </w:tcPr>
          <w:p w:rsidR="00156B6F" w:rsidRPr="00AE5983" w:rsidRDefault="00156B6F" w:rsidP="00DD7189">
            <w:pPr>
              <w:spacing w:line="360" w:lineRule="auto"/>
              <w:jc w:val="center"/>
              <w:rPr>
                <w:rFonts w:ascii="Arial" w:hAnsi="Arial" w:cs="Arial"/>
                <w:sz w:val="20"/>
                <w:szCs w:val="20"/>
              </w:rPr>
            </w:pPr>
            <w:r>
              <w:rPr>
                <w:rFonts w:ascii="Arial" w:hAnsi="Arial" w:cs="Arial"/>
                <w:sz w:val="20"/>
                <w:szCs w:val="20"/>
              </w:rPr>
              <w:t>-1,234</w:t>
            </w:r>
          </w:p>
        </w:tc>
      </w:tr>
      <w:tr w:rsidR="00156B6F" w:rsidRPr="00AE5983" w:rsidTr="008139F7">
        <w:tc>
          <w:tcPr>
            <w:tcW w:w="2073" w:type="dxa"/>
            <w:shd w:val="clear" w:color="auto" w:fill="C6D9F1" w:themeFill="text2" w:themeFillTint="33"/>
          </w:tcPr>
          <w:p w:rsidR="00156B6F" w:rsidRDefault="00156B6F" w:rsidP="00DD7189">
            <w:pPr>
              <w:pStyle w:val="Prrafodelista"/>
              <w:spacing w:line="360" w:lineRule="auto"/>
              <w:ind w:left="0"/>
              <w:jc w:val="both"/>
              <w:rPr>
                <w:rFonts w:ascii="Arial" w:hAnsi="Arial" w:cs="Arial"/>
                <w:b/>
                <w:sz w:val="20"/>
                <w:szCs w:val="20"/>
              </w:rPr>
            </w:pPr>
            <w:r>
              <w:rPr>
                <w:rFonts w:ascii="Arial" w:hAnsi="Arial" w:cs="Arial"/>
                <w:b/>
                <w:sz w:val="20"/>
                <w:szCs w:val="20"/>
              </w:rPr>
              <w:t>Tiempo evolución</w:t>
            </w:r>
          </w:p>
        </w:tc>
        <w:tc>
          <w:tcPr>
            <w:tcW w:w="844" w:type="dxa"/>
          </w:tcPr>
          <w:p w:rsidR="00156B6F" w:rsidRDefault="00156B6F" w:rsidP="00DD7189">
            <w:pPr>
              <w:pStyle w:val="Prrafodelista"/>
              <w:spacing w:line="360" w:lineRule="auto"/>
              <w:ind w:left="0"/>
              <w:jc w:val="center"/>
              <w:rPr>
                <w:rFonts w:ascii="Arial" w:hAnsi="Arial" w:cs="Arial"/>
                <w:sz w:val="20"/>
                <w:szCs w:val="20"/>
              </w:rPr>
            </w:pPr>
            <w:r>
              <w:rPr>
                <w:rFonts w:ascii="Arial" w:hAnsi="Arial" w:cs="Arial"/>
                <w:sz w:val="20"/>
                <w:szCs w:val="20"/>
              </w:rPr>
              <w:t>14,25</w:t>
            </w:r>
          </w:p>
        </w:tc>
        <w:tc>
          <w:tcPr>
            <w:tcW w:w="845" w:type="dxa"/>
          </w:tcPr>
          <w:p w:rsidR="00156B6F" w:rsidRDefault="00156B6F" w:rsidP="00DD7189">
            <w:pPr>
              <w:pStyle w:val="Prrafodelista"/>
              <w:spacing w:line="360" w:lineRule="auto"/>
              <w:ind w:left="0"/>
              <w:jc w:val="center"/>
              <w:rPr>
                <w:rFonts w:ascii="Arial" w:hAnsi="Arial" w:cs="Arial"/>
                <w:sz w:val="20"/>
                <w:szCs w:val="20"/>
              </w:rPr>
            </w:pPr>
            <w:r>
              <w:rPr>
                <w:rFonts w:ascii="Arial" w:hAnsi="Arial" w:cs="Arial"/>
                <w:sz w:val="20"/>
                <w:szCs w:val="20"/>
              </w:rPr>
              <w:t>453,51</w:t>
            </w:r>
          </w:p>
        </w:tc>
        <w:tc>
          <w:tcPr>
            <w:tcW w:w="825" w:type="dxa"/>
          </w:tcPr>
          <w:p w:rsidR="00156B6F" w:rsidRDefault="00156B6F" w:rsidP="00DD7189">
            <w:pPr>
              <w:pStyle w:val="Prrafodelista"/>
              <w:spacing w:line="360" w:lineRule="auto"/>
              <w:ind w:left="0"/>
              <w:jc w:val="center"/>
              <w:rPr>
                <w:rFonts w:ascii="Arial" w:hAnsi="Arial" w:cs="Arial"/>
                <w:sz w:val="20"/>
                <w:szCs w:val="20"/>
              </w:rPr>
            </w:pPr>
            <w:r>
              <w:rPr>
                <w:rFonts w:ascii="Arial" w:hAnsi="Arial" w:cs="Arial"/>
                <w:sz w:val="20"/>
                <w:szCs w:val="20"/>
              </w:rPr>
              <w:t>2,94</w:t>
            </w:r>
          </w:p>
        </w:tc>
        <w:tc>
          <w:tcPr>
            <w:tcW w:w="825" w:type="dxa"/>
          </w:tcPr>
          <w:p w:rsidR="00156B6F" w:rsidRDefault="00156B6F" w:rsidP="00DD7189">
            <w:pPr>
              <w:pStyle w:val="Prrafodelista"/>
              <w:spacing w:line="360" w:lineRule="auto"/>
              <w:ind w:left="0"/>
              <w:jc w:val="center"/>
              <w:rPr>
                <w:rFonts w:ascii="Arial" w:hAnsi="Arial" w:cs="Arial"/>
                <w:sz w:val="20"/>
                <w:szCs w:val="20"/>
              </w:rPr>
            </w:pPr>
            <w:r>
              <w:rPr>
                <w:rFonts w:ascii="Arial" w:hAnsi="Arial" w:cs="Arial"/>
                <w:sz w:val="20"/>
                <w:szCs w:val="20"/>
              </w:rPr>
              <w:t>10,84</w:t>
            </w:r>
          </w:p>
        </w:tc>
        <w:tc>
          <w:tcPr>
            <w:tcW w:w="828" w:type="dxa"/>
          </w:tcPr>
          <w:p w:rsidR="00156B6F" w:rsidRDefault="00156B6F" w:rsidP="00DD7189">
            <w:pPr>
              <w:spacing w:line="360" w:lineRule="auto"/>
              <w:jc w:val="center"/>
              <w:rPr>
                <w:rFonts w:ascii="Arial" w:hAnsi="Arial" w:cs="Arial"/>
                <w:sz w:val="20"/>
                <w:szCs w:val="20"/>
              </w:rPr>
            </w:pPr>
            <w:r>
              <w:rPr>
                <w:rFonts w:ascii="Arial" w:hAnsi="Arial" w:cs="Arial"/>
                <w:sz w:val="20"/>
                <w:szCs w:val="20"/>
              </w:rPr>
              <w:t>0,59</w:t>
            </w:r>
          </w:p>
        </w:tc>
        <w:tc>
          <w:tcPr>
            <w:tcW w:w="828" w:type="dxa"/>
          </w:tcPr>
          <w:p w:rsidR="00156B6F" w:rsidRDefault="00156B6F" w:rsidP="00DD7189">
            <w:pPr>
              <w:spacing w:line="360" w:lineRule="auto"/>
              <w:jc w:val="center"/>
              <w:rPr>
                <w:rFonts w:ascii="Arial" w:hAnsi="Arial" w:cs="Arial"/>
                <w:sz w:val="20"/>
                <w:szCs w:val="20"/>
              </w:rPr>
            </w:pPr>
            <w:r>
              <w:rPr>
                <w:rFonts w:ascii="Arial" w:hAnsi="Arial" w:cs="Arial"/>
                <w:sz w:val="20"/>
                <w:szCs w:val="20"/>
              </w:rPr>
              <w:t>10,88</w:t>
            </w:r>
          </w:p>
        </w:tc>
        <w:tc>
          <w:tcPr>
            <w:tcW w:w="787" w:type="dxa"/>
          </w:tcPr>
          <w:p w:rsidR="00156B6F" w:rsidRDefault="00156B6F" w:rsidP="00DD7189">
            <w:pPr>
              <w:spacing w:line="360" w:lineRule="auto"/>
              <w:jc w:val="center"/>
              <w:rPr>
                <w:rFonts w:ascii="Arial" w:hAnsi="Arial" w:cs="Arial"/>
                <w:sz w:val="20"/>
                <w:szCs w:val="20"/>
              </w:rPr>
            </w:pPr>
            <w:r>
              <w:rPr>
                <w:rFonts w:ascii="Arial" w:hAnsi="Arial" w:cs="Arial"/>
                <w:sz w:val="20"/>
                <w:szCs w:val="20"/>
              </w:rPr>
              <w:t>6,73</w:t>
            </w:r>
          </w:p>
        </w:tc>
        <w:tc>
          <w:tcPr>
            <w:tcW w:w="807" w:type="dxa"/>
          </w:tcPr>
          <w:p w:rsidR="00156B6F" w:rsidRDefault="00156B6F" w:rsidP="00DD7189">
            <w:pPr>
              <w:spacing w:line="360" w:lineRule="auto"/>
              <w:jc w:val="center"/>
              <w:rPr>
                <w:rFonts w:ascii="Arial" w:hAnsi="Arial" w:cs="Arial"/>
                <w:sz w:val="20"/>
                <w:szCs w:val="20"/>
              </w:rPr>
            </w:pPr>
            <w:r>
              <w:rPr>
                <w:rFonts w:ascii="Arial" w:hAnsi="Arial" w:cs="Arial"/>
                <w:sz w:val="20"/>
                <w:szCs w:val="20"/>
              </w:rPr>
              <w:t>47,42</w:t>
            </w:r>
          </w:p>
        </w:tc>
      </w:tr>
      <w:tr w:rsidR="00156B6F" w:rsidRPr="00AE5983" w:rsidTr="008139F7">
        <w:tc>
          <w:tcPr>
            <w:tcW w:w="2073" w:type="dxa"/>
            <w:shd w:val="clear" w:color="auto" w:fill="C6D9F1" w:themeFill="text2" w:themeFillTint="33"/>
          </w:tcPr>
          <w:p w:rsidR="00156B6F" w:rsidRDefault="00156B6F" w:rsidP="00DD7189">
            <w:pPr>
              <w:pStyle w:val="Prrafodelista"/>
              <w:spacing w:line="360" w:lineRule="auto"/>
              <w:ind w:left="0"/>
              <w:jc w:val="both"/>
              <w:rPr>
                <w:rFonts w:ascii="Arial" w:hAnsi="Arial" w:cs="Arial"/>
                <w:b/>
                <w:sz w:val="20"/>
                <w:szCs w:val="20"/>
              </w:rPr>
            </w:pPr>
            <w:r>
              <w:rPr>
                <w:rFonts w:ascii="Arial" w:hAnsi="Arial" w:cs="Arial"/>
                <w:b/>
                <w:sz w:val="20"/>
                <w:szCs w:val="20"/>
              </w:rPr>
              <w:t>Peso</w:t>
            </w:r>
          </w:p>
        </w:tc>
        <w:tc>
          <w:tcPr>
            <w:tcW w:w="844" w:type="dxa"/>
          </w:tcPr>
          <w:p w:rsidR="00156B6F" w:rsidRDefault="00156B6F" w:rsidP="00DD7189">
            <w:pPr>
              <w:pStyle w:val="Prrafodelista"/>
              <w:spacing w:line="360" w:lineRule="auto"/>
              <w:ind w:left="0"/>
              <w:jc w:val="center"/>
              <w:rPr>
                <w:rFonts w:ascii="Arial" w:hAnsi="Arial" w:cs="Arial"/>
                <w:sz w:val="20"/>
                <w:szCs w:val="20"/>
              </w:rPr>
            </w:pPr>
            <w:r>
              <w:rPr>
                <w:rFonts w:ascii="Arial" w:hAnsi="Arial" w:cs="Arial"/>
                <w:sz w:val="20"/>
                <w:szCs w:val="20"/>
              </w:rPr>
              <w:t>63,01</w:t>
            </w:r>
          </w:p>
        </w:tc>
        <w:tc>
          <w:tcPr>
            <w:tcW w:w="845" w:type="dxa"/>
          </w:tcPr>
          <w:p w:rsidR="00156B6F" w:rsidRDefault="00156B6F" w:rsidP="00DD7189">
            <w:pPr>
              <w:pStyle w:val="Prrafodelista"/>
              <w:spacing w:line="360" w:lineRule="auto"/>
              <w:ind w:left="0"/>
              <w:jc w:val="center"/>
              <w:rPr>
                <w:rFonts w:ascii="Arial" w:hAnsi="Arial" w:cs="Arial"/>
                <w:sz w:val="20"/>
                <w:szCs w:val="20"/>
              </w:rPr>
            </w:pPr>
            <w:r>
              <w:rPr>
                <w:rFonts w:ascii="Arial" w:hAnsi="Arial" w:cs="Arial"/>
                <w:sz w:val="20"/>
                <w:szCs w:val="20"/>
              </w:rPr>
              <w:t>318,24</w:t>
            </w:r>
          </w:p>
        </w:tc>
        <w:tc>
          <w:tcPr>
            <w:tcW w:w="825" w:type="dxa"/>
          </w:tcPr>
          <w:p w:rsidR="00156B6F" w:rsidRDefault="00156B6F" w:rsidP="00DD7189">
            <w:pPr>
              <w:pStyle w:val="Prrafodelista"/>
              <w:spacing w:line="360" w:lineRule="auto"/>
              <w:ind w:left="0"/>
              <w:jc w:val="center"/>
              <w:rPr>
                <w:rFonts w:ascii="Arial" w:hAnsi="Arial" w:cs="Arial"/>
                <w:sz w:val="20"/>
                <w:szCs w:val="20"/>
              </w:rPr>
            </w:pPr>
            <w:r>
              <w:rPr>
                <w:rFonts w:ascii="Arial" w:hAnsi="Arial" w:cs="Arial"/>
                <w:sz w:val="20"/>
                <w:szCs w:val="20"/>
              </w:rPr>
              <w:t>-0,11</w:t>
            </w:r>
          </w:p>
        </w:tc>
        <w:tc>
          <w:tcPr>
            <w:tcW w:w="825" w:type="dxa"/>
          </w:tcPr>
          <w:p w:rsidR="00156B6F" w:rsidRDefault="00156B6F" w:rsidP="00DD7189">
            <w:pPr>
              <w:pStyle w:val="Prrafodelista"/>
              <w:spacing w:line="360" w:lineRule="auto"/>
              <w:ind w:left="0"/>
              <w:jc w:val="center"/>
              <w:rPr>
                <w:rFonts w:ascii="Arial" w:hAnsi="Arial" w:cs="Arial"/>
                <w:sz w:val="20"/>
                <w:szCs w:val="20"/>
              </w:rPr>
            </w:pPr>
            <w:r>
              <w:rPr>
                <w:rFonts w:ascii="Arial" w:hAnsi="Arial" w:cs="Arial"/>
                <w:sz w:val="20"/>
                <w:szCs w:val="20"/>
              </w:rPr>
              <w:t>2,20</w:t>
            </w:r>
          </w:p>
        </w:tc>
        <w:tc>
          <w:tcPr>
            <w:tcW w:w="828" w:type="dxa"/>
          </w:tcPr>
          <w:p w:rsidR="00156B6F" w:rsidRDefault="00156B6F" w:rsidP="00DD7189">
            <w:pPr>
              <w:spacing w:line="360" w:lineRule="auto"/>
              <w:jc w:val="center"/>
              <w:rPr>
                <w:rFonts w:ascii="Arial" w:hAnsi="Arial" w:cs="Arial"/>
                <w:sz w:val="20"/>
                <w:szCs w:val="20"/>
              </w:rPr>
            </w:pPr>
            <w:r>
              <w:rPr>
                <w:rFonts w:ascii="Arial" w:hAnsi="Arial" w:cs="Arial"/>
                <w:sz w:val="20"/>
                <w:szCs w:val="20"/>
              </w:rPr>
              <w:t>66,29</w:t>
            </w:r>
          </w:p>
        </w:tc>
        <w:tc>
          <w:tcPr>
            <w:tcW w:w="828" w:type="dxa"/>
          </w:tcPr>
          <w:p w:rsidR="00156B6F" w:rsidRDefault="00156B6F" w:rsidP="00DD7189">
            <w:pPr>
              <w:spacing w:line="360" w:lineRule="auto"/>
              <w:jc w:val="center"/>
              <w:rPr>
                <w:rFonts w:ascii="Arial" w:hAnsi="Arial" w:cs="Arial"/>
                <w:sz w:val="20"/>
                <w:szCs w:val="20"/>
              </w:rPr>
            </w:pPr>
            <w:r>
              <w:rPr>
                <w:rFonts w:ascii="Arial" w:hAnsi="Arial" w:cs="Arial"/>
                <w:sz w:val="20"/>
                <w:szCs w:val="20"/>
              </w:rPr>
              <w:t>204,03</w:t>
            </w:r>
          </w:p>
        </w:tc>
        <w:tc>
          <w:tcPr>
            <w:tcW w:w="787" w:type="dxa"/>
          </w:tcPr>
          <w:p w:rsidR="00156B6F" w:rsidRDefault="00156B6F" w:rsidP="00DD7189">
            <w:pPr>
              <w:spacing w:line="360" w:lineRule="auto"/>
              <w:jc w:val="center"/>
              <w:rPr>
                <w:rFonts w:ascii="Arial" w:hAnsi="Arial" w:cs="Arial"/>
                <w:sz w:val="20"/>
                <w:szCs w:val="20"/>
              </w:rPr>
            </w:pPr>
            <w:r>
              <w:rPr>
                <w:rFonts w:ascii="Arial" w:hAnsi="Arial" w:cs="Arial"/>
                <w:sz w:val="20"/>
                <w:szCs w:val="20"/>
              </w:rPr>
              <w:t>0,22</w:t>
            </w:r>
          </w:p>
        </w:tc>
        <w:tc>
          <w:tcPr>
            <w:tcW w:w="807" w:type="dxa"/>
          </w:tcPr>
          <w:p w:rsidR="00156B6F" w:rsidRDefault="00156B6F" w:rsidP="00DD7189">
            <w:pPr>
              <w:spacing w:line="360" w:lineRule="auto"/>
              <w:jc w:val="center"/>
              <w:rPr>
                <w:rFonts w:ascii="Arial" w:hAnsi="Arial" w:cs="Arial"/>
                <w:sz w:val="20"/>
                <w:szCs w:val="20"/>
              </w:rPr>
            </w:pPr>
            <w:r>
              <w:rPr>
                <w:rFonts w:ascii="Arial" w:hAnsi="Arial" w:cs="Arial"/>
                <w:sz w:val="20"/>
                <w:szCs w:val="20"/>
              </w:rPr>
              <w:t>0,77</w:t>
            </w:r>
          </w:p>
        </w:tc>
      </w:tr>
      <w:tr w:rsidR="00156B6F" w:rsidRPr="00AE5983" w:rsidTr="008139F7">
        <w:tc>
          <w:tcPr>
            <w:tcW w:w="2073" w:type="dxa"/>
            <w:shd w:val="clear" w:color="auto" w:fill="C6D9F1" w:themeFill="text2" w:themeFillTint="33"/>
          </w:tcPr>
          <w:p w:rsidR="00156B6F" w:rsidRDefault="00156B6F" w:rsidP="00DD7189">
            <w:pPr>
              <w:pStyle w:val="Prrafodelista"/>
              <w:spacing w:line="360" w:lineRule="auto"/>
              <w:ind w:left="0"/>
              <w:jc w:val="both"/>
              <w:rPr>
                <w:rFonts w:ascii="Arial" w:hAnsi="Arial" w:cs="Arial"/>
                <w:b/>
                <w:sz w:val="20"/>
                <w:szCs w:val="20"/>
              </w:rPr>
            </w:pPr>
            <w:r>
              <w:rPr>
                <w:rFonts w:ascii="Arial" w:hAnsi="Arial" w:cs="Arial"/>
                <w:b/>
                <w:sz w:val="20"/>
                <w:szCs w:val="20"/>
              </w:rPr>
              <w:t>Talla</w:t>
            </w:r>
          </w:p>
        </w:tc>
        <w:tc>
          <w:tcPr>
            <w:tcW w:w="844" w:type="dxa"/>
          </w:tcPr>
          <w:p w:rsidR="00156B6F" w:rsidRDefault="00156B6F" w:rsidP="00DD7189">
            <w:pPr>
              <w:pStyle w:val="Prrafodelista"/>
              <w:spacing w:line="360" w:lineRule="auto"/>
              <w:ind w:left="0"/>
              <w:jc w:val="center"/>
              <w:rPr>
                <w:rFonts w:ascii="Arial" w:hAnsi="Arial" w:cs="Arial"/>
                <w:sz w:val="20"/>
                <w:szCs w:val="20"/>
              </w:rPr>
            </w:pPr>
            <w:r>
              <w:rPr>
                <w:rFonts w:ascii="Arial" w:hAnsi="Arial" w:cs="Arial"/>
                <w:sz w:val="20"/>
                <w:szCs w:val="20"/>
              </w:rPr>
              <w:t>157,42</w:t>
            </w:r>
          </w:p>
        </w:tc>
        <w:tc>
          <w:tcPr>
            <w:tcW w:w="845" w:type="dxa"/>
          </w:tcPr>
          <w:p w:rsidR="00156B6F" w:rsidRDefault="00156B6F" w:rsidP="00DD7189">
            <w:pPr>
              <w:pStyle w:val="Prrafodelista"/>
              <w:spacing w:line="360" w:lineRule="auto"/>
              <w:ind w:left="0"/>
              <w:jc w:val="center"/>
              <w:rPr>
                <w:rFonts w:ascii="Arial" w:hAnsi="Arial" w:cs="Arial"/>
                <w:sz w:val="20"/>
                <w:szCs w:val="20"/>
              </w:rPr>
            </w:pPr>
            <w:r>
              <w:rPr>
                <w:rFonts w:ascii="Arial" w:hAnsi="Arial" w:cs="Arial"/>
                <w:sz w:val="20"/>
                <w:szCs w:val="20"/>
              </w:rPr>
              <w:t>241,28</w:t>
            </w:r>
          </w:p>
        </w:tc>
        <w:tc>
          <w:tcPr>
            <w:tcW w:w="825" w:type="dxa"/>
          </w:tcPr>
          <w:p w:rsidR="00156B6F" w:rsidRDefault="00156B6F" w:rsidP="00DD7189">
            <w:pPr>
              <w:pStyle w:val="Prrafodelista"/>
              <w:spacing w:line="360" w:lineRule="auto"/>
              <w:ind w:left="0"/>
              <w:jc w:val="center"/>
              <w:rPr>
                <w:rFonts w:ascii="Arial" w:hAnsi="Arial" w:cs="Arial"/>
                <w:sz w:val="20"/>
                <w:szCs w:val="20"/>
              </w:rPr>
            </w:pPr>
            <w:r>
              <w:rPr>
                <w:rFonts w:ascii="Arial" w:hAnsi="Arial" w:cs="Arial"/>
                <w:sz w:val="20"/>
                <w:szCs w:val="20"/>
              </w:rPr>
              <w:t>-1,98</w:t>
            </w:r>
          </w:p>
        </w:tc>
        <w:tc>
          <w:tcPr>
            <w:tcW w:w="825" w:type="dxa"/>
          </w:tcPr>
          <w:p w:rsidR="00156B6F" w:rsidRDefault="00156B6F" w:rsidP="00DD7189">
            <w:pPr>
              <w:pStyle w:val="Prrafodelista"/>
              <w:spacing w:line="360" w:lineRule="auto"/>
              <w:ind w:left="0"/>
              <w:jc w:val="center"/>
              <w:rPr>
                <w:rFonts w:ascii="Arial" w:hAnsi="Arial" w:cs="Arial"/>
                <w:sz w:val="20"/>
                <w:szCs w:val="20"/>
              </w:rPr>
            </w:pPr>
            <w:r>
              <w:rPr>
                <w:rFonts w:ascii="Arial" w:hAnsi="Arial" w:cs="Arial"/>
                <w:sz w:val="20"/>
                <w:szCs w:val="20"/>
              </w:rPr>
              <w:t>5,29</w:t>
            </w:r>
          </w:p>
        </w:tc>
        <w:tc>
          <w:tcPr>
            <w:tcW w:w="828" w:type="dxa"/>
          </w:tcPr>
          <w:p w:rsidR="00156B6F" w:rsidRDefault="00156B6F" w:rsidP="00DD7189">
            <w:pPr>
              <w:spacing w:line="360" w:lineRule="auto"/>
              <w:jc w:val="center"/>
              <w:rPr>
                <w:rFonts w:ascii="Arial" w:hAnsi="Arial" w:cs="Arial"/>
                <w:sz w:val="20"/>
                <w:szCs w:val="20"/>
              </w:rPr>
            </w:pPr>
            <w:r>
              <w:rPr>
                <w:rFonts w:ascii="Arial" w:hAnsi="Arial" w:cs="Arial"/>
                <w:sz w:val="20"/>
                <w:szCs w:val="20"/>
              </w:rPr>
              <w:t>157,54</w:t>
            </w:r>
          </w:p>
        </w:tc>
        <w:tc>
          <w:tcPr>
            <w:tcW w:w="828" w:type="dxa"/>
          </w:tcPr>
          <w:p w:rsidR="00156B6F" w:rsidRDefault="00156B6F" w:rsidP="00DD7189">
            <w:pPr>
              <w:spacing w:line="360" w:lineRule="auto"/>
              <w:jc w:val="center"/>
              <w:rPr>
                <w:rFonts w:ascii="Arial" w:hAnsi="Arial" w:cs="Arial"/>
                <w:sz w:val="20"/>
                <w:szCs w:val="20"/>
              </w:rPr>
            </w:pPr>
            <w:r>
              <w:rPr>
                <w:rFonts w:ascii="Arial" w:hAnsi="Arial" w:cs="Arial"/>
                <w:sz w:val="20"/>
                <w:szCs w:val="20"/>
              </w:rPr>
              <w:t>115,00</w:t>
            </w:r>
          </w:p>
        </w:tc>
        <w:tc>
          <w:tcPr>
            <w:tcW w:w="787" w:type="dxa"/>
          </w:tcPr>
          <w:p w:rsidR="00156B6F" w:rsidRDefault="00156B6F" w:rsidP="00DD7189">
            <w:pPr>
              <w:spacing w:line="360" w:lineRule="auto"/>
              <w:jc w:val="center"/>
              <w:rPr>
                <w:rFonts w:ascii="Arial" w:hAnsi="Arial" w:cs="Arial"/>
                <w:sz w:val="20"/>
                <w:szCs w:val="20"/>
              </w:rPr>
            </w:pPr>
            <w:r>
              <w:rPr>
                <w:rFonts w:ascii="Arial" w:hAnsi="Arial" w:cs="Arial"/>
                <w:sz w:val="20"/>
                <w:szCs w:val="20"/>
              </w:rPr>
              <w:t>-1,15</w:t>
            </w:r>
          </w:p>
        </w:tc>
        <w:tc>
          <w:tcPr>
            <w:tcW w:w="807" w:type="dxa"/>
          </w:tcPr>
          <w:p w:rsidR="00156B6F" w:rsidRDefault="00156B6F" w:rsidP="00DD7189">
            <w:pPr>
              <w:spacing w:line="360" w:lineRule="auto"/>
              <w:jc w:val="center"/>
              <w:rPr>
                <w:rFonts w:ascii="Arial" w:hAnsi="Arial" w:cs="Arial"/>
                <w:sz w:val="20"/>
                <w:szCs w:val="20"/>
              </w:rPr>
            </w:pPr>
            <w:r>
              <w:rPr>
                <w:rFonts w:ascii="Arial" w:hAnsi="Arial" w:cs="Arial"/>
                <w:sz w:val="20"/>
                <w:szCs w:val="20"/>
              </w:rPr>
              <w:t>3,45</w:t>
            </w:r>
          </w:p>
        </w:tc>
      </w:tr>
      <w:tr w:rsidR="00156B6F" w:rsidRPr="00AE5983" w:rsidTr="008139F7">
        <w:tc>
          <w:tcPr>
            <w:tcW w:w="2073" w:type="dxa"/>
            <w:shd w:val="clear" w:color="auto" w:fill="C6D9F1" w:themeFill="text2" w:themeFillTint="33"/>
          </w:tcPr>
          <w:p w:rsidR="00156B6F" w:rsidRDefault="00156B6F" w:rsidP="00DD7189">
            <w:pPr>
              <w:pStyle w:val="Prrafodelista"/>
              <w:spacing w:line="360" w:lineRule="auto"/>
              <w:ind w:left="0"/>
              <w:jc w:val="both"/>
              <w:rPr>
                <w:rFonts w:ascii="Arial" w:hAnsi="Arial" w:cs="Arial"/>
                <w:b/>
                <w:sz w:val="20"/>
                <w:szCs w:val="20"/>
              </w:rPr>
            </w:pPr>
            <w:r>
              <w:rPr>
                <w:rFonts w:ascii="Arial" w:hAnsi="Arial" w:cs="Arial"/>
                <w:b/>
                <w:sz w:val="20"/>
                <w:szCs w:val="20"/>
              </w:rPr>
              <w:t>IMC</w:t>
            </w:r>
          </w:p>
        </w:tc>
        <w:tc>
          <w:tcPr>
            <w:tcW w:w="844" w:type="dxa"/>
          </w:tcPr>
          <w:p w:rsidR="00156B6F" w:rsidRDefault="00156B6F" w:rsidP="00DD7189">
            <w:pPr>
              <w:pStyle w:val="Prrafodelista"/>
              <w:spacing w:line="360" w:lineRule="auto"/>
              <w:ind w:left="0"/>
              <w:jc w:val="center"/>
              <w:rPr>
                <w:rFonts w:ascii="Arial" w:hAnsi="Arial" w:cs="Arial"/>
                <w:sz w:val="20"/>
                <w:szCs w:val="20"/>
              </w:rPr>
            </w:pPr>
            <w:r>
              <w:rPr>
                <w:rFonts w:ascii="Arial" w:hAnsi="Arial" w:cs="Arial"/>
                <w:sz w:val="20"/>
                <w:szCs w:val="20"/>
              </w:rPr>
              <w:t>25,06</w:t>
            </w:r>
          </w:p>
        </w:tc>
        <w:tc>
          <w:tcPr>
            <w:tcW w:w="845" w:type="dxa"/>
          </w:tcPr>
          <w:p w:rsidR="00156B6F" w:rsidRDefault="00156B6F" w:rsidP="00DD7189">
            <w:pPr>
              <w:pStyle w:val="Prrafodelista"/>
              <w:spacing w:line="360" w:lineRule="auto"/>
              <w:ind w:left="0"/>
              <w:jc w:val="center"/>
              <w:rPr>
                <w:rFonts w:ascii="Arial" w:hAnsi="Arial" w:cs="Arial"/>
                <w:sz w:val="20"/>
                <w:szCs w:val="20"/>
              </w:rPr>
            </w:pPr>
            <w:r>
              <w:rPr>
                <w:rFonts w:ascii="Arial" w:hAnsi="Arial" w:cs="Arial"/>
                <w:sz w:val="20"/>
                <w:szCs w:val="20"/>
              </w:rPr>
              <w:t>28,29</w:t>
            </w:r>
          </w:p>
        </w:tc>
        <w:tc>
          <w:tcPr>
            <w:tcW w:w="825" w:type="dxa"/>
          </w:tcPr>
          <w:p w:rsidR="00156B6F" w:rsidRDefault="00156B6F" w:rsidP="00DD7189">
            <w:pPr>
              <w:pStyle w:val="Prrafodelista"/>
              <w:spacing w:line="360" w:lineRule="auto"/>
              <w:ind w:left="0"/>
              <w:jc w:val="center"/>
              <w:rPr>
                <w:rFonts w:ascii="Arial" w:hAnsi="Arial" w:cs="Arial"/>
                <w:sz w:val="20"/>
                <w:szCs w:val="20"/>
              </w:rPr>
            </w:pPr>
            <w:r>
              <w:rPr>
                <w:rFonts w:ascii="Arial" w:hAnsi="Arial" w:cs="Arial"/>
                <w:sz w:val="20"/>
                <w:szCs w:val="20"/>
              </w:rPr>
              <w:t>0,58</w:t>
            </w:r>
          </w:p>
        </w:tc>
        <w:tc>
          <w:tcPr>
            <w:tcW w:w="825" w:type="dxa"/>
          </w:tcPr>
          <w:p w:rsidR="00156B6F" w:rsidRDefault="00156B6F" w:rsidP="00DD7189">
            <w:pPr>
              <w:pStyle w:val="Prrafodelista"/>
              <w:spacing w:line="360" w:lineRule="auto"/>
              <w:ind w:left="0"/>
              <w:jc w:val="center"/>
              <w:rPr>
                <w:rFonts w:ascii="Arial" w:hAnsi="Arial" w:cs="Arial"/>
                <w:sz w:val="20"/>
                <w:szCs w:val="20"/>
              </w:rPr>
            </w:pPr>
            <w:r>
              <w:rPr>
                <w:rFonts w:ascii="Arial" w:hAnsi="Arial" w:cs="Arial"/>
                <w:sz w:val="20"/>
                <w:szCs w:val="20"/>
              </w:rPr>
              <w:t>0,79</w:t>
            </w:r>
          </w:p>
        </w:tc>
        <w:tc>
          <w:tcPr>
            <w:tcW w:w="828" w:type="dxa"/>
          </w:tcPr>
          <w:p w:rsidR="00156B6F" w:rsidRDefault="00156B6F" w:rsidP="00DD7189">
            <w:pPr>
              <w:spacing w:line="360" w:lineRule="auto"/>
              <w:jc w:val="center"/>
              <w:rPr>
                <w:rFonts w:ascii="Arial" w:hAnsi="Arial" w:cs="Arial"/>
                <w:sz w:val="20"/>
                <w:szCs w:val="20"/>
              </w:rPr>
            </w:pPr>
            <w:r>
              <w:rPr>
                <w:rFonts w:ascii="Arial" w:hAnsi="Arial" w:cs="Arial"/>
                <w:sz w:val="20"/>
                <w:szCs w:val="20"/>
              </w:rPr>
              <w:t>26,57</w:t>
            </w:r>
          </w:p>
        </w:tc>
        <w:tc>
          <w:tcPr>
            <w:tcW w:w="828" w:type="dxa"/>
          </w:tcPr>
          <w:p w:rsidR="00156B6F" w:rsidRDefault="00156B6F" w:rsidP="00DD7189">
            <w:pPr>
              <w:spacing w:line="360" w:lineRule="auto"/>
              <w:jc w:val="center"/>
              <w:rPr>
                <w:rFonts w:ascii="Arial" w:hAnsi="Arial" w:cs="Arial"/>
                <w:sz w:val="20"/>
                <w:szCs w:val="20"/>
              </w:rPr>
            </w:pPr>
            <w:r>
              <w:rPr>
                <w:rFonts w:ascii="Arial" w:hAnsi="Arial" w:cs="Arial"/>
                <w:sz w:val="20"/>
                <w:szCs w:val="20"/>
              </w:rPr>
              <w:t>29,96</w:t>
            </w:r>
          </w:p>
        </w:tc>
        <w:tc>
          <w:tcPr>
            <w:tcW w:w="787" w:type="dxa"/>
          </w:tcPr>
          <w:p w:rsidR="00156B6F" w:rsidRDefault="00156B6F" w:rsidP="00DD7189">
            <w:pPr>
              <w:spacing w:line="360" w:lineRule="auto"/>
              <w:jc w:val="center"/>
              <w:rPr>
                <w:rFonts w:ascii="Arial" w:hAnsi="Arial" w:cs="Arial"/>
                <w:sz w:val="20"/>
                <w:szCs w:val="20"/>
              </w:rPr>
            </w:pPr>
            <w:r>
              <w:rPr>
                <w:rFonts w:ascii="Arial" w:hAnsi="Arial" w:cs="Arial"/>
                <w:sz w:val="20"/>
                <w:szCs w:val="20"/>
              </w:rPr>
              <w:t>0,53</w:t>
            </w:r>
          </w:p>
        </w:tc>
        <w:tc>
          <w:tcPr>
            <w:tcW w:w="807" w:type="dxa"/>
          </w:tcPr>
          <w:p w:rsidR="00156B6F" w:rsidRDefault="00156B6F" w:rsidP="00DD7189">
            <w:pPr>
              <w:spacing w:line="360" w:lineRule="auto"/>
              <w:jc w:val="center"/>
              <w:rPr>
                <w:rFonts w:ascii="Arial" w:hAnsi="Arial" w:cs="Arial"/>
                <w:sz w:val="20"/>
                <w:szCs w:val="20"/>
              </w:rPr>
            </w:pPr>
            <w:r>
              <w:rPr>
                <w:rFonts w:ascii="Arial" w:hAnsi="Arial" w:cs="Arial"/>
                <w:sz w:val="20"/>
                <w:szCs w:val="20"/>
              </w:rPr>
              <w:t>0,00</w:t>
            </w:r>
          </w:p>
        </w:tc>
      </w:tr>
    </w:tbl>
    <w:p w:rsidR="008139F7" w:rsidRDefault="008139F7" w:rsidP="008139F7">
      <w:pPr>
        <w:autoSpaceDE w:val="0"/>
        <w:autoSpaceDN w:val="0"/>
        <w:adjustRightInd w:val="0"/>
        <w:spacing w:after="0" w:line="240" w:lineRule="auto"/>
        <w:jc w:val="both"/>
        <w:rPr>
          <w:rFonts w:ascii="Arial" w:hAnsi="Arial" w:cs="Arial"/>
          <w:sz w:val="24"/>
          <w:szCs w:val="24"/>
          <w:lang w:eastAsia="es-ES"/>
        </w:rPr>
      </w:pPr>
      <w:r w:rsidRPr="00156B6F">
        <w:rPr>
          <w:rFonts w:ascii="Arial" w:hAnsi="Arial" w:cs="Arial"/>
          <w:sz w:val="24"/>
          <w:szCs w:val="24"/>
          <w:lang w:eastAsia="es-ES"/>
        </w:rPr>
        <w:t xml:space="preserve">Fuente: </w:t>
      </w:r>
      <w:r>
        <w:rPr>
          <w:rFonts w:ascii="Arial" w:hAnsi="Arial" w:cs="Arial"/>
          <w:sz w:val="24"/>
          <w:szCs w:val="24"/>
        </w:rPr>
        <w:t xml:space="preserve">Cuestionario Factores de Riesgo para Verrugas – </w:t>
      </w:r>
      <w:r w:rsidRPr="002D7C3B">
        <w:rPr>
          <w:rFonts w:ascii="Arial" w:hAnsi="Arial" w:cs="Arial"/>
          <w:sz w:val="24"/>
          <w:szCs w:val="24"/>
        </w:rPr>
        <w:t>S</w:t>
      </w:r>
      <w:r>
        <w:rPr>
          <w:rFonts w:ascii="Arial" w:hAnsi="Arial" w:cs="Arial"/>
          <w:sz w:val="24"/>
          <w:szCs w:val="24"/>
        </w:rPr>
        <w:t xml:space="preserve">eguro Social     Universitario </w:t>
      </w:r>
      <w:r>
        <w:rPr>
          <w:rFonts w:ascii="Arial" w:hAnsi="Arial" w:cs="Arial"/>
          <w:sz w:val="24"/>
          <w:szCs w:val="24"/>
          <w:lang w:eastAsia="es-ES"/>
        </w:rPr>
        <w:t>– 2018 (Anexo 3).</w:t>
      </w:r>
    </w:p>
    <w:p w:rsidR="008139F7" w:rsidRDefault="008139F7" w:rsidP="008139F7">
      <w:pPr>
        <w:autoSpaceDE w:val="0"/>
        <w:autoSpaceDN w:val="0"/>
        <w:adjustRightInd w:val="0"/>
        <w:spacing w:after="0" w:line="240" w:lineRule="auto"/>
        <w:jc w:val="both"/>
        <w:rPr>
          <w:rFonts w:ascii="Arial" w:hAnsi="Arial" w:cs="Arial"/>
          <w:sz w:val="24"/>
          <w:szCs w:val="24"/>
          <w:lang w:eastAsia="es-ES"/>
        </w:rPr>
      </w:pPr>
    </w:p>
    <w:p w:rsidR="00B36F6B" w:rsidRPr="00295EC9" w:rsidRDefault="00B36F6B" w:rsidP="00CA159B">
      <w:pPr>
        <w:spacing w:line="360" w:lineRule="auto"/>
        <w:jc w:val="both"/>
        <w:rPr>
          <w:rFonts w:ascii="Arial" w:hAnsi="Arial" w:cs="Arial"/>
          <w:sz w:val="24"/>
          <w:szCs w:val="24"/>
        </w:rPr>
      </w:pPr>
      <w:r w:rsidRPr="00295EC9">
        <w:rPr>
          <w:rFonts w:ascii="Arial" w:hAnsi="Arial" w:cs="Arial"/>
          <w:sz w:val="24"/>
          <w:szCs w:val="24"/>
        </w:rPr>
        <w:t xml:space="preserve">Según los estadísticos descriptivos, de las variables numéricas, la media de la edad se encuentra en pacientes adultos sin verrugas (controles) y adultos jóvenes en pacientes con verrugas (casos). La media del tiempo de evolución es de 14 </w:t>
      </w:r>
      <w:r w:rsidR="00D10E31" w:rsidRPr="00295EC9">
        <w:rPr>
          <w:rFonts w:ascii="Arial" w:hAnsi="Arial" w:cs="Arial"/>
          <w:sz w:val="24"/>
          <w:szCs w:val="24"/>
        </w:rPr>
        <w:t>meses</w:t>
      </w:r>
      <w:r w:rsidRPr="00295EC9">
        <w:rPr>
          <w:rFonts w:ascii="Arial" w:hAnsi="Arial" w:cs="Arial"/>
          <w:sz w:val="24"/>
          <w:szCs w:val="24"/>
        </w:rPr>
        <w:t xml:space="preserve"> en pacientes con verrugas. La media del peso, la talla y el índice de masa corporal (IMC), es similar en ambos grupos (casos y controles).</w:t>
      </w:r>
    </w:p>
    <w:p w:rsidR="00D10E31" w:rsidRPr="00746F0A" w:rsidRDefault="00746F0A" w:rsidP="00746F0A">
      <w:pPr>
        <w:pStyle w:val="Epgrafe"/>
        <w:jc w:val="center"/>
        <w:rPr>
          <w:rFonts w:ascii="Arial" w:hAnsi="Arial" w:cs="Arial"/>
          <w:color w:val="000000" w:themeColor="text1"/>
          <w:sz w:val="24"/>
        </w:rPr>
      </w:pPr>
      <w:bookmarkStart w:id="64" w:name="_Toc52396034"/>
      <w:r w:rsidRPr="00746F0A">
        <w:rPr>
          <w:rFonts w:ascii="Arial" w:hAnsi="Arial" w:cs="Arial"/>
          <w:color w:val="000000" w:themeColor="text1"/>
          <w:sz w:val="24"/>
        </w:rPr>
        <w:t xml:space="preserve">TABLA N° </w:t>
      </w:r>
      <w:r w:rsidRPr="00746F0A">
        <w:rPr>
          <w:rFonts w:ascii="Arial" w:hAnsi="Arial" w:cs="Arial"/>
          <w:color w:val="000000" w:themeColor="text1"/>
          <w:sz w:val="24"/>
        </w:rPr>
        <w:fldChar w:fldCharType="begin"/>
      </w:r>
      <w:r w:rsidRPr="00746F0A">
        <w:rPr>
          <w:rFonts w:ascii="Arial" w:hAnsi="Arial" w:cs="Arial"/>
          <w:color w:val="000000" w:themeColor="text1"/>
          <w:sz w:val="24"/>
        </w:rPr>
        <w:instrText xml:space="preserve"> SEQ Ilustración \* ARABIC </w:instrText>
      </w:r>
      <w:r w:rsidRPr="00746F0A">
        <w:rPr>
          <w:rFonts w:ascii="Arial" w:hAnsi="Arial" w:cs="Arial"/>
          <w:color w:val="000000" w:themeColor="text1"/>
          <w:sz w:val="24"/>
        </w:rPr>
        <w:fldChar w:fldCharType="separate"/>
      </w:r>
      <w:r w:rsidR="00625F54">
        <w:rPr>
          <w:rFonts w:ascii="Arial" w:hAnsi="Arial" w:cs="Arial"/>
          <w:noProof/>
          <w:color w:val="000000" w:themeColor="text1"/>
          <w:sz w:val="24"/>
        </w:rPr>
        <w:t>3</w:t>
      </w:r>
      <w:r w:rsidRPr="00746F0A">
        <w:rPr>
          <w:rFonts w:ascii="Arial" w:hAnsi="Arial" w:cs="Arial"/>
          <w:color w:val="000000" w:themeColor="text1"/>
          <w:sz w:val="24"/>
        </w:rPr>
        <w:fldChar w:fldCharType="end"/>
      </w:r>
      <w:r w:rsidRPr="00746F0A">
        <w:rPr>
          <w:rFonts w:ascii="Arial" w:hAnsi="Arial" w:cs="Arial"/>
          <w:color w:val="000000" w:themeColor="text1"/>
          <w:sz w:val="24"/>
        </w:rPr>
        <w:t xml:space="preserve"> . ASOCIACIÓN DE OCUPACIÓN ESTUDIANTE CON VERRUGAS NO GENITALES, EN PACIENTES ATENDIDOS EN CONSULTORIO EXTERNO DE DERMATOLOGÍA DEL SEGURO SOCIAL UNIVERSITARIO, ABRIL A AGOSTO DE 2018</w:t>
      </w:r>
      <w:bookmarkEnd w:id="64"/>
    </w:p>
    <w:tbl>
      <w:tblPr>
        <w:tblStyle w:val="Tablaconcuadrcula"/>
        <w:tblW w:w="0" w:type="auto"/>
        <w:tblLook w:val="04A0" w:firstRow="1" w:lastRow="0" w:firstColumn="1" w:lastColumn="0" w:noHBand="0" w:noVBand="1"/>
      </w:tblPr>
      <w:tblGrid>
        <w:gridCol w:w="1910"/>
        <w:gridCol w:w="1141"/>
        <w:gridCol w:w="1173"/>
        <w:gridCol w:w="1142"/>
        <w:gridCol w:w="1174"/>
        <w:gridCol w:w="1115"/>
        <w:gridCol w:w="1115"/>
      </w:tblGrid>
      <w:tr w:rsidR="00D41EE4" w:rsidTr="008139F7">
        <w:tc>
          <w:tcPr>
            <w:tcW w:w="8770" w:type="dxa"/>
            <w:gridSpan w:val="7"/>
            <w:shd w:val="clear" w:color="auto" w:fill="8DB3E2" w:themeFill="text2" w:themeFillTint="66"/>
          </w:tcPr>
          <w:p w:rsidR="00D41EE4" w:rsidRPr="000778A7" w:rsidRDefault="00D41EE4" w:rsidP="000778A7">
            <w:pPr>
              <w:autoSpaceDE w:val="0"/>
              <w:autoSpaceDN w:val="0"/>
              <w:adjustRightInd w:val="0"/>
              <w:spacing w:line="360" w:lineRule="auto"/>
              <w:jc w:val="center"/>
              <w:rPr>
                <w:rFonts w:ascii="Arial" w:hAnsi="Arial" w:cs="Arial"/>
                <w:b/>
                <w:sz w:val="24"/>
                <w:szCs w:val="24"/>
                <w:lang w:eastAsia="es-ES"/>
              </w:rPr>
            </w:pPr>
            <w:r w:rsidRPr="000778A7">
              <w:rPr>
                <w:rFonts w:ascii="Arial" w:hAnsi="Arial" w:cs="Arial"/>
                <w:b/>
                <w:sz w:val="24"/>
                <w:szCs w:val="24"/>
                <w:lang w:eastAsia="es-ES"/>
              </w:rPr>
              <w:t>VERRUGAS</w:t>
            </w:r>
          </w:p>
        </w:tc>
      </w:tr>
      <w:tr w:rsidR="00D41EE4" w:rsidTr="008139F7">
        <w:tc>
          <w:tcPr>
            <w:tcW w:w="1910" w:type="dxa"/>
            <w:shd w:val="clear" w:color="auto" w:fill="8DB3E2" w:themeFill="text2" w:themeFillTint="66"/>
          </w:tcPr>
          <w:p w:rsidR="00D41EE4" w:rsidRPr="000778A7" w:rsidRDefault="00D41EE4" w:rsidP="00CA159B">
            <w:pPr>
              <w:autoSpaceDE w:val="0"/>
              <w:autoSpaceDN w:val="0"/>
              <w:adjustRightInd w:val="0"/>
              <w:spacing w:line="360" w:lineRule="auto"/>
              <w:jc w:val="both"/>
              <w:rPr>
                <w:rFonts w:ascii="Arial" w:hAnsi="Arial" w:cs="Arial"/>
                <w:b/>
                <w:sz w:val="24"/>
                <w:szCs w:val="24"/>
                <w:lang w:eastAsia="es-ES"/>
              </w:rPr>
            </w:pPr>
          </w:p>
        </w:tc>
        <w:tc>
          <w:tcPr>
            <w:tcW w:w="2314" w:type="dxa"/>
            <w:gridSpan w:val="2"/>
            <w:shd w:val="clear" w:color="auto" w:fill="8DB3E2" w:themeFill="text2" w:themeFillTint="66"/>
          </w:tcPr>
          <w:p w:rsidR="00D41EE4" w:rsidRPr="000778A7" w:rsidRDefault="00D41EE4" w:rsidP="000778A7">
            <w:pPr>
              <w:autoSpaceDE w:val="0"/>
              <w:autoSpaceDN w:val="0"/>
              <w:adjustRightInd w:val="0"/>
              <w:spacing w:line="360" w:lineRule="auto"/>
              <w:jc w:val="center"/>
              <w:rPr>
                <w:rFonts w:ascii="Arial" w:hAnsi="Arial" w:cs="Arial"/>
                <w:b/>
                <w:sz w:val="24"/>
                <w:szCs w:val="24"/>
                <w:lang w:eastAsia="es-ES"/>
              </w:rPr>
            </w:pPr>
            <w:r w:rsidRPr="000778A7">
              <w:rPr>
                <w:rFonts w:ascii="Arial" w:hAnsi="Arial" w:cs="Arial"/>
                <w:b/>
                <w:sz w:val="24"/>
                <w:szCs w:val="24"/>
                <w:lang w:eastAsia="es-ES"/>
              </w:rPr>
              <w:t>CON VERRUGAS</w:t>
            </w:r>
          </w:p>
        </w:tc>
        <w:tc>
          <w:tcPr>
            <w:tcW w:w="2316" w:type="dxa"/>
            <w:gridSpan w:val="2"/>
            <w:shd w:val="clear" w:color="auto" w:fill="8DB3E2" w:themeFill="text2" w:themeFillTint="66"/>
          </w:tcPr>
          <w:p w:rsidR="00D41EE4" w:rsidRPr="000778A7" w:rsidRDefault="00D41EE4" w:rsidP="000778A7">
            <w:pPr>
              <w:autoSpaceDE w:val="0"/>
              <w:autoSpaceDN w:val="0"/>
              <w:adjustRightInd w:val="0"/>
              <w:spacing w:line="360" w:lineRule="auto"/>
              <w:jc w:val="center"/>
              <w:rPr>
                <w:rFonts w:ascii="Arial" w:hAnsi="Arial" w:cs="Arial"/>
                <w:b/>
                <w:sz w:val="24"/>
                <w:szCs w:val="24"/>
                <w:lang w:eastAsia="es-ES"/>
              </w:rPr>
            </w:pPr>
            <w:r w:rsidRPr="000778A7">
              <w:rPr>
                <w:rFonts w:ascii="Arial" w:hAnsi="Arial" w:cs="Arial"/>
                <w:b/>
                <w:sz w:val="24"/>
                <w:szCs w:val="24"/>
                <w:lang w:eastAsia="es-ES"/>
              </w:rPr>
              <w:t>SIN VERRUGAS</w:t>
            </w:r>
          </w:p>
        </w:tc>
        <w:tc>
          <w:tcPr>
            <w:tcW w:w="2230" w:type="dxa"/>
            <w:gridSpan w:val="2"/>
            <w:shd w:val="clear" w:color="auto" w:fill="8DB3E2" w:themeFill="text2" w:themeFillTint="66"/>
          </w:tcPr>
          <w:p w:rsidR="00D41EE4" w:rsidRPr="000778A7" w:rsidRDefault="00D41EE4" w:rsidP="000778A7">
            <w:pPr>
              <w:autoSpaceDE w:val="0"/>
              <w:autoSpaceDN w:val="0"/>
              <w:adjustRightInd w:val="0"/>
              <w:spacing w:line="360" w:lineRule="auto"/>
              <w:jc w:val="center"/>
              <w:rPr>
                <w:rFonts w:ascii="Arial" w:hAnsi="Arial" w:cs="Arial"/>
                <w:b/>
                <w:sz w:val="24"/>
                <w:szCs w:val="24"/>
                <w:lang w:eastAsia="es-ES"/>
              </w:rPr>
            </w:pPr>
            <w:r w:rsidRPr="000778A7">
              <w:rPr>
                <w:rFonts w:ascii="Arial" w:hAnsi="Arial" w:cs="Arial"/>
                <w:b/>
                <w:sz w:val="24"/>
                <w:szCs w:val="24"/>
                <w:lang w:eastAsia="es-ES"/>
              </w:rPr>
              <w:t>TOTAL</w:t>
            </w:r>
          </w:p>
        </w:tc>
      </w:tr>
      <w:tr w:rsidR="000778A7" w:rsidTr="008139F7">
        <w:tc>
          <w:tcPr>
            <w:tcW w:w="1910" w:type="dxa"/>
            <w:shd w:val="clear" w:color="auto" w:fill="8DB3E2" w:themeFill="text2" w:themeFillTint="66"/>
          </w:tcPr>
          <w:p w:rsidR="00D41EE4" w:rsidRPr="000778A7" w:rsidRDefault="00D41EE4" w:rsidP="00CA159B">
            <w:pPr>
              <w:autoSpaceDE w:val="0"/>
              <w:autoSpaceDN w:val="0"/>
              <w:adjustRightInd w:val="0"/>
              <w:spacing w:line="360" w:lineRule="auto"/>
              <w:jc w:val="both"/>
              <w:rPr>
                <w:rFonts w:ascii="Arial" w:hAnsi="Arial" w:cs="Arial"/>
                <w:b/>
                <w:sz w:val="24"/>
                <w:szCs w:val="24"/>
                <w:lang w:eastAsia="es-ES"/>
              </w:rPr>
            </w:pPr>
          </w:p>
        </w:tc>
        <w:tc>
          <w:tcPr>
            <w:tcW w:w="1141" w:type="dxa"/>
            <w:shd w:val="clear" w:color="auto" w:fill="8DB3E2" w:themeFill="text2" w:themeFillTint="66"/>
          </w:tcPr>
          <w:p w:rsidR="00D41EE4" w:rsidRPr="000778A7" w:rsidRDefault="00D41EE4" w:rsidP="000778A7">
            <w:pPr>
              <w:autoSpaceDE w:val="0"/>
              <w:autoSpaceDN w:val="0"/>
              <w:adjustRightInd w:val="0"/>
              <w:spacing w:line="360" w:lineRule="auto"/>
              <w:jc w:val="center"/>
              <w:rPr>
                <w:rFonts w:ascii="Arial" w:hAnsi="Arial" w:cs="Arial"/>
                <w:b/>
                <w:sz w:val="24"/>
                <w:szCs w:val="24"/>
                <w:lang w:eastAsia="es-ES"/>
              </w:rPr>
            </w:pPr>
            <w:r w:rsidRPr="000778A7">
              <w:rPr>
                <w:rFonts w:ascii="Arial" w:hAnsi="Arial" w:cs="Arial"/>
                <w:b/>
                <w:sz w:val="24"/>
                <w:szCs w:val="24"/>
                <w:lang w:eastAsia="es-ES"/>
              </w:rPr>
              <w:t>N</w:t>
            </w:r>
          </w:p>
        </w:tc>
        <w:tc>
          <w:tcPr>
            <w:tcW w:w="1173" w:type="dxa"/>
            <w:shd w:val="clear" w:color="auto" w:fill="8DB3E2" w:themeFill="text2" w:themeFillTint="66"/>
          </w:tcPr>
          <w:p w:rsidR="00D41EE4" w:rsidRPr="000778A7" w:rsidRDefault="00D41EE4" w:rsidP="000778A7">
            <w:pPr>
              <w:autoSpaceDE w:val="0"/>
              <w:autoSpaceDN w:val="0"/>
              <w:adjustRightInd w:val="0"/>
              <w:spacing w:line="360" w:lineRule="auto"/>
              <w:jc w:val="center"/>
              <w:rPr>
                <w:rFonts w:ascii="Arial" w:hAnsi="Arial" w:cs="Arial"/>
                <w:b/>
                <w:sz w:val="24"/>
                <w:szCs w:val="24"/>
                <w:lang w:eastAsia="es-ES"/>
              </w:rPr>
            </w:pPr>
            <w:r w:rsidRPr="000778A7">
              <w:rPr>
                <w:rFonts w:ascii="Arial" w:hAnsi="Arial" w:cs="Arial"/>
                <w:b/>
                <w:sz w:val="24"/>
                <w:szCs w:val="24"/>
                <w:lang w:eastAsia="es-ES"/>
              </w:rPr>
              <w:t>%</w:t>
            </w:r>
          </w:p>
        </w:tc>
        <w:tc>
          <w:tcPr>
            <w:tcW w:w="1142" w:type="dxa"/>
            <w:shd w:val="clear" w:color="auto" w:fill="8DB3E2" w:themeFill="text2" w:themeFillTint="66"/>
          </w:tcPr>
          <w:p w:rsidR="00D41EE4" w:rsidRPr="000778A7" w:rsidRDefault="00D41EE4" w:rsidP="000778A7">
            <w:pPr>
              <w:autoSpaceDE w:val="0"/>
              <w:autoSpaceDN w:val="0"/>
              <w:adjustRightInd w:val="0"/>
              <w:spacing w:line="360" w:lineRule="auto"/>
              <w:jc w:val="center"/>
              <w:rPr>
                <w:rFonts w:ascii="Arial" w:hAnsi="Arial" w:cs="Arial"/>
                <w:b/>
                <w:sz w:val="24"/>
                <w:szCs w:val="24"/>
                <w:lang w:eastAsia="es-ES"/>
              </w:rPr>
            </w:pPr>
            <w:r w:rsidRPr="000778A7">
              <w:rPr>
                <w:rFonts w:ascii="Arial" w:hAnsi="Arial" w:cs="Arial"/>
                <w:b/>
                <w:sz w:val="24"/>
                <w:szCs w:val="24"/>
                <w:lang w:eastAsia="es-ES"/>
              </w:rPr>
              <w:t>N</w:t>
            </w:r>
          </w:p>
        </w:tc>
        <w:tc>
          <w:tcPr>
            <w:tcW w:w="1174" w:type="dxa"/>
            <w:shd w:val="clear" w:color="auto" w:fill="8DB3E2" w:themeFill="text2" w:themeFillTint="66"/>
          </w:tcPr>
          <w:p w:rsidR="00D41EE4" w:rsidRPr="000778A7" w:rsidRDefault="00D41EE4" w:rsidP="000778A7">
            <w:pPr>
              <w:autoSpaceDE w:val="0"/>
              <w:autoSpaceDN w:val="0"/>
              <w:adjustRightInd w:val="0"/>
              <w:spacing w:line="360" w:lineRule="auto"/>
              <w:jc w:val="center"/>
              <w:rPr>
                <w:rFonts w:ascii="Arial" w:hAnsi="Arial" w:cs="Arial"/>
                <w:b/>
                <w:sz w:val="24"/>
                <w:szCs w:val="24"/>
                <w:lang w:eastAsia="es-ES"/>
              </w:rPr>
            </w:pPr>
            <w:r w:rsidRPr="000778A7">
              <w:rPr>
                <w:rFonts w:ascii="Arial" w:hAnsi="Arial" w:cs="Arial"/>
                <w:b/>
                <w:sz w:val="24"/>
                <w:szCs w:val="24"/>
                <w:lang w:eastAsia="es-ES"/>
              </w:rPr>
              <w:t>%</w:t>
            </w:r>
          </w:p>
        </w:tc>
        <w:tc>
          <w:tcPr>
            <w:tcW w:w="1115" w:type="dxa"/>
            <w:shd w:val="clear" w:color="auto" w:fill="8DB3E2" w:themeFill="text2" w:themeFillTint="66"/>
          </w:tcPr>
          <w:p w:rsidR="00D41EE4" w:rsidRPr="000778A7" w:rsidRDefault="00D41EE4" w:rsidP="000778A7">
            <w:pPr>
              <w:autoSpaceDE w:val="0"/>
              <w:autoSpaceDN w:val="0"/>
              <w:adjustRightInd w:val="0"/>
              <w:spacing w:line="360" w:lineRule="auto"/>
              <w:jc w:val="center"/>
              <w:rPr>
                <w:rFonts w:ascii="Arial" w:hAnsi="Arial" w:cs="Arial"/>
                <w:b/>
                <w:sz w:val="24"/>
                <w:szCs w:val="24"/>
                <w:lang w:eastAsia="es-ES"/>
              </w:rPr>
            </w:pPr>
            <w:r w:rsidRPr="000778A7">
              <w:rPr>
                <w:rFonts w:ascii="Arial" w:hAnsi="Arial" w:cs="Arial"/>
                <w:b/>
                <w:sz w:val="24"/>
                <w:szCs w:val="24"/>
                <w:lang w:eastAsia="es-ES"/>
              </w:rPr>
              <w:t>N</w:t>
            </w:r>
          </w:p>
        </w:tc>
        <w:tc>
          <w:tcPr>
            <w:tcW w:w="1115" w:type="dxa"/>
            <w:shd w:val="clear" w:color="auto" w:fill="8DB3E2" w:themeFill="text2" w:themeFillTint="66"/>
          </w:tcPr>
          <w:p w:rsidR="00D41EE4" w:rsidRPr="000778A7" w:rsidRDefault="00D41EE4" w:rsidP="000778A7">
            <w:pPr>
              <w:autoSpaceDE w:val="0"/>
              <w:autoSpaceDN w:val="0"/>
              <w:adjustRightInd w:val="0"/>
              <w:spacing w:line="360" w:lineRule="auto"/>
              <w:jc w:val="center"/>
              <w:rPr>
                <w:rFonts w:ascii="Arial" w:hAnsi="Arial" w:cs="Arial"/>
                <w:b/>
                <w:sz w:val="24"/>
                <w:szCs w:val="24"/>
                <w:lang w:eastAsia="es-ES"/>
              </w:rPr>
            </w:pPr>
            <w:r w:rsidRPr="000778A7">
              <w:rPr>
                <w:rFonts w:ascii="Arial" w:hAnsi="Arial" w:cs="Arial"/>
                <w:b/>
                <w:sz w:val="24"/>
                <w:szCs w:val="24"/>
                <w:lang w:eastAsia="es-ES"/>
              </w:rPr>
              <w:t>%</w:t>
            </w:r>
          </w:p>
        </w:tc>
      </w:tr>
      <w:tr w:rsidR="000778A7" w:rsidTr="008139F7">
        <w:tc>
          <w:tcPr>
            <w:tcW w:w="1910" w:type="dxa"/>
            <w:shd w:val="clear" w:color="auto" w:fill="C6D9F1" w:themeFill="text2" w:themeFillTint="33"/>
          </w:tcPr>
          <w:p w:rsidR="00D41EE4" w:rsidRPr="000778A7" w:rsidRDefault="00D41EE4" w:rsidP="00CA159B">
            <w:pPr>
              <w:autoSpaceDE w:val="0"/>
              <w:autoSpaceDN w:val="0"/>
              <w:adjustRightInd w:val="0"/>
              <w:spacing w:line="360" w:lineRule="auto"/>
              <w:jc w:val="both"/>
              <w:rPr>
                <w:rFonts w:ascii="Arial" w:hAnsi="Arial" w:cs="Arial"/>
                <w:b/>
                <w:sz w:val="24"/>
                <w:szCs w:val="24"/>
                <w:lang w:eastAsia="es-ES"/>
              </w:rPr>
            </w:pPr>
            <w:r w:rsidRPr="000778A7">
              <w:rPr>
                <w:rFonts w:ascii="Arial" w:hAnsi="Arial" w:cs="Arial"/>
                <w:b/>
                <w:sz w:val="24"/>
                <w:szCs w:val="24"/>
                <w:lang w:eastAsia="es-ES"/>
              </w:rPr>
              <w:t>ESTUDIANTES</w:t>
            </w:r>
          </w:p>
        </w:tc>
        <w:tc>
          <w:tcPr>
            <w:tcW w:w="1141" w:type="dxa"/>
          </w:tcPr>
          <w:p w:rsidR="00D41EE4" w:rsidRDefault="00D8756E" w:rsidP="000778A7">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31</w:t>
            </w:r>
          </w:p>
        </w:tc>
        <w:tc>
          <w:tcPr>
            <w:tcW w:w="1173" w:type="dxa"/>
          </w:tcPr>
          <w:p w:rsidR="00D41EE4" w:rsidRDefault="00FF20C9" w:rsidP="00FF20C9">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2</w:t>
            </w:r>
            <w:r w:rsidR="00D8756E">
              <w:rPr>
                <w:rFonts w:ascii="Arial" w:hAnsi="Arial" w:cs="Arial"/>
                <w:sz w:val="24"/>
                <w:szCs w:val="24"/>
                <w:lang w:eastAsia="es-ES"/>
              </w:rPr>
              <w:t>7,</w:t>
            </w:r>
            <w:r>
              <w:rPr>
                <w:rFonts w:ascii="Arial" w:hAnsi="Arial" w:cs="Arial"/>
                <w:sz w:val="24"/>
                <w:szCs w:val="24"/>
                <w:lang w:eastAsia="es-ES"/>
              </w:rPr>
              <w:t>2</w:t>
            </w:r>
          </w:p>
        </w:tc>
        <w:tc>
          <w:tcPr>
            <w:tcW w:w="1142" w:type="dxa"/>
          </w:tcPr>
          <w:p w:rsidR="00D41EE4" w:rsidRDefault="00D8756E" w:rsidP="000778A7">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15</w:t>
            </w:r>
          </w:p>
        </w:tc>
        <w:tc>
          <w:tcPr>
            <w:tcW w:w="1174" w:type="dxa"/>
          </w:tcPr>
          <w:p w:rsidR="00D41EE4" w:rsidRDefault="00FF20C9" w:rsidP="00FF20C9">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13</w:t>
            </w:r>
            <w:r w:rsidR="00D8756E">
              <w:rPr>
                <w:rFonts w:ascii="Arial" w:hAnsi="Arial" w:cs="Arial"/>
                <w:sz w:val="24"/>
                <w:szCs w:val="24"/>
                <w:lang w:eastAsia="es-ES"/>
              </w:rPr>
              <w:t>,</w:t>
            </w:r>
            <w:r>
              <w:rPr>
                <w:rFonts w:ascii="Arial" w:hAnsi="Arial" w:cs="Arial"/>
                <w:sz w:val="24"/>
                <w:szCs w:val="24"/>
                <w:lang w:eastAsia="es-ES"/>
              </w:rPr>
              <w:t>2</w:t>
            </w:r>
          </w:p>
        </w:tc>
        <w:tc>
          <w:tcPr>
            <w:tcW w:w="1115" w:type="dxa"/>
          </w:tcPr>
          <w:p w:rsidR="00D41EE4" w:rsidRDefault="00D8756E" w:rsidP="000778A7">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46</w:t>
            </w:r>
          </w:p>
        </w:tc>
        <w:tc>
          <w:tcPr>
            <w:tcW w:w="1115" w:type="dxa"/>
          </w:tcPr>
          <w:p w:rsidR="00D41EE4" w:rsidRDefault="00D8756E" w:rsidP="000778A7">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100</w:t>
            </w:r>
          </w:p>
        </w:tc>
      </w:tr>
      <w:tr w:rsidR="000778A7" w:rsidTr="008139F7">
        <w:tc>
          <w:tcPr>
            <w:tcW w:w="1910" w:type="dxa"/>
            <w:shd w:val="clear" w:color="auto" w:fill="C6D9F1" w:themeFill="text2" w:themeFillTint="33"/>
          </w:tcPr>
          <w:p w:rsidR="00D41EE4" w:rsidRPr="000778A7" w:rsidRDefault="00D41EE4" w:rsidP="00CA159B">
            <w:pPr>
              <w:autoSpaceDE w:val="0"/>
              <w:autoSpaceDN w:val="0"/>
              <w:adjustRightInd w:val="0"/>
              <w:spacing w:line="360" w:lineRule="auto"/>
              <w:jc w:val="both"/>
              <w:rPr>
                <w:rFonts w:ascii="Arial" w:hAnsi="Arial" w:cs="Arial"/>
                <w:b/>
                <w:sz w:val="24"/>
                <w:szCs w:val="24"/>
                <w:lang w:eastAsia="es-ES"/>
              </w:rPr>
            </w:pPr>
            <w:r w:rsidRPr="000778A7">
              <w:rPr>
                <w:rFonts w:ascii="Arial" w:hAnsi="Arial" w:cs="Arial"/>
                <w:b/>
                <w:sz w:val="24"/>
                <w:szCs w:val="24"/>
                <w:lang w:eastAsia="es-ES"/>
              </w:rPr>
              <w:t>OTROS</w:t>
            </w:r>
          </w:p>
        </w:tc>
        <w:tc>
          <w:tcPr>
            <w:tcW w:w="1141" w:type="dxa"/>
          </w:tcPr>
          <w:p w:rsidR="00D41EE4" w:rsidRDefault="00D8756E" w:rsidP="000778A7">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26</w:t>
            </w:r>
          </w:p>
        </w:tc>
        <w:tc>
          <w:tcPr>
            <w:tcW w:w="1173" w:type="dxa"/>
          </w:tcPr>
          <w:p w:rsidR="00D41EE4" w:rsidRDefault="00FF20C9" w:rsidP="00FF20C9">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22</w:t>
            </w:r>
            <w:r w:rsidR="00D8756E">
              <w:rPr>
                <w:rFonts w:ascii="Arial" w:hAnsi="Arial" w:cs="Arial"/>
                <w:sz w:val="24"/>
                <w:szCs w:val="24"/>
                <w:lang w:eastAsia="es-ES"/>
              </w:rPr>
              <w:t>,</w:t>
            </w:r>
            <w:r>
              <w:rPr>
                <w:rFonts w:ascii="Arial" w:hAnsi="Arial" w:cs="Arial"/>
                <w:sz w:val="24"/>
                <w:szCs w:val="24"/>
                <w:lang w:eastAsia="es-ES"/>
              </w:rPr>
              <w:t>8</w:t>
            </w:r>
          </w:p>
        </w:tc>
        <w:tc>
          <w:tcPr>
            <w:tcW w:w="1142" w:type="dxa"/>
          </w:tcPr>
          <w:p w:rsidR="00D41EE4" w:rsidRDefault="00D8756E" w:rsidP="000778A7">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42</w:t>
            </w:r>
          </w:p>
        </w:tc>
        <w:tc>
          <w:tcPr>
            <w:tcW w:w="1174" w:type="dxa"/>
          </w:tcPr>
          <w:p w:rsidR="00D41EE4" w:rsidRDefault="00FF20C9" w:rsidP="000778A7">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36</w:t>
            </w:r>
            <w:r w:rsidR="00D8756E">
              <w:rPr>
                <w:rFonts w:ascii="Arial" w:hAnsi="Arial" w:cs="Arial"/>
                <w:sz w:val="24"/>
                <w:szCs w:val="24"/>
                <w:lang w:eastAsia="es-ES"/>
              </w:rPr>
              <w:t>,8</w:t>
            </w:r>
          </w:p>
        </w:tc>
        <w:tc>
          <w:tcPr>
            <w:tcW w:w="1115" w:type="dxa"/>
          </w:tcPr>
          <w:p w:rsidR="00D41EE4" w:rsidRDefault="00D8756E" w:rsidP="000778A7">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68</w:t>
            </w:r>
          </w:p>
        </w:tc>
        <w:tc>
          <w:tcPr>
            <w:tcW w:w="1115" w:type="dxa"/>
          </w:tcPr>
          <w:p w:rsidR="00D41EE4" w:rsidRDefault="00D8756E" w:rsidP="000778A7">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100</w:t>
            </w:r>
          </w:p>
        </w:tc>
      </w:tr>
      <w:tr w:rsidR="000778A7" w:rsidTr="008139F7">
        <w:tc>
          <w:tcPr>
            <w:tcW w:w="1910" w:type="dxa"/>
            <w:shd w:val="clear" w:color="auto" w:fill="C6D9F1" w:themeFill="text2" w:themeFillTint="33"/>
          </w:tcPr>
          <w:p w:rsidR="00D41EE4" w:rsidRPr="000778A7" w:rsidRDefault="00D41EE4" w:rsidP="00CA159B">
            <w:pPr>
              <w:autoSpaceDE w:val="0"/>
              <w:autoSpaceDN w:val="0"/>
              <w:adjustRightInd w:val="0"/>
              <w:spacing w:line="360" w:lineRule="auto"/>
              <w:jc w:val="both"/>
              <w:rPr>
                <w:rFonts w:ascii="Arial" w:hAnsi="Arial" w:cs="Arial"/>
                <w:b/>
                <w:sz w:val="24"/>
                <w:szCs w:val="24"/>
                <w:lang w:eastAsia="es-ES"/>
              </w:rPr>
            </w:pPr>
            <w:r w:rsidRPr="000778A7">
              <w:rPr>
                <w:rFonts w:ascii="Arial" w:hAnsi="Arial" w:cs="Arial"/>
                <w:b/>
                <w:sz w:val="24"/>
                <w:szCs w:val="24"/>
                <w:lang w:eastAsia="es-ES"/>
              </w:rPr>
              <w:t>TOTAL</w:t>
            </w:r>
          </w:p>
        </w:tc>
        <w:tc>
          <w:tcPr>
            <w:tcW w:w="1141" w:type="dxa"/>
          </w:tcPr>
          <w:p w:rsidR="00D41EE4" w:rsidRDefault="00EF54E0" w:rsidP="000778A7">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57</w:t>
            </w:r>
          </w:p>
        </w:tc>
        <w:tc>
          <w:tcPr>
            <w:tcW w:w="1173" w:type="dxa"/>
          </w:tcPr>
          <w:p w:rsidR="00D41EE4" w:rsidRDefault="00EF54E0" w:rsidP="000778A7">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50</w:t>
            </w:r>
          </w:p>
        </w:tc>
        <w:tc>
          <w:tcPr>
            <w:tcW w:w="1142" w:type="dxa"/>
          </w:tcPr>
          <w:p w:rsidR="00D41EE4" w:rsidRDefault="00EF54E0" w:rsidP="000778A7">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57</w:t>
            </w:r>
          </w:p>
        </w:tc>
        <w:tc>
          <w:tcPr>
            <w:tcW w:w="1174" w:type="dxa"/>
          </w:tcPr>
          <w:p w:rsidR="00D41EE4" w:rsidRDefault="00EF54E0" w:rsidP="000778A7">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50</w:t>
            </w:r>
          </w:p>
        </w:tc>
        <w:tc>
          <w:tcPr>
            <w:tcW w:w="1115" w:type="dxa"/>
          </w:tcPr>
          <w:p w:rsidR="00D41EE4" w:rsidRDefault="00EF54E0" w:rsidP="000778A7">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114</w:t>
            </w:r>
          </w:p>
        </w:tc>
        <w:tc>
          <w:tcPr>
            <w:tcW w:w="1115" w:type="dxa"/>
          </w:tcPr>
          <w:p w:rsidR="00D41EE4" w:rsidRDefault="00EF54E0" w:rsidP="000778A7">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100</w:t>
            </w:r>
          </w:p>
        </w:tc>
      </w:tr>
    </w:tbl>
    <w:p w:rsidR="008139F7" w:rsidRDefault="008139F7" w:rsidP="008139F7">
      <w:pPr>
        <w:autoSpaceDE w:val="0"/>
        <w:autoSpaceDN w:val="0"/>
        <w:adjustRightInd w:val="0"/>
        <w:spacing w:after="0" w:line="240" w:lineRule="auto"/>
        <w:jc w:val="both"/>
        <w:rPr>
          <w:rFonts w:ascii="Arial" w:hAnsi="Arial" w:cs="Arial"/>
          <w:sz w:val="24"/>
          <w:szCs w:val="24"/>
          <w:lang w:eastAsia="es-ES"/>
        </w:rPr>
      </w:pPr>
      <w:r w:rsidRPr="00156B6F">
        <w:rPr>
          <w:rFonts w:ascii="Arial" w:hAnsi="Arial" w:cs="Arial"/>
          <w:sz w:val="24"/>
          <w:szCs w:val="24"/>
          <w:lang w:eastAsia="es-ES"/>
        </w:rPr>
        <w:t xml:space="preserve">Fuente: </w:t>
      </w:r>
      <w:r>
        <w:rPr>
          <w:rFonts w:ascii="Arial" w:hAnsi="Arial" w:cs="Arial"/>
          <w:sz w:val="24"/>
          <w:szCs w:val="24"/>
        </w:rPr>
        <w:t xml:space="preserve">Cuestionario Factores de Riesgo para Verrugas – </w:t>
      </w:r>
      <w:r w:rsidRPr="002D7C3B">
        <w:rPr>
          <w:rFonts w:ascii="Arial" w:hAnsi="Arial" w:cs="Arial"/>
          <w:sz w:val="24"/>
          <w:szCs w:val="24"/>
        </w:rPr>
        <w:t>S</w:t>
      </w:r>
      <w:r>
        <w:rPr>
          <w:rFonts w:ascii="Arial" w:hAnsi="Arial" w:cs="Arial"/>
          <w:sz w:val="24"/>
          <w:szCs w:val="24"/>
        </w:rPr>
        <w:t xml:space="preserve">eguro Social     Universitario </w:t>
      </w:r>
      <w:r>
        <w:rPr>
          <w:rFonts w:ascii="Arial" w:hAnsi="Arial" w:cs="Arial"/>
          <w:sz w:val="24"/>
          <w:szCs w:val="24"/>
          <w:lang w:eastAsia="es-ES"/>
        </w:rPr>
        <w:t>– 2018 (Anexo 3).</w:t>
      </w:r>
    </w:p>
    <w:p w:rsidR="0077395C" w:rsidRDefault="0077395C" w:rsidP="00CA159B">
      <w:pPr>
        <w:autoSpaceDE w:val="0"/>
        <w:autoSpaceDN w:val="0"/>
        <w:adjustRightInd w:val="0"/>
        <w:spacing w:after="0" w:line="360" w:lineRule="auto"/>
        <w:jc w:val="both"/>
        <w:rPr>
          <w:rFonts w:ascii="Arial" w:hAnsi="Arial" w:cs="Arial"/>
        </w:rPr>
      </w:pPr>
    </w:p>
    <w:p w:rsidR="000778A7" w:rsidRDefault="000778A7" w:rsidP="00CA159B">
      <w:pPr>
        <w:autoSpaceDE w:val="0"/>
        <w:autoSpaceDN w:val="0"/>
        <w:adjustRightInd w:val="0"/>
        <w:spacing w:after="0" w:line="360" w:lineRule="auto"/>
        <w:jc w:val="both"/>
        <w:rPr>
          <w:rFonts w:ascii="Arial" w:hAnsi="Arial" w:cs="Arial"/>
          <w:sz w:val="24"/>
          <w:szCs w:val="24"/>
          <w:lang w:eastAsia="es-ES"/>
        </w:rPr>
      </w:pPr>
    </w:p>
    <w:p w:rsidR="00D10E31" w:rsidRDefault="00D10E31" w:rsidP="00CA159B">
      <w:pPr>
        <w:autoSpaceDE w:val="0"/>
        <w:autoSpaceDN w:val="0"/>
        <w:adjustRightInd w:val="0"/>
        <w:spacing w:after="0" w:line="360" w:lineRule="auto"/>
        <w:jc w:val="both"/>
        <w:rPr>
          <w:rFonts w:cstheme="minorHAnsi"/>
          <w:sz w:val="24"/>
          <w:szCs w:val="24"/>
          <w:lang w:eastAsia="es-ES"/>
        </w:rPr>
      </w:pPr>
      <w:r w:rsidRPr="005A0E8F">
        <w:rPr>
          <w:rFonts w:ascii="Arial" w:hAnsi="Arial" w:cs="Arial"/>
          <w:sz w:val="24"/>
          <w:szCs w:val="24"/>
          <w:lang w:eastAsia="es-ES"/>
        </w:rPr>
        <w:lastRenderedPageBreak/>
        <w:t>La ocupa</w:t>
      </w:r>
      <w:r w:rsidR="00295EC9">
        <w:rPr>
          <w:rFonts w:ascii="Arial" w:hAnsi="Arial" w:cs="Arial"/>
          <w:sz w:val="24"/>
          <w:szCs w:val="24"/>
          <w:lang w:eastAsia="es-ES"/>
        </w:rPr>
        <w:t>ción de técnico y estudiante, fueron</w:t>
      </w:r>
      <w:r w:rsidRPr="005A0E8F">
        <w:rPr>
          <w:rFonts w:ascii="Arial" w:hAnsi="Arial" w:cs="Arial"/>
          <w:sz w:val="24"/>
          <w:szCs w:val="24"/>
          <w:lang w:eastAsia="es-ES"/>
        </w:rPr>
        <w:t xml:space="preserve"> un factor de riesgo para verrugas no genitales, porque el valor de p, es menor al 5%, por lo tanto se asume la Hipótesis alterna. </w:t>
      </w:r>
    </w:p>
    <w:p w:rsidR="00D10E31" w:rsidRDefault="00D10E31" w:rsidP="00CA159B">
      <w:pPr>
        <w:autoSpaceDE w:val="0"/>
        <w:autoSpaceDN w:val="0"/>
        <w:adjustRightInd w:val="0"/>
        <w:spacing w:after="0" w:line="360" w:lineRule="auto"/>
        <w:jc w:val="both"/>
        <w:rPr>
          <w:rFonts w:ascii="Arial" w:hAnsi="Arial" w:cs="Arial"/>
          <w:sz w:val="24"/>
          <w:szCs w:val="24"/>
          <w:lang w:eastAsia="es-ES"/>
        </w:rPr>
      </w:pPr>
      <w:r w:rsidRPr="00DB7E70">
        <w:rPr>
          <w:rFonts w:ascii="Arial" w:hAnsi="Arial" w:cs="Arial"/>
          <w:sz w:val="24"/>
          <w:szCs w:val="24"/>
          <w:lang w:eastAsia="es-ES"/>
        </w:rPr>
        <w:t>Del total de la población estudiada, existe asociación estadística entre ser estudiante y tener verrugas no genitales con un p</w:t>
      </w:r>
      <w:r>
        <w:rPr>
          <w:rFonts w:ascii="Arial" w:hAnsi="Arial" w:cs="Arial"/>
          <w:sz w:val="24"/>
          <w:szCs w:val="24"/>
          <w:lang w:eastAsia="es-ES"/>
        </w:rPr>
        <w:t>-valor = 0,008 y X</w:t>
      </w:r>
      <w:r>
        <w:rPr>
          <w:rFonts w:ascii="Arial" w:hAnsi="Arial" w:cs="Arial"/>
          <w:sz w:val="24"/>
          <w:szCs w:val="24"/>
          <w:vertAlign w:val="superscript"/>
          <w:lang w:eastAsia="es-ES"/>
        </w:rPr>
        <w:t>2</w:t>
      </w:r>
      <w:r w:rsidRPr="00DB7E70">
        <w:rPr>
          <w:rFonts w:ascii="Arial" w:hAnsi="Arial" w:cs="Arial"/>
          <w:sz w:val="24"/>
          <w:szCs w:val="24"/>
          <w:lang w:eastAsia="es-ES"/>
        </w:rPr>
        <w:t xml:space="preserve"> = 9,795. Sin embargo existe dos casillas con recuentos esperado menor a 5 por lo que amerita realizar la corrección de Yates, obteniéndose un valor de 0,0501 o 5,01%, resultando ser no significativo la asociación entre ser estudiante y adquirir verrugas no genitales.</w:t>
      </w:r>
    </w:p>
    <w:p w:rsidR="0054388C" w:rsidRPr="00156B6F" w:rsidRDefault="0054388C" w:rsidP="00CA159B">
      <w:pPr>
        <w:autoSpaceDE w:val="0"/>
        <w:autoSpaceDN w:val="0"/>
        <w:adjustRightInd w:val="0"/>
        <w:spacing w:after="0" w:line="360" w:lineRule="auto"/>
        <w:rPr>
          <w:rFonts w:ascii="Arial" w:hAnsi="Arial" w:cs="Arial"/>
          <w:sz w:val="24"/>
          <w:szCs w:val="24"/>
          <w:lang w:eastAsia="es-ES"/>
        </w:rPr>
      </w:pPr>
    </w:p>
    <w:p w:rsidR="00D10E31" w:rsidRPr="00746F0A" w:rsidRDefault="00746F0A" w:rsidP="00746F0A">
      <w:pPr>
        <w:pStyle w:val="Epgrafe"/>
        <w:jc w:val="center"/>
        <w:rPr>
          <w:rFonts w:ascii="Arial" w:hAnsi="Arial" w:cs="Arial"/>
          <w:color w:val="000000" w:themeColor="text1"/>
          <w:sz w:val="24"/>
        </w:rPr>
      </w:pPr>
      <w:bookmarkStart w:id="65" w:name="_Toc52396035"/>
      <w:r w:rsidRPr="00746F0A">
        <w:rPr>
          <w:rFonts w:ascii="Arial" w:hAnsi="Arial" w:cs="Arial"/>
          <w:color w:val="000000" w:themeColor="text1"/>
          <w:sz w:val="24"/>
        </w:rPr>
        <w:t xml:space="preserve">TABLA N°  </w:t>
      </w:r>
      <w:r w:rsidRPr="00746F0A">
        <w:rPr>
          <w:rFonts w:ascii="Arial" w:hAnsi="Arial" w:cs="Arial"/>
          <w:color w:val="000000" w:themeColor="text1"/>
          <w:sz w:val="24"/>
        </w:rPr>
        <w:fldChar w:fldCharType="begin"/>
      </w:r>
      <w:r w:rsidRPr="00746F0A">
        <w:rPr>
          <w:rFonts w:ascii="Arial" w:hAnsi="Arial" w:cs="Arial"/>
          <w:color w:val="000000" w:themeColor="text1"/>
          <w:sz w:val="24"/>
        </w:rPr>
        <w:instrText xml:space="preserve"> SEQ Ilustración \* ARABIC </w:instrText>
      </w:r>
      <w:r w:rsidRPr="00746F0A">
        <w:rPr>
          <w:rFonts w:ascii="Arial" w:hAnsi="Arial" w:cs="Arial"/>
          <w:color w:val="000000" w:themeColor="text1"/>
          <w:sz w:val="24"/>
        </w:rPr>
        <w:fldChar w:fldCharType="separate"/>
      </w:r>
      <w:r w:rsidR="00625F54">
        <w:rPr>
          <w:rFonts w:ascii="Arial" w:hAnsi="Arial" w:cs="Arial"/>
          <w:noProof/>
          <w:color w:val="000000" w:themeColor="text1"/>
          <w:sz w:val="24"/>
        </w:rPr>
        <w:t>4</w:t>
      </w:r>
      <w:r w:rsidRPr="00746F0A">
        <w:rPr>
          <w:rFonts w:ascii="Arial" w:hAnsi="Arial" w:cs="Arial"/>
          <w:color w:val="000000" w:themeColor="text1"/>
          <w:sz w:val="24"/>
        </w:rPr>
        <w:fldChar w:fldCharType="end"/>
      </w:r>
      <w:r w:rsidRPr="00746F0A">
        <w:rPr>
          <w:rFonts w:ascii="Arial" w:hAnsi="Arial" w:cs="Arial"/>
          <w:color w:val="000000" w:themeColor="text1"/>
          <w:sz w:val="24"/>
        </w:rPr>
        <w:t xml:space="preserve"> . ASOCIACIÓN DE OCUPACIÓN TÉCNICO CON VERRUGAS NO GENITALES, EN PACIENTES ATENDIDOS EN CONSULTORIO EXTERNO DE DERMATOLOGÍA DEL SEGURO SOCIAL UNIVERSITARIO, ABRIL A AGOSTO DE 2018</w:t>
      </w:r>
      <w:bookmarkEnd w:id="65"/>
    </w:p>
    <w:tbl>
      <w:tblPr>
        <w:tblStyle w:val="Tablaconcuadrcula"/>
        <w:tblW w:w="0" w:type="auto"/>
        <w:tblLook w:val="04A0" w:firstRow="1" w:lastRow="0" w:firstColumn="1" w:lastColumn="0" w:noHBand="0" w:noVBand="1"/>
      </w:tblPr>
      <w:tblGrid>
        <w:gridCol w:w="1858"/>
        <w:gridCol w:w="1150"/>
        <w:gridCol w:w="1180"/>
        <w:gridCol w:w="1151"/>
        <w:gridCol w:w="1181"/>
        <w:gridCol w:w="1125"/>
        <w:gridCol w:w="1125"/>
      </w:tblGrid>
      <w:tr w:rsidR="007E39EE" w:rsidTr="008139F7">
        <w:tc>
          <w:tcPr>
            <w:tcW w:w="8770" w:type="dxa"/>
            <w:gridSpan w:val="7"/>
            <w:shd w:val="clear" w:color="auto" w:fill="8DB3E2" w:themeFill="text2" w:themeFillTint="66"/>
          </w:tcPr>
          <w:p w:rsidR="007E39EE" w:rsidRPr="000778A7" w:rsidRDefault="007E39EE" w:rsidP="000442FC">
            <w:pPr>
              <w:autoSpaceDE w:val="0"/>
              <w:autoSpaceDN w:val="0"/>
              <w:adjustRightInd w:val="0"/>
              <w:spacing w:line="360" w:lineRule="auto"/>
              <w:jc w:val="center"/>
              <w:rPr>
                <w:rFonts w:ascii="Arial" w:hAnsi="Arial" w:cs="Arial"/>
                <w:b/>
                <w:sz w:val="24"/>
                <w:szCs w:val="24"/>
                <w:lang w:eastAsia="es-ES"/>
              </w:rPr>
            </w:pPr>
            <w:r w:rsidRPr="000778A7">
              <w:rPr>
                <w:rFonts w:ascii="Arial" w:hAnsi="Arial" w:cs="Arial"/>
                <w:b/>
                <w:sz w:val="24"/>
                <w:szCs w:val="24"/>
                <w:lang w:eastAsia="es-ES"/>
              </w:rPr>
              <w:t>VERRUGAS</w:t>
            </w:r>
          </w:p>
        </w:tc>
      </w:tr>
      <w:tr w:rsidR="007E39EE" w:rsidTr="008139F7">
        <w:tc>
          <w:tcPr>
            <w:tcW w:w="1858" w:type="dxa"/>
            <w:shd w:val="clear" w:color="auto" w:fill="8DB3E2" w:themeFill="text2" w:themeFillTint="66"/>
          </w:tcPr>
          <w:p w:rsidR="007E39EE" w:rsidRPr="000778A7" w:rsidRDefault="007E39EE" w:rsidP="000442FC">
            <w:pPr>
              <w:autoSpaceDE w:val="0"/>
              <w:autoSpaceDN w:val="0"/>
              <w:adjustRightInd w:val="0"/>
              <w:spacing w:line="360" w:lineRule="auto"/>
              <w:jc w:val="both"/>
              <w:rPr>
                <w:rFonts w:ascii="Arial" w:hAnsi="Arial" w:cs="Arial"/>
                <w:b/>
                <w:sz w:val="24"/>
                <w:szCs w:val="24"/>
                <w:lang w:eastAsia="es-ES"/>
              </w:rPr>
            </w:pPr>
          </w:p>
        </w:tc>
        <w:tc>
          <w:tcPr>
            <w:tcW w:w="2330" w:type="dxa"/>
            <w:gridSpan w:val="2"/>
            <w:shd w:val="clear" w:color="auto" w:fill="8DB3E2" w:themeFill="text2" w:themeFillTint="66"/>
          </w:tcPr>
          <w:p w:rsidR="007E39EE" w:rsidRPr="000778A7" w:rsidRDefault="007E39EE" w:rsidP="000442FC">
            <w:pPr>
              <w:autoSpaceDE w:val="0"/>
              <w:autoSpaceDN w:val="0"/>
              <w:adjustRightInd w:val="0"/>
              <w:spacing w:line="360" w:lineRule="auto"/>
              <w:jc w:val="center"/>
              <w:rPr>
                <w:rFonts w:ascii="Arial" w:hAnsi="Arial" w:cs="Arial"/>
                <w:b/>
                <w:sz w:val="24"/>
                <w:szCs w:val="24"/>
                <w:lang w:eastAsia="es-ES"/>
              </w:rPr>
            </w:pPr>
            <w:r w:rsidRPr="000778A7">
              <w:rPr>
                <w:rFonts w:ascii="Arial" w:hAnsi="Arial" w:cs="Arial"/>
                <w:b/>
                <w:sz w:val="24"/>
                <w:szCs w:val="24"/>
                <w:lang w:eastAsia="es-ES"/>
              </w:rPr>
              <w:t>CON VERRUGAS</w:t>
            </w:r>
          </w:p>
        </w:tc>
        <w:tc>
          <w:tcPr>
            <w:tcW w:w="2332" w:type="dxa"/>
            <w:gridSpan w:val="2"/>
            <w:shd w:val="clear" w:color="auto" w:fill="8DB3E2" w:themeFill="text2" w:themeFillTint="66"/>
          </w:tcPr>
          <w:p w:rsidR="007E39EE" w:rsidRPr="000778A7" w:rsidRDefault="007E39EE" w:rsidP="000442FC">
            <w:pPr>
              <w:autoSpaceDE w:val="0"/>
              <w:autoSpaceDN w:val="0"/>
              <w:adjustRightInd w:val="0"/>
              <w:spacing w:line="360" w:lineRule="auto"/>
              <w:jc w:val="center"/>
              <w:rPr>
                <w:rFonts w:ascii="Arial" w:hAnsi="Arial" w:cs="Arial"/>
                <w:b/>
                <w:sz w:val="24"/>
                <w:szCs w:val="24"/>
                <w:lang w:eastAsia="es-ES"/>
              </w:rPr>
            </w:pPr>
            <w:r w:rsidRPr="000778A7">
              <w:rPr>
                <w:rFonts w:ascii="Arial" w:hAnsi="Arial" w:cs="Arial"/>
                <w:b/>
                <w:sz w:val="24"/>
                <w:szCs w:val="24"/>
                <w:lang w:eastAsia="es-ES"/>
              </w:rPr>
              <w:t>SIN VERRUGAS</w:t>
            </w:r>
          </w:p>
        </w:tc>
        <w:tc>
          <w:tcPr>
            <w:tcW w:w="2250" w:type="dxa"/>
            <w:gridSpan w:val="2"/>
            <w:shd w:val="clear" w:color="auto" w:fill="8DB3E2" w:themeFill="text2" w:themeFillTint="66"/>
          </w:tcPr>
          <w:p w:rsidR="007E39EE" w:rsidRPr="000778A7" w:rsidRDefault="007E39EE" w:rsidP="000442FC">
            <w:pPr>
              <w:autoSpaceDE w:val="0"/>
              <w:autoSpaceDN w:val="0"/>
              <w:adjustRightInd w:val="0"/>
              <w:spacing w:line="360" w:lineRule="auto"/>
              <w:jc w:val="center"/>
              <w:rPr>
                <w:rFonts w:ascii="Arial" w:hAnsi="Arial" w:cs="Arial"/>
                <w:b/>
                <w:sz w:val="24"/>
                <w:szCs w:val="24"/>
                <w:lang w:eastAsia="es-ES"/>
              </w:rPr>
            </w:pPr>
            <w:r w:rsidRPr="000778A7">
              <w:rPr>
                <w:rFonts w:ascii="Arial" w:hAnsi="Arial" w:cs="Arial"/>
                <w:b/>
                <w:sz w:val="24"/>
                <w:szCs w:val="24"/>
                <w:lang w:eastAsia="es-ES"/>
              </w:rPr>
              <w:t>TOTAL</w:t>
            </w:r>
          </w:p>
        </w:tc>
      </w:tr>
      <w:tr w:rsidR="007E39EE" w:rsidTr="008139F7">
        <w:tc>
          <w:tcPr>
            <w:tcW w:w="1858" w:type="dxa"/>
            <w:shd w:val="clear" w:color="auto" w:fill="8DB3E2" w:themeFill="text2" w:themeFillTint="66"/>
          </w:tcPr>
          <w:p w:rsidR="007E39EE" w:rsidRPr="000778A7" w:rsidRDefault="007E39EE" w:rsidP="000442FC">
            <w:pPr>
              <w:autoSpaceDE w:val="0"/>
              <w:autoSpaceDN w:val="0"/>
              <w:adjustRightInd w:val="0"/>
              <w:spacing w:line="360" w:lineRule="auto"/>
              <w:jc w:val="both"/>
              <w:rPr>
                <w:rFonts w:ascii="Arial" w:hAnsi="Arial" w:cs="Arial"/>
                <w:b/>
                <w:sz w:val="24"/>
                <w:szCs w:val="24"/>
                <w:lang w:eastAsia="es-ES"/>
              </w:rPr>
            </w:pPr>
          </w:p>
        </w:tc>
        <w:tc>
          <w:tcPr>
            <w:tcW w:w="1150" w:type="dxa"/>
            <w:shd w:val="clear" w:color="auto" w:fill="8DB3E2" w:themeFill="text2" w:themeFillTint="66"/>
          </w:tcPr>
          <w:p w:rsidR="007E39EE" w:rsidRPr="000778A7" w:rsidRDefault="007E39EE" w:rsidP="000442FC">
            <w:pPr>
              <w:autoSpaceDE w:val="0"/>
              <w:autoSpaceDN w:val="0"/>
              <w:adjustRightInd w:val="0"/>
              <w:spacing w:line="360" w:lineRule="auto"/>
              <w:jc w:val="center"/>
              <w:rPr>
                <w:rFonts w:ascii="Arial" w:hAnsi="Arial" w:cs="Arial"/>
                <w:b/>
                <w:sz w:val="24"/>
                <w:szCs w:val="24"/>
                <w:lang w:eastAsia="es-ES"/>
              </w:rPr>
            </w:pPr>
            <w:r w:rsidRPr="000778A7">
              <w:rPr>
                <w:rFonts w:ascii="Arial" w:hAnsi="Arial" w:cs="Arial"/>
                <w:b/>
                <w:sz w:val="24"/>
                <w:szCs w:val="24"/>
                <w:lang w:eastAsia="es-ES"/>
              </w:rPr>
              <w:t>N</w:t>
            </w:r>
          </w:p>
        </w:tc>
        <w:tc>
          <w:tcPr>
            <w:tcW w:w="1180" w:type="dxa"/>
            <w:shd w:val="clear" w:color="auto" w:fill="8DB3E2" w:themeFill="text2" w:themeFillTint="66"/>
          </w:tcPr>
          <w:p w:rsidR="007E39EE" w:rsidRPr="000778A7" w:rsidRDefault="007E39EE" w:rsidP="000442FC">
            <w:pPr>
              <w:autoSpaceDE w:val="0"/>
              <w:autoSpaceDN w:val="0"/>
              <w:adjustRightInd w:val="0"/>
              <w:spacing w:line="360" w:lineRule="auto"/>
              <w:jc w:val="center"/>
              <w:rPr>
                <w:rFonts w:ascii="Arial" w:hAnsi="Arial" w:cs="Arial"/>
                <w:b/>
                <w:sz w:val="24"/>
                <w:szCs w:val="24"/>
                <w:lang w:eastAsia="es-ES"/>
              </w:rPr>
            </w:pPr>
            <w:r w:rsidRPr="000778A7">
              <w:rPr>
                <w:rFonts w:ascii="Arial" w:hAnsi="Arial" w:cs="Arial"/>
                <w:b/>
                <w:sz w:val="24"/>
                <w:szCs w:val="24"/>
                <w:lang w:eastAsia="es-ES"/>
              </w:rPr>
              <w:t>%</w:t>
            </w:r>
          </w:p>
        </w:tc>
        <w:tc>
          <w:tcPr>
            <w:tcW w:w="1151" w:type="dxa"/>
            <w:shd w:val="clear" w:color="auto" w:fill="8DB3E2" w:themeFill="text2" w:themeFillTint="66"/>
          </w:tcPr>
          <w:p w:rsidR="007E39EE" w:rsidRPr="000778A7" w:rsidRDefault="007E39EE" w:rsidP="000442FC">
            <w:pPr>
              <w:autoSpaceDE w:val="0"/>
              <w:autoSpaceDN w:val="0"/>
              <w:adjustRightInd w:val="0"/>
              <w:spacing w:line="360" w:lineRule="auto"/>
              <w:jc w:val="center"/>
              <w:rPr>
                <w:rFonts w:ascii="Arial" w:hAnsi="Arial" w:cs="Arial"/>
                <w:b/>
                <w:sz w:val="24"/>
                <w:szCs w:val="24"/>
                <w:lang w:eastAsia="es-ES"/>
              </w:rPr>
            </w:pPr>
            <w:r w:rsidRPr="000778A7">
              <w:rPr>
                <w:rFonts w:ascii="Arial" w:hAnsi="Arial" w:cs="Arial"/>
                <w:b/>
                <w:sz w:val="24"/>
                <w:szCs w:val="24"/>
                <w:lang w:eastAsia="es-ES"/>
              </w:rPr>
              <w:t>N</w:t>
            </w:r>
          </w:p>
        </w:tc>
        <w:tc>
          <w:tcPr>
            <w:tcW w:w="1181" w:type="dxa"/>
            <w:shd w:val="clear" w:color="auto" w:fill="8DB3E2" w:themeFill="text2" w:themeFillTint="66"/>
          </w:tcPr>
          <w:p w:rsidR="007E39EE" w:rsidRPr="000778A7" w:rsidRDefault="007E39EE" w:rsidP="000442FC">
            <w:pPr>
              <w:autoSpaceDE w:val="0"/>
              <w:autoSpaceDN w:val="0"/>
              <w:adjustRightInd w:val="0"/>
              <w:spacing w:line="360" w:lineRule="auto"/>
              <w:jc w:val="center"/>
              <w:rPr>
                <w:rFonts w:ascii="Arial" w:hAnsi="Arial" w:cs="Arial"/>
                <w:b/>
                <w:sz w:val="24"/>
                <w:szCs w:val="24"/>
                <w:lang w:eastAsia="es-ES"/>
              </w:rPr>
            </w:pPr>
            <w:r w:rsidRPr="000778A7">
              <w:rPr>
                <w:rFonts w:ascii="Arial" w:hAnsi="Arial" w:cs="Arial"/>
                <w:b/>
                <w:sz w:val="24"/>
                <w:szCs w:val="24"/>
                <w:lang w:eastAsia="es-ES"/>
              </w:rPr>
              <w:t>%</w:t>
            </w:r>
          </w:p>
        </w:tc>
        <w:tc>
          <w:tcPr>
            <w:tcW w:w="1125" w:type="dxa"/>
            <w:shd w:val="clear" w:color="auto" w:fill="8DB3E2" w:themeFill="text2" w:themeFillTint="66"/>
          </w:tcPr>
          <w:p w:rsidR="007E39EE" w:rsidRPr="000778A7" w:rsidRDefault="007E39EE" w:rsidP="000442FC">
            <w:pPr>
              <w:autoSpaceDE w:val="0"/>
              <w:autoSpaceDN w:val="0"/>
              <w:adjustRightInd w:val="0"/>
              <w:spacing w:line="360" w:lineRule="auto"/>
              <w:jc w:val="center"/>
              <w:rPr>
                <w:rFonts w:ascii="Arial" w:hAnsi="Arial" w:cs="Arial"/>
                <w:b/>
                <w:sz w:val="24"/>
                <w:szCs w:val="24"/>
                <w:lang w:eastAsia="es-ES"/>
              </w:rPr>
            </w:pPr>
            <w:r w:rsidRPr="000778A7">
              <w:rPr>
                <w:rFonts w:ascii="Arial" w:hAnsi="Arial" w:cs="Arial"/>
                <w:b/>
                <w:sz w:val="24"/>
                <w:szCs w:val="24"/>
                <w:lang w:eastAsia="es-ES"/>
              </w:rPr>
              <w:t>N</w:t>
            </w:r>
          </w:p>
        </w:tc>
        <w:tc>
          <w:tcPr>
            <w:tcW w:w="1125" w:type="dxa"/>
            <w:shd w:val="clear" w:color="auto" w:fill="8DB3E2" w:themeFill="text2" w:themeFillTint="66"/>
          </w:tcPr>
          <w:p w:rsidR="007E39EE" w:rsidRPr="000778A7" w:rsidRDefault="007E39EE" w:rsidP="000442FC">
            <w:pPr>
              <w:autoSpaceDE w:val="0"/>
              <w:autoSpaceDN w:val="0"/>
              <w:adjustRightInd w:val="0"/>
              <w:spacing w:line="360" w:lineRule="auto"/>
              <w:jc w:val="center"/>
              <w:rPr>
                <w:rFonts w:ascii="Arial" w:hAnsi="Arial" w:cs="Arial"/>
                <w:b/>
                <w:sz w:val="24"/>
                <w:szCs w:val="24"/>
                <w:lang w:eastAsia="es-ES"/>
              </w:rPr>
            </w:pPr>
            <w:r w:rsidRPr="000778A7">
              <w:rPr>
                <w:rFonts w:ascii="Arial" w:hAnsi="Arial" w:cs="Arial"/>
                <w:b/>
                <w:sz w:val="24"/>
                <w:szCs w:val="24"/>
                <w:lang w:eastAsia="es-ES"/>
              </w:rPr>
              <w:t>%</w:t>
            </w:r>
          </w:p>
        </w:tc>
      </w:tr>
      <w:tr w:rsidR="007E39EE" w:rsidTr="008139F7">
        <w:tc>
          <w:tcPr>
            <w:tcW w:w="1858" w:type="dxa"/>
            <w:shd w:val="clear" w:color="auto" w:fill="C6D9F1" w:themeFill="text2" w:themeFillTint="33"/>
          </w:tcPr>
          <w:p w:rsidR="007E39EE" w:rsidRPr="000778A7" w:rsidRDefault="007E39EE" w:rsidP="000442FC">
            <w:pPr>
              <w:autoSpaceDE w:val="0"/>
              <w:autoSpaceDN w:val="0"/>
              <w:adjustRightInd w:val="0"/>
              <w:spacing w:line="360" w:lineRule="auto"/>
              <w:jc w:val="both"/>
              <w:rPr>
                <w:rFonts w:ascii="Arial" w:hAnsi="Arial" w:cs="Arial"/>
                <w:b/>
                <w:sz w:val="24"/>
                <w:szCs w:val="24"/>
                <w:lang w:eastAsia="es-ES"/>
              </w:rPr>
            </w:pPr>
            <w:r>
              <w:rPr>
                <w:rFonts w:ascii="Arial" w:hAnsi="Arial" w:cs="Arial"/>
                <w:b/>
                <w:sz w:val="24"/>
                <w:szCs w:val="24"/>
                <w:lang w:eastAsia="es-ES"/>
              </w:rPr>
              <w:t>TÉCNICO</w:t>
            </w:r>
          </w:p>
        </w:tc>
        <w:tc>
          <w:tcPr>
            <w:tcW w:w="1150" w:type="dxa"/>
          </w:tcPr>
          <w:p w:rsidR="007E39EE" w:rsidRDefault="007E39EE" w:rsidP="000442FC">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4</w:t>
            </w:r>
          </w:p>
        </w:tc>
        <w:tc>
          <w:tcPr>
            <w:tcW w:w="1180" w:type="dxa"/>
          </w:tcPr>
          <w:p w:rsidR="007E39EE" w:rsidRDefault="007E39EE" w:rsidP="007E39EE">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3,5</w:t>
            </w:r>
          </w:p>
        </w:tc>
        <w:tc>
          <w:tcPr>
            <w:tcW w:w="1151" w:type="dxa"/>
          </w:tcPr>
          <w:p w:rsidR="007E39EE" w:rsidRDefault="007E39EE" w:rsidP="000442FC">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15</w:t>
            </w:r>
          </w:p>
        </w:tc>
        <w:tc>
          <w:tcPr>
            <w:tcW w:w="1181" w:type="dxa"/>
          </w:tcPr>
          <w:p w:rsidR="007E39EE" w:rsidRDefault="007E39EE" w:rsidP="007E39EE">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13,2</w:t>
            </w:r>
          </w:p>
        </w:tc>
        <w:tc>
          <w:tcPr>
            <w:tcW w:w="1125" w:type="dxa"/>
          </w:tcPr>
          <w:p w:rsidR="007E39EE" w:rsidRDefault="007E39EE" w:rsidP="000442FC">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19</w:t>
            </w:r>
          </w:p>
        </w:tc>
        <w:tc>
          <w:tcPr>
            <w:tcW w:w="1125" w:type="dxa"/>
          </w:tcPr>
          <w:p w:rsidR="007E39EE" w:rsidRDefault="007E39EE" w:rsidP="000442FC">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100</w:t>
            </w:r>
          </w:p>
        </w:tc>
      </w:tr>
      <w:tr w:rsidR="007E39EE" w:rsidTr="008139F7">
        <w:tc>
          <w:tcPr>
            <w:tcW w:w="1858" w:type="dxa"/>
            <w:shd w:val="clear" w:color="auto" w:fill="C6D9F1" w:themeFill="text2" w:themeFillTint="33"/>
          </w:tcPr>
          <w:p w:rsidR="007E39EE" w:rsidRPr="000778A7" w:rsidRDefault="007E39EE" w:rsidP="000442FC">
            <w:pPr>
              <w:autoSpaceDE w:val="0"/>
              <w:autoSpaceDN w:val="0"/>
              <w:adjustRightInd w:val="0"/>
              <w:spacing w:line="360" w:lineRule="auto"/>
              <w:jc w:val="both"/>
              <w:rPr>
                <w:rFonts w:ascii="Arial" w:hAnsi="Arial" w:cs="Arial"/>
                <w:b/>
                <w:sz w:val="24"/>
                <w:szCs w:val="24"/>
                <w:lang w:eastAsia="es-ES"/>
              </w:rPr>
            </w:pPr>
            <w:r w:rsidRPr="000778A7">
              <w:rPr>
                <w:rFonts w:ascii="Arial" w:hAnsi="Arial" w:cs="Arial"/>
                <w:b/>
                <w:sz w:val="24"/>
                <w:szCs w:val="24"/>
                <w:lang w:eastAsia="es-ES"/>
              </w:rPr>
              <w:t>OTROS</w:t>
            </w:r>
          </w:p>
        </w:tc>
        <w:tc>
          <w:tcPr>
            <w:tcW w:w="1150" w:type="dxa"/>
          </w:tcPr>
          <w:p w:rsidR="007E39EE" w:rsidRDefault="007E39EE" w:rsidP="000442FC">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53</w:t>
            </w:r>
          </w:p>
        </w:tc>
        <w:tc>
          <w:tcPr>
            <w:tcW w:w="1180" w:type="dxa"/>
          </w:tcPr>
          <w:p w:rsidR="007E39EE" w:rsidRDefault="007E39EE" w:rsidP="007E39EE">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46,5</w:t>
            </w:r>
          </w:p>
        </w:tc>
        <w:tc>
          <w:tcPr>
            <w:tcW w:w="1151" w:type="dxa"/>
          </w:tcPr>
          <w:p w:rsidR="007E39EE" w:rsidRDefault="007E39EE" w:rsidP="000442FC">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42</w:t>
            </w:r>
          </w:p>
        </w:tc>
        <w:tc>
          <w:tcPr>
            <w:tcW w:w="1181" w:type="dxa"/>
          </w:tcPr>
          <w:p w:rsidR="007E39EE" w:rsidRDefault="006F0B58" w:rsidP="006F0B58">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36</w:t>
            </w:r>
            <w:r w:rsidR="007E39EE">
              <w:rPr>
                <w:rFonts w:ascii="Arial" w:hAnsi="Arial" w:cs="Arial"/>
                <w:sz w:val="24"/>
                <w:szCs w:val="24"/>
                <w:lang w:eastAsia="es-ES"/>
              </w:rPr>
              <w:t>,</w:t>
            </w:r>
            <w:r>
              <w:rPr>
                <w:rFonts w:ascii="Arial" w:hAnsi="Arial" w:cs="Arial"/>
                <w:sz w:val="24"/>
                <w:szCs w:val="24"/>
                <w:lang w:eastAsia="es-ES"/>
              </w:rPr>
              <w:t>8</w:t>
            </w:r>
          </w:p>
        </w:tc>
        <w:tc>
          <w:tcPr>
            <w:tcW w:w="1125" w:type="dxa"/>
          </w:tcPr>
          <w:p w:rsidR="007E39EE" w:rsidRDefault="006F0B58" w:rsidP="000442FC">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95</w:t>
            </w:r>
          </w:p>
        </w:tc>
        <w:tc>
          <w:tcPr>
            <w:tcW w:w="1125" w:type="dxa"/>
          </w:tcPr>
          <w:p w:rsidR="007E39EE" w:rsidRDefault="007E39EE" w:rsidP="000442FC">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100</w:t>
            </w:r>
          </w:p>
        </w:tc>
      </w:tr>
      <w:tr w:rsidR="007E39EE" w:rsidTr="008139F7">
        <w:tc>
          <w:tcPr>
            <w:tcW w:w="1858" w:type="dxa"/>
            <w:shd w:val="clear" w:color="auto" w:fill="C6D9F1" w:themeFill="text2" w:themeFillTint="33"/>
          </w:tcPr>
          <w:p w:rsidR="007E39EE" w:rsidRPr="000778A7" w:rsidRDefault="007E39EE" w:rsidP="000442FC">
            <w:pPr>
              <w:autoSpaceDE w:val="0"/>
              <w:autoSpaceDN w:val="0"/>
              <w:adjustRightInd w:val="0"/>
              <w:spacing w:line="360" w:lineRule="auto"/>
              <w:jc w:val="both"/>
              <w:rPr>
                <w:rFonts w:ascii="Arial" w:hAnsi="Arial" w:cs="Arial"/>
                <w:b/>
                <w:sz w:val="24"/>
                <w:szCs w:val="24"/>
                <w:lang w:eastAsia="es-ES"/>
              </w:rPr>
            </w:pPr>
            <w:r w:rsidRPr="000778A7">
              <w:rPr>
                <w:rFonts w:ascii="Arial" w:hAnsi="Arial" w:cs="Arial"/>
                <w:b/>
                <w:sz w:val="24"/>
                <w:szCs w:val="24"/>
                <w:lang w:eastAsia="es-ES"/>
              </w:rPr>
              <w:t>TOTAL</w:t>
            </w:r>
          </w:p>
        </w:tc>
        <w:tc>
          <w:tcPr>
            <w:tcW w:w="1150" w:type="dxa"/>
          </w:tcPr>
          <w:p w:rsidR="007E39EE" w:rsidRDefault="007E39EE" w:rsidP="000442FC">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57</w:t>
            </w:r>
          </w:p>
        </w:tc>
        <w:tc>
          <w:tcPr>
            <w:tcW w:w="1180" w:type="dxa"/>
          </w:tcPr>
          <w:p w:rsidR="007E39EE" w:rsidRDefault="007E39EE" w:rsidP="000442FC">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50</w:t>
            </w:r>
          </w:p>
        </w:tc>
        <w:tc>
          <w:tcPr>
            <w:tcW w:w="1151" w:type="dxa"/>
          </w:tcPr>
          <w:p w:rsidR="007E39EE" w:rsidRDefault="007E39EE" w:rsidP="000442FC">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57</w:t>
            </w:r>
          </w:p>
        </w:tc>
        <w:tc>
          <w:tcPr>
            <w:tcW w:w="1181" w:type="dxa"/>
          </w:tcPr>
          <w:p w:rsidR="007E39EE" w:rsidRDefault="007E39EE" w:rsidP="000442FC">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50</w:t>
            </w:r>
          </w:p>
        </w:tc>
        <w:tc>
          <w:tcPr>
            <w:tcW w:w="1125" w:type="dxa"/>
          </w:tcPr>
          <w:p w:rsidR="007E39EE" w:rsidRDefault="007E39EE" w:rsidP="000442FC">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114</w:t>
            </w:r>
          </w:p>
        </w:tc>
        <w:tc>
          <w:tcPr>
            <w:tcW w:w="1125" w:type="dxa"/>
          </w:tcPr>
          <w:p w:rsidR="007E39EE" w:rsidRDefault="007E39EE" w:rsidP="000442FC">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100</w:t>
            </w:r>
          </w:p>
        </w:tc>
      </w:tr>
    </w:tbl>
    <w:p w:rsidR="008139F7" w:rsidRDefault="008139F7" w:rsidP="008139F7">
      <w:pPr>
        <w:autoSpaceDE w:val="0"/>
        <w:autoSpaceDN w:val="0"/>
        <w:adjustRightInd w:val="0"/>
        <w:spacing w:after="0" w:line="240" w:lineRule="auto"/>
        <w:jc w:val="both"/>
        <w:rPr>
          <w:rFonts w:ascii="Arial" w:hAnsi="Arial" w:cs="Arial"/>
          <w:sz w:val="24"/>
          <w:szCs w:val="24"/>
          <w:lang w:eastAsia="es-ES"/>
        </w:rPr>
      </w:pPr>
      <w:r w:rsidRPr="00156B6F">
        <w:rPr>
          <w:rFonts w:ascii="Arial" w:hAnsi="Arial" w:cs="Arial"/>
          <w:sz w:val="24"/>
          <w:szCs w:val="24"/>
          <w:lang w:eastAsia="es-ES"/>
        </w:rPr>
        <w:t xml:space="preserve">Fuente: </w:t>
      </w:r>
      <w:r>
        <w:rPr>
          <w:rFonts w:ascii="Arial" w:hAnsi="Arial" w:cs="Arial"/>
          <w:sz w:val="24"/>
          <w:szCs w:val="24"/>
        </w:rPr>
        <w:t xml:space="preserve">Cuestionario Factores de Riesgo para Verrugas – </w:t>
      </w:r>
      <w:r w:rsidRPr="002D7C3B">
        <w:rPr>
          <w:rFonts w:ascii="Arial" w:hAnsi="Arial" w:cs="Arial"/>
          <w:sz w:val="24"/>
          <w:szCs w:val="24"/>
        </w:rPr>
        <w:t>S</w:t>
      </w:r>
      <w:r>
        <w:rPr>
          <w:rFonts w:ascii="Arial" w:hAnsi="Arial" w:cs="Arial"/>
          <w:sz w:val="24"/>
          <w:szCs w:val="24"/>
        </w:rPr>
        <w:t xml:space="preserve">eguro Social     Universitario </w:t>
      </w:r>
      <w:r>
        <w:rPr>
          <w:rFonts w:ascii="Arial" w:hAnsi="Arial" w:cs="Arial"/>
          <w:sz w:val="24"/>
          <w:szCs w:val="24"/>
          <w:lang w:eastAsia="es-ES"/>
        </w:rPr>
        <w:t>– 2018 (Anexo 3).</w:t>
      </w:r>
    </w:p>
    <w:p w:rsidR="00611160" w:rsidRDefault="00611160" w:rsidP="00DF673C">
      <w:pPr>
        <w:spacing w:after="120" w:line="240" w:lineRule="auto"/>
        <w:rPr>
          <w:rFonts w:cs="Calibri"/>
          <w:b/>
          <w:sz w:val="24"/>
          <w:szCs w:val="24"/>
        </w:rPr>
      </w:pPr>
    </w:p>
    <w:p w:rsidR="00D10E31" w:rsidRPr="005A0E8F" w:rsidRDefault="00D10E31" w:rsidP="00CA159B">
      <w:pPr>
        <w:autoSpaceDE w:val="0"/>
        <w:autoSpaceDN w:val="0"/>
        <w:adjustRightInd w:val="0"/>
        <w:spacing w:after="0" w:line="360" w:lineRule="auto"/>
        <w:jc w:val="both"/>
        <w:rPr>
          <w:rFonts w:ascii="Arial" w:hAnsi="Arial" w:cs="Arial"/>
          <w:sz w:val="24"/>
          <w:szCs w:val="24"/>
          <w:lang w:eastAsia="es-ES"/>
        </w:rPr>
      </w:pPr>
      <w:r w:rsidRPr="00DB7E70">
        <w:rPr>
          <w:rFonts w:ascii="Arial" w:hAnsi="Arial" w:cs="Arial"/>
          <w:sz w:val="24"/>
          <w:szCs w:val="24"/>
          <w:lang w:eastAsia="es-ES"/>
        </w:rPr>
        <w:t xml:space="preserve">Del total de la población estudiada, existe asociación estadística entre ser </w:t>
      </w:r>
      <w:r>
        <w:rPr>
          <w:rFonts w:ascii="Arial" w:hAnsi="Arial" w:cs="Arial"/>
          <w:sz w:val="24"/>
          <w:szCs w:val="24"/>
          <w:lang w:eastAsia="es-ES"/>
        </w:rPr>
        <w:t>técnico</w:t>
      </w:r>
      <w:r w:rsidRPr="00DB7E70">
        <w:rPr>
          <w:rFonts w:ascii="Arial" w:hAnsi="Arial" w:cs="Arial"/>
          <w:sz w:val="24"/>
          <w:szCs w:val="24"/>
          <w:lang w:eastAsia="es-ES"/>
        </w:rPr>
        <w:t xml:space="preserve"> y tener verrugas no genitales con un p</w:t>
      </w:r>
      <w:r>
        <w:rPr>
          <w:rFonts w:ascii="Arial" w:hAnsi="Arial" w:cs="Arial"/>
          <w:sz w:val="24"/>
          <w:szCs w:val="24"/>
          <w:lang w:eastAsia="es-ES"/>
        </w:rPr>
        <w:t>-valor = 0,006 y X</w:t>
      </w:r>
      <w:r>
        <w:rPr>
          <w:rFonts w:ascii="Arial" w:hAnsi="Arial" w:cs="Arial"/>
          <w:sz w:val="24"/>
          <w:szCs w:val="24"/>
          <w:vertAlign w:val="superscript"/>
          <w:lang w:eastAsia="es-ES"/>
        </w:rPr>
        <w:t>2</w:t>
      </w:r>
      <w:r>
        <w:rPr>
          <w:rFonts w:ascii="Arial" w:hAnsi="Arial" w:cs="Arial"/>
          <w:sz w:val="24"/>
          <w:szCs w:val="24"/>
          <w:lang w:eastAsia="es-ES"/>
        </w:rPr>
        <w:t xml:space="preserve"> = 7</w:t>
      </w:r>
      <w:r w:rsidRPr="00DB7E70">
        <w:rPr>
          <w:rFonts w:ascii="Arial" w:hAnsi="Arial" w:cs="Arial"/>
          <w:sz w:val="24"/>
          <w:szCs w:val="24"/>
          <w:lang w:eastAsia="es-ES"/>
        </w:rPr>
        <w:t>,</w:t>
      </w:r>
      <w:r>
        <w:rPr>
          <w:rFonts w:ascii="Arial" w:hAnsi="Arial" w:cs="Arial"/>
          <w:sz w:val="24"/>
          <w:szCs w:val="24"/>
          <w:lang w:eastAsia="es-ES"/>
        </w:rPr>
        <w:t xml:space="preserve">642, OR = 0,211 (95% IC 0,065 – 0,684), lo que significa que el ser de ocupación técnico, aumenta 0,2 veces el riesgo de adquirir verrugas no genitales. </w:t>
      </w:r>
    </w:p>
    <w:p w:rsidR="005A0E8F" w:rsidRPr="00D10E31" w:rsidRDefault="005A0E8F" w:rsidP="00CA159B">
      <w:pPr>
        <w:spacing w:after="120" w:line="360" w:lineRule="auto"/>
        <w:rPr>
          <w:rFonts w:ascii="Arial" w:hAnsi="Arial" w:cs="Arial"/>
          <w:b/>
          <w:sz w:val="24"/>
          <w:szCs w:val="24"/>
        </w:rPr>
      </w:pPr>
    </w:p>
    <w:p w:rsidR="00CA159B" w:rsidRDefault="00CA159B">
      <w:pPr>
        <w:rPr>
          <w:rFonts w:ascii="Arial" w:hAnsi="Arial" w:cs="Arial"/>
          <w:b/>
          <w:sz w:val="24"/>
          <w:szCs w:val="24"/>
        </w:rPr>
      </w:pPr>
      <w:r>
        <w:rPr>
          <w:rFonts w:ascii="Arial" w:hAnsi="Arial" w:cs="Arial"/>
          <w:b/>
          <w:sz w:val="24"/>
          <w:szCs w:val="24"/>
        </w:rPr>
        <w:br w:type="page"/>
      </w:r>
    </w:p>
    <w:p w:rsidR="00D10E31" w:rsidRPr="00746F0A" w:rsidRDefault="00746F0A" w:rsidP="00746F0A">
      <w:pPr>
        <w:pStyle w:val="Epgrafe"/>
        <w:jc w:val="center"/>
        <w:rPr>
          <w:rFonts w:ascii="Arial" w:hAnsi="Arial" w:cs="Arial"/>
          <w:color w:val="000000" w:themeColor="text1"/>
          <w:sz w:val="24"/>
          <w:lang w:eastAsia="es-ES"/>
        </w:rPr>
      </w:pPr>
      <w:bookmarkStart w:id="66" w:name="_Toc52396036"/>
      <w:r w:rsidRPr="00746F0A">
        <w:rPr>
          <w:rFonts w:ascii="Arial" w:hAnsi="Arial" w:cs="Arial"/>
          <w:color w:val="000000" w:themeColor="text1"/>
          <w:sz w:val="24"/>
        </w:rPr>
        <w:lastRenderedPageBreak/>
        <w:t xml:space="preserve">TABLA N°  </w:t>
      </w:r>
      <w:r w:rsidRPr="00746F0A">
        <w:rPr>
          <w:rFonts w:ascii="Arial" w:hAnsi="Arial" w:cs="Arial"/>
          <w:color w:val="000000" w:themeColor="text1"/>
          <w:sz w:val="24"/>
        </w:rPr>
        <w:fldChar w:fldCharType="begin"/>
      </w:r>
      <w:r w:rsidRPr="00746F0A">
        <w:rPr>
          <w:rFonts w:ascii="Arial" w:hAnsi="Arial" w:cs="Arial"/>
          <w:color w:val="000000" w:themeColor="text1"/>
          <w:sz w:val="24"/>
        </w:rPr>
        <w:instrText xml:space="preserve"> SEQ Ilustración \* ARABIC </w:instrText>
      </w:r>
      <w:r w:rsidRPr="00746F0A">
        <w:rPr>
          <w:rFonts w:ascii="Arial" w:hAnsi="Arial" w:cs="Arial"/>
          <w:color w:val="000000" w:themeColor="text1"/>
          <w:sz w:val="24"/>
        </w:rPr>
        <w:fldChar w:fldCharType="separate"/>
      </w:r>
      <w:r w:rsidR="00625F54">
        <w:rPr>
          <w:rFonts w:ascii="Arial" w:hAnsi="Arial" w:cs="Arial"/>
          <w:noProof/>
          <w:color w:val="000000" w:themeColor="text1"/>
          <w:sz w:val="24"/>
        </w:rPr>
        <w:t>5</w:t>
      </w:r>
      <w:r w:rsidRPr="00746F0A">
        <w:rPr>
          <w:rFonts w:ascii="Arial" w:hAnsi="Arial" w:cs="Arial"/>
          <w:color w:val="000000" w:themeColor="text1"/>
          <w:sz w:val="24"/>
        </w:rPr>
        <w:fldChar w:fldCharType="end"/>
      </w:r>
      <w:r w:rsidRPr="00746F0A">
        <w:rPr>
          <w:rFonts w:ascii="Arial" w:hAnsi="Arial" w:cs="Arial"/>
          <w:color w:val="000000" w:themeColor="text1"/>
          <w:sz w:val="24"/>
        </w:rPr>
        <w:t xml:space="preserve"> . ASOCIACIÓN DE MANIPULACIÓN CON VERRUGAS NO GENITALES, EN PACIENTES ATENDIDOS EN CONSULTORIO EXTERNO DE DERMATOLOGÍA DEL SEGURO SOCIAL UNIVERSITARIO, ABRIL A AGOSTO DE 2018</w:t>
      </w:r>
      <w:bookmarkEnd w:id="66"/>
    </w:p>
    <w:tbl>
      <w:tblPr>
        <w:tblStyle w:val="Tablaconcuadrcula"/>
        <w:tblW w:w="0" w:type="auto"/>
        <w:tblLook w:val="04A0" w:firstRow="1" w:lastRow="0" w:firstColumn="1" w:lastColumn="0" w:noHBand="0" w:noVBand="1"/>
      </w:tblPr>
      <w:tblGrid>
        <w:gridCol w:w="2039"/>
        <w:gridCol w:w="1120"/>
        <w:gridCol w:w="1156"/>
        <w:gridCol w:w="1120"/>
        <w:gridCol w:w="1157"/>
        <w:gridCol w:w="1089"/>
        <w:gridCol w:w="1089"/>
      </w:tblGrid>
      <w:tr w:rsidR="006723FA" w:rsidTr="008139F7">
        <w:tc>
          <w:tcPr>
            <w:tcW w:w="8770" w:type="dxa"/>
            <w:gridSpan w:val="7"/>
            <w:shd w:val="clear" w:color="auto" w:fill="8DB3E2" w:themeFill="text2" w:themeFillTint="66"/>
          </w:tcPr>
          <w:p w:rsidR="006723FA" w:rsidRPr="000778A7" w:rsidRDefault="006723FA" w:rsidP="000442FC">
            <w:pPr>
              <w:autoSpaceDE w:val="0"/>
              <w:autoSpaceDN w:val="0"/>
              <w:adjustRightInd w:val="0"/>
              <w:spacing w:line="360" w:lineRule="auto"/>
              <w:jc w:val="center"/>
              <w:rPr>
                <w:rFonts w:ascii="Arial" w:hAnsi="Arial" w:cs="Arial"/>
                <w:b/>
                <w:sz w:val="24"/>
                <w:szCs w:val="24"/>
                <w:lang w:eastAsia="es-ES"/>
              </w:rPr>
            </w:pPr>
            <w:r w:rsidRPr="000778A7">
              <w:rPr>
                <w:rFonts w:ascii="Arial" w:hAnsi="Arial" w:cs="Arial"/>
                <w:b/>
                <w:sz w:val="24"/>
                <w:szCs w:val="24"/>
                <w:lang w:eastAsia="es-ES"/>
              </w:rPr>
              <w:t>VERRUGAS</w:t>
            </w:r>
          </w:p>
        </w:tc>
      </w:tr>
      <w:tr w:rsidR="006723FA" w:rsidTr="008139F7">
        <w:tc>
          <w:tcPr>
            <w:tcW w:w="2039" w:type="dxa"/>
            <w:shd w:val="clear" w:color="auto" w:fill="8DB3E2" w:themeFill="text2" w:themeFillTint="66"/>
          </w:tcPr>
          <w:p w:rsidR="006723FA" w:rsidRPr="000778A7" w:rsidRDefault="006723FA" w:rsidP="000442FC">
            <w:pPr>
              <w:autoSpaceDE w:val="0"/>
              <w:autoSpaceDN w:val="0"/>
              <w:adjustRightInd w:val="0"/>
              <w:spacing w:line="360" w:lineRule="auto"/>
              <w:jc w:val="both"/>
              <w:rPr>
                <w:rFonts w:ascii="Arial" w:hAnsi="Arial" w:cs="Arial"/>
                <w:b/>
                <w:sz w:val="24"/>
                <w:szCs w:val="24"/>
                <w:lang w:eastAsia="es-ES"/>
              </w:rPr>
            </w:pPr>
          </w:p>
        </w:tc>
        <w:tc>
          <w:tcPr>
            <w:tcW w:w="2276" w:type="dxa"/>
            <w:gridSpan w:val="2"/>
            <w:shd w:val="clear" w:color="auto" w:fill="8DB3E2" w:themeFill="text2" w:themeFillTint="66"/>
          </w:tcPr>
          <w:p w:rsidR="006723FA" w:rsidRPr="000778A7" w:rsidRDefault="006723FA" w:rsidP="000442FC">
            <w:pPr>
              <w:autoSpaceDE w:val="0"/>
              <w:autoSpaceDN w:val="0"/>
              <w:adjustRightInd w:val="0"/>
              <w:spacing w:line="360" w:lineRule="auto"/>
              <w:jc w:val="center"/>
              <w:rPr>
                <w:rFonts w:ascii="Arial" w:hAnsi="Arial" w:cs="Arial"/>
                <w:b/>
                <w:sz w:val="24"/>
                <w:szCs w:val="24"/>
                <w:lang w:eastAsia="es-ES"/>
              </w:rPr>
            </w:pPr>
            <w:r w:rsidRPr="000778A7">
              <w:rPr>
                <w:rFonts w:ascii="Arial" w:hAnsi="Arial" w:cs="Arial"/>
                <w:b/>
                <w:sz w:val="24"/>
                <w:szCs w:val="24"/>
                <w:lang w:eastAsia="es-ES"/>
              </w:rPr>
              <w:t>CON VERRUGAS</w:t>
            </w:r>
          </w:p>
        </w:tc>
        <w:tc>
          <w:tcPr>
            <w:tcW w:w="2277" w:type="dxa"/>
            <w:gridSpan w:val="2"/>
            <w:shd w:val="clear" w:color="auto" w:fill="8DB3E2" w:themeFill="text2" w:themeFillTint="66"/>
          </w:tcPr>
          <w:p w:rsidR="006723FA" w:rsidRPr="000778A7" w:rsidRDefault="006723FA" w:rsidP="000442FC">
            <w:pPr>
              <w:autoSpaceDE w:val="0"/>
              <w:autoSpaceDN w:val="0"/>
              <w:adjustRightInd w:val="0"/>
              <w:spacing w:line="360" w:lineRule="auto"/>
              <w:jc w:val="center"/>
              <w:rPr>
                <w:rFonts w:ascii="Arial" w:hAnsi="Arial" w:cs="Arial"/>
                <w:b/>
                <w:sz w:val="24"/>
                <w:szCs w:val="24"/>
                <w:lang w:eastAsia="es-ES"/>
              </w:rPr>
            </w:pPr>
            <w:r w:rsidRPr="000778A7">
              <w:rPr>
                <w:rFonts w:ascii="Arial" w:hAnsi="Arial" w:cs="Arial"/>
                <w:b/>
                <w:sz w:val="24"/>
                <w:szCs w:val="24"/>
                <w:lang w:eastAsia="es-ES"/>
              </w:rPr>
              <w:t>SIN VERRUGAS</w:t>
            </w:r>
          </w:p>
        </w:tc>
        <w:tc>
          <w:tcPr>
            <w:tcW w:w="2178" w:type="dxa"/>
            <w:gridSpan w:val="2"/>
            <w:shd w:val="clear" w:color="auto" w:fill="8DB3E2" w:themeFill="text2" w:themeFillTint="66"/>
          </w:tcPr>
          <w:p w:rsidR="006723FA" w:rsidRPr="000778A7" w:rsidRDefault="006723FA" w:rsidP="000442FC">
            <w:pPr>
              <w:autoSpaceDE w:val="0"/>
              <w:autoSpaceDN w:val="0"/>
              <w:adjustRightInd w:val="0"/>
              <w:spacing w:line="360" w:lineRule="auto"/>
              <w:jc w:val="center"/>
              <w:rPr>
                <w:rFonts w:ascii="Arial" w:hAnsi="Arial" w:cs="Arial"/>
                <w:b/>
                <w:sz w:val="24"/>
                <w:szCs w:val="24"/>
                <w:lang w:eastAsia="es-ES"/>
              </w:rPr>
            </w:pPr>
            <w:r w:rsidRPr="000778A7">
              <w:rPr>
                <w:rFonts w:ascii="Arial" w:hAnsi="Arial" w:cs="Arial"/>
                <w:b/>
                <w:sz w:val="24"/>
                <w:szCs w:val="24"/>
                <w:lang w:eastAsia="es-ES"/>
              </w:rPr>
              <w:t>TOTAL</w:t>
            </w:r>
          </w:p>
        </w:tc>
      </w:tr>
      <w:tr w:rsidR="006723FA" w:rsidTr="008139F7">
        <w:tc>
          <w:tcPr>
            <w:tcW w:w="2039" w:type="dxa"/>
            <w:shd w:val="clear" w:color="auto" w:fill="8DB3E2" w:themeFill="text2" w:themeFillTint="66"/>
          </w:tcPr>
          <w:p w:rsidR="006723FA" w:rsidRPr="000778A7" w:rsidRDefault="006723FA" w:rsidP="000442FC">
            <w:pPr>
              <w:autoSpaceDE w:val="0"/>
              <w:autoSpaceDN w:val="0"/>
              <w:adjustRightInd w:val="0"/>
              <w:spacing w:line="360" w:lineRule="auto"/>
              <w:jc w:val="both"/>
              <w:rPr>
                <w:rFonts w:ascii="Arial" w:hAnsi="Arial" w:cs="Arial"/>
                <w:b/>
                <w:sz w:val="24"/>
                <w:szCs w:val="24"/>
                <w:lang w:eastAsia="es-ES"/>
              </w:rPr>
            </w:pPr>
          </w:p>
        </w:tc>
        <w:tc>
          <w:tcPr>
            <w:tcW w:w="1120" w:type="dxa"/>
            <w:shd w:val="clear" w:color="auto" w:fill="8DB3E2" w:themeFill="text2" w:themeFillTint="66"/>
          </w:tcPr>
          <w:p w:rsidR="006723FA" w:rsidRPr="000778A7" w:rsidRDefault="006723FA" w:rsidP="000442FC">
            <w:pPr>
              <w:autoSpaceDE w:val="0"/>
              <w:autoSpaceDN w:val="0"/>
              <w:adjustRightInd w:val="0"/>
              <w:spacing w:line="360" w:lineRule="auto"/>
              <w:jc w:val="center"/>
              <w:rPr>
                <w:rFonts w:ascii="Arial" w:hAnsi="Arial" w:cs="Arial"/>
                <w:b/>
                <w:sz w:val="24"/>
                <w:szCs w:val="24"/>
                <w:lang w:eastAsia="es-ES"/>
              </w:rPr>
            </w:pPr>
            <w:r w:rsidRPr="000778A7">
              <w:rPr>
                <w:rFonts w:ascii="Arial" w:hAnsi="Arial" w:cs="Arial"/>
                <w:b/>
                <w:sz w:val="24"/>
                <w:szCs w:val="24"/>
                <w:lang w:eastAsia="es-ES"/>
              </w:rPr>
              <w:t>N</w:t>
            </w:r>
          </w:p>
        </w:tc>
        <w:tc>
          <w:tcPr>
            <w:tcW w:w="1156" w:type="dxa"/>
            <w:shd w:val="clear" w:color="auto" w:fill="8DB3E2" w:themeFill="text2" w:themeFillTint="66"/>
          </w:tcPr>
          <w:p w:rsidR="006723FA" w:rsidRPr="000778A7" w:rsidRDefault="006723FA" w:rsidP="000442FC">
            <w:pPr>
              <w:autoSpaceDE w:val="0"/>
              <w:autoSpaceDN w:val="0"/>
              <w:adjustRightInd w:val="0"/>
              <w:spacing w:line="360" w:lineRule="auto"/>
              <w:jc w:val="center"/>
              <w:rPr>
                <w:rFonts w:ascii="Arial" w:hAnsi="Arial" w:cs="Arial"/>
                <w:b/>
                <w:sz w:val="24"/>
                <w:szCs w:val="24"/>
                <w:lang w:eastAsia="es-ES"/>
              </w:rPr>
            </w:pPr>
            <w:r w:rsidRPr="000778A7">
              <w:rPr>
                <w:rFonts w:ascii="Arial" w:hAnsi="Arial" w:cs="Arial"/>
                <w:b/>
                <w:sz w:val="24"/>
                <w:szCs w:val="24"/>
                <w:lang w:eastAsia="es-ES"/>
              </w:rPr>
              <w:t>%</w:t>
            </w:r>
          </w:p>
        </w:tc>
        <w:tc>
          <w:tcPr>
            <w:tcW w:w="1120" w:type="dxa"/>
            <w:shd w:val="clear" w:color="auto" w:fill="8DB3E2" w:themeFill="text2" w:themeFillTint="66"/>
          </w:tcPr>
          <w:p w:rsidR="006723FA" w:rsidRPr="000778A7" w:rsidRDefault="006723FA" w:rsidP="000442FC">
            <w:pPr>
              <w:autoSpaceDE w:val="0"/>
              <w:autoSpaceDN w:val="0"/>
              <w:adjustRightInd w:val="0"/>
              <w:spacing w:line="360" w:lineRule="auto"/>
              <w:jc w:val="center"/>
              <w:rPr>
                <w:rFonts w:ascii="Arial" w:hAnsi="Arial" w:cs="Arial"/>
                <w:b/>
                <w:sz w:val="24"/>
                <w:szCs w:val="24"/>
                <w:lang w:eastAsia="es-ES"/>
              </w:rPr>
            </w:pPr>
            <w:r w:rsidRPr="000778A7">
              <w:rPr>
                <w:rFonts w:ascii="Arial" w:hAnsi="Arial" w:cs="Arial"/>
                <w:b/>
                <w:sz w:val="24"/>
                <w:szCs w:val="24"/>
                <w:lang w:eastAsia="es-ES"/>
              </w:rPr>
              <w:t>N</w:t>
            </w:r>
          </w:p>
        </w:tc>
        <w:tc>
          <w:tcPr>
            <w:tcW w:w="1157" w:type="dxa"/>
            <w:shd w:val="clear" w:color="auto" w:fill="8DB3E2" w:themeFill="text2" w:themeFillTint="66"/>
          </w:tcPr>
          <w:p w:rsidR="006723FA" w:rsidRPr="000778A7" w:rsidRDefault="006723FA" w:rsidP="000442FC">
            <w:pPr>
              <w:autoSpaceDE w:val="0"/>
              <w:autoSpaceDN w:val="0"/>
              <w:adjustRightInd w:val="0"/>
              <w:spacing w:line="360" w:lineRule="auto"/>
              <w:jc w:val="center"/>
              <w:rPr>
                <w:rFonts w:ascii="Arial" w:hAnsi="Arial" w:cs="Arial"/>
                <w:b/>
                <w:sz w:val="24"/>
                <w:szCs w:val="24"/>
                <w:lang w:eastAsia="es-ES"/>
              </w:rPr>
            </w:pPr>
            <w:r w:rsidRPr="000778A7">
              <w:rPr>
                <w:rFonts w:ascii="Arial" w:hAnsi="Arial" w:cs="Arial"/>
                <w:b/>
                <w:sz w:val="24"/>
                <w:szCs w:val="24"/>
                <w:lang w:eastAsia="es-ES"/>
              </w:rPr>
              <w:t>%</w:t>
            </w:r>
          </w:p>
        </w:tc>
        <w:tc>
          <w:tcPr>
            <w:tcW w:w="1089" w:type="dxa"/>
            <w:shd w:val="clear" w:color="auto" w:fill="8DB3E2" w:themeFill="text2" w:themeFillTint="66"/>
          </w:tcPr>
          <w:p w:rsidR="006723FA" w:rsidRPr="000778A7" w:rsidRDefault="006723FA" w:rsidP="000442FC">
            <w:pPr>
              <w:autoSpaceDE w:val="0"/>
              <w:autoSpaceDN w:val="0"/>
              <w:adjustRightInd w:val="0"/>
              <w:spacing w:line="360" w:lineRule="auto"/>
              <w:jc w:val="center"/>
              <w:rPr>
                <w:rFonts w:ascii="Arial" w:hAnsi="Arial" w:cs="Arial"/>
                <w:b/>
                <w:sz w:val="24"/>
                <w:szCs w:val="24"/>
                <w:lang w:eastAsia="es-ES"/>
              </w:rPr>
            </w:pPr>
            <w:r w:rsidRPr="000778A7">
              <w:rPr>
                <w:rFonts w:ascii="Arial" w:hAnsi="Arial" w:cs="Arial"/>
                <w:b/>
                <w:sz w:val="24"/>
                <w:szCs w:val="24"/>
                <w:lang w:eastAsia="es-ES"/>
              </w:rPr>
              <w:t>N</w:t>
            </w:r>
          </w:p>
        </w:tc>
        <w:tc>
          <w:tcPr>
            <w:tcW w:w="1089" w:type="dxa"/>
            <w:shd w:val="clear" w:color="auto" w:fill="8DB3E2" w:themeFill="text2" w:themeFillTint="66"/>
          </w:tcPr>
          <w:p w:rsidR="006723FA" w:rsidRPr="000778A7" w:rsidRDefault="006723FA" w:rsidP="000442FC">
            <w:pPr>
              <w:autoSpaceDE w:val="0"/>
              <w:autoSpaceDN w:val="0"/>
              <w:adjustRightInd w:val="0"/>
              <w:spacing w:line="360" w:lineRule="auto"/>
              <w:jc w:val="center"/>
              <w:rPr>
                <w:rFonts w:ascii="Arial" w:hAnsi="Arial" w:cs="Arial"/>
                <w:b/>
                <w:sz w:val="24"/>
                <w:szCs w:val="24"/>
                <w:lang w:eastAsia="es-ES"/>
              </w:rPr>
            </w:pPr>
            <w:r w:rsidRPr="000778A7">
              <w:rPr>
                <w:rFonts w:ascii="Arial" w:hAnsi="Arial" w:cs="Arial"/>
                <w:b/>
                <w:sz w:val="24"/>
                <w:szCs w:val="24"/>
                <w:lang w:eastAsia="es-ES"/>
              </w:rPr>
              <w:t>%</w:t>
            </w:r>
          </w:p>
        </w:tc>
      </w:tr>
      <w:tr w:rsidR="006723FA" w:rsidTr="008139F7">
        <w:tc>
          <w:tcPr>
            <w:tcW w:w="2039" w:type="dxa"/>
            <w:shd w:val="clear" w:color="auto" w:fill="C6D9F1" w:themeFill="text2" w:themeFillTint="33"/>
          </w:tcPr>
          <w:p w:rsidR="006723FA" w:rsidRPr="00304115" w:rsidRDefault="006723FA" w:rsidP="000442FC">
            <w:pPr>
              <w:autoSpaceDE w:val="0"/>
              <w:autoSpaceDN w:val="0"/>
              <w:adjustRightInd w:val="0"/>
              <w:spacing w:line="360" w:lineRule="auto"/>
              <w:jc w:val="both"/>
              <w:rPr>
                <w:rFonts w:ascii="Arial" w:hAnsi="Arial" w:cs="Arial"/>
                <w:b/>
                <w:sz w:val="18"/>
                <w:szCs w:val="18"/>
                <w:lang w:eastAsia="es-ES"/>
              </w:rPr>
            </w:pPr>
            <w:r w:rsidRPr="00304115">
              <w:rPr>
                <w:rFonts w:ascii="Arial" w:hAnsi="Arial" w:cs="Arial"/>
                <w:b/>
                <w:sz w:val="18"/>
                <w:szCs w:val="18"/>
                <w:lang w:eastAsia="es-ES"/>
              </w:rPr>
              <w:t>CON MANIPULACIÓN</w:t>
            </w:r>
          </w:p>
        </w:tc>
        <w:tc>
          <w:tcPr>
            <w:tcW w:w="1120" w:type="dxa"/>
          </w:tcPr>
          <w:p w:rsidR="006723FA" w:rsidRDefault="006723FA" w:rsidP="000442FC">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41</w:t>
            </w:r>
          </w:p>
        </w:tc>
        <w:tc>
          <w:tcPr>
            <w:tcW w:w="1156" w:type="dxa"/>
          </w:tcPr>
          <w:p w:rsidR="006723FA" w:rsidRDefault="006723FA" w:rsidP="006723FA">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36,0</w:t>
            </w:r>
          </w:p>
        </w:tc>
        <w:tc>
          <w:tcPr>
            <w:tcW w:w="1120" w:type="dxa"/>
          </w:tcPr>
          <w:p w:rsidR="006723FA" w:rsidRDefault="006723FA" w:rsidP="000442FC">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14</w:t>
            </w:r>
          </w:p>
        </w:tc>
        <w:tc>
          <w:tcPr>
            <w:tcW w:w="1157" w:type="dxa"/>
          </w:tcPr>
          <w:p w:rsidR="006723FA" w:rsidRDefault="006723FA" w:rsidP="006723FA">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12,3</w:t>
            </w:r>
          </w:p>
        </w:tc>
        <w:tc>
          <w:tcPr>
            <w:tcW w:w="1089" w:type="dxa"/>
          </w:tcPr>
          <w:p w:rsidR="006723FA" w:rsidRDefault="006723FA" w:rsidP="000442FC">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55</w:t>
            </w:r>
          </w:p>
        </w:tc>
        <w:tc>
          <w:tcPr>
            <w:tcW w:w="1089" w:type="dxa"/>
          </w:tcPr>
          <w:p w:rsidR="006723FA" w:rsidRDefault="006723FA" w:rsidP="000442FC">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100</w:t>
            </w:r>
          </w:p>
        </w:tc>
      </w:tr>
      <w:tr w:rsidR="006723FA" w:rsidTr="008139F7">
        <w:tc>
          <w:tcPr>
            <w:tcW w:w="2039" w:type="dxa"/>
            <w:shd w:val="clear" w:color="auto" w:fill="C6D9F1" w:themeFill="text2" w:themeFillTint="33"/>
          </w:tcPr>
          <w:p w:rsidR="006723FA" w:rsidRPr="00304115" w:rsidRDefault="006723FA" w:rsidP="000442FC">
            <w:pPr>
              <w:autoSpaceDE w:val="0"/>
              <w:autoSpaceDN w:val="0"/>
              <w:adjustRightInd w:val="0"/>
              <w:spacing w:line="360" w:lineRule="auto"/>
              <w:jc w:val="both"/>
              <w:rPr>
                <w:rFonts w:ascii="Arial" w:hAnsi="Arial" w:cs="Arial"/>
                <w:b/>
                <w:sz w:val="18"/>
                <w:szCs w:val="18"/>
                <w:lang w:eastAsia="es-ES"/>
              </w:rPr>
            </w:pPr>
            <w:r w:rsidRPr="00304115">
              <w:rPr>
                <w:rFonts w:ascii="Arial" w:hAnsi="Arial" w:cs="Arial"/>
                <w:b/>
                <w:sz w:val="18"/>
                <w:szCs w:val="18"/>
                <w:lang w:eastAsia="es-ES"/>
              </w:rPr>
              <w:t>SIN MANIPULACIÓN</w:t>
            </w:r>
          </w:p>
        </w:tc>
        <w:tc>
          <w:tcPr>
            <w:tcW w:w="1120" w:type="dxa"/>
          </w:tcPr>
          <w:p w:rsidR="006723FA" w:rsidRDefault="006723FA" w:rsidP="000442FC">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16</w:t>
            </w:r>
          </w:p>
        </w:tc>
        <w:tc>
          <w:tcPr>
            <w:tcW w:w="1156" w:type="dxa"/>
          </w:tcPr>
          <w:p w:rsidR="006723FA" w:rsidRDefault="006723FA" w:rsidP="006723FA">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14,0</w:t>
            </w:r>
          </w:p>
        </w:tc>
        <w:tc>
          <w:tcPr>
            <w:tcW w:w="1120" w:type="dxa"/>
          </w:tcPr>
          <w:p w:rsidR="006723FA" w:rsidRDefault="006723FA" w:rsidP="006723FA">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43</w:t>
            </w:r>
          </w:p>
        </w:tc>
        <w:tc>
          <w:tcPr>
            <w:tcW w:w="1157" w:type="dxa"/>
          </w:tcPr>
          <w:p w:rsidR="006723FA" w:rsidRDefault="006723FA" w:rsidP="006723FA">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37,7</w:t>
            </w:r>
          </w:p>
        </w:tc>
        <w:tc>
          <w:tcPr>
            <w:tcW w:w="1089" w:type="dxa"/>
          </w:tcPr>
          <w:p w:rsidR="006723FA" w:rsidRDefault="006723FA" w:rsidP="000442FC">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59</w:t>
            </w:r>
          </w:p>
        </w:tc>
        <w:tc>
          <w:tcPr>
            <w:tcW w:w="1089" w:type="dxa"/>
          </w:tcPr>
          <w:p w:rsidR="006723FA" w:rsidRDefault="006723FA" w:rsidP="000442FC">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100</w:t>
            </w:r>
          </w:p>
        </w:tc>
      </w:tr>
      <w:tr w:rsidR="006723FA" w:rsidTr="008139F7">
        <w:tc>
          <w:tcPr>
            <w:tcW w:w="2039" w:type="dxa"/>
            <w:shd w:val="clear" w:color="auto" w:fill="C6D9F1" w:themeFill="text2" w:themeFillTint="33"/>
          </w:tcPr>
          <w:p w:rsidR="006723FA" w:rsidRPr="000778A7" w:rsidRDefault="006723FA" w:rsidP="000442FC">
            <w:pPr>
              <w:autoSpaceDE w:val="0"/>
              <w:autoSpaceDN w:val="0"/>
              <w:adjustRightInd w:val="0"/>
              <w:spacing w:line="360" w:lineRule="auto"/>
              <w:jc w:val="both"/>
              <w:rPr>
                <w:rFonts w:ascii="Arial" w:hAnsi="Arial" w:cs="Arial"/>
                <w:b/>
                <w:sz w:val="24"/>
                <w:szCs w:val="24"/>
                <w:lang w:eastAsia="es-ES"/>
              </w:rPr>
            </w:pPr>
            <w:r w:rsidRPr="000778A7">
              <w:rPr>
                <w:rFonts w:ascii="Arial" w:hAnsi="Arial" w:cs="Arial"/>
                <w:b/>
                <w:sz w:val="24"/>
                <w:szCs w:val="24"/>
                <w:lang w:eastAsia="es-ES"/>
              </w:rPr>
              <w:t>TOTAL</w:t>
            </w:r>
          </w:p>
        </w:tc>
        <w:tc>
          <w:tcPr>
            <w:tcW w:w="1120" w:type="dxa"/>
          </w:tcPr>
          <w:p w:rsidR="006723FA" w:rsidRDefault="006723FA" w:rsidP="000442FC">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57</w:t>
            </w:r>
          </w:p>
        </w:tc>
        <w:tc>
          <w:tcPr>
            <w:tcW w:w="1156" w:type="dxa"/>
          </w:tcPr>
          <w:p w:rsidR="006723FA" w:rsidRDefault="006723FA" w:rsidP="000442FC">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50</w:t>
            </w:r>
          </w:p>
        </w:tc>
        <w:tc>
          <w:tcPr>
            <w:tcW w:w="1120" w:type="dxa"/>
          </w:tcPr>
          <w:p w:rsidR="006723FA" w:rsidRDefault="006723FA" w:rsidP="000442FC">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57</w:t>
            </w:r>
          </w:p>
        </w:tc>
        <w:tc>
          <w:tcPr>
            <w:tcW w:w="1157" w:type="dxa"/>
          </w:tcPr>
          <w:p w:rsidR="006723FA" w:rsidRDefault="006723FA" w:rsidP="000442FC">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50</w:t>
            </w:r>
          </w:p>
        </w:tc>
        <w:tc>
          <w:tcPr>
            <w:tcW w:w="1089" w:type="dxa"/>
          </w:tcPr>
          <w:p w:rsidR="006723FA" w:rsidRDefault="006723FA" w:rsidP="000442FC">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114</w:t>
            </w:r>
          </w:p>
        </w:tc>
        <w:tc>
          <w:tcPr>
            <w:tcW w:w="1089" w:type="dxa"/>
          </w:tcPr>
          <w:p w:rsidR="006723FA" w:rsidRDefault="006723FA" w:rsidP="000442FC">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100</w:t>
            </w:r>
          </w:p>
        </w:tc>
      </w:tr>
    </w:tbl>
    <w:p w:rsidR="008139F7" w:rsidRDefault="008139F7" w:rsidP="008139F7">
      <w:pPr>
        <w:autoSpaceDE w:val="0"/>
        <w:autoSpaceDN w:val="0"/>
        <w:adjustRightInd w:val="0"/>
        <w:spacing w:after="0" w:line="240" w:lineRule="auto"/>
        <w:jc w:val="both"/>
        <w:rPr>
          <w:rFonts w:ascii="Arial" w:hAnsi="Arial" w:cs="Arial"/>
          <w:sz w:val="24"/>
          <w:szCs w:val="24"/>
          <w:lang w:eastAsia="es-ES"/>
        </w:rPr>
      </w:pPr>
      <w:r w:rsidRPr="00156B6F">
        <w:rPr>
          <w:rFonts w:ascii="Arial" w:hAnsi="Arial" w:cs="Arial"/>
          <w:sz w:val="24"/>
          <w:szCs w:val="24"/>
          <w:lang w:eastAsia="es-ES"/>
        </w:rPr>
        <w:t xml:space="preserve">Fuente: </w:t>
      </w:r>
      <w:r>
        <w:rPr>
          <w:rFonts w:ascii="Arial" w:hAnsi="Arial" w:cs="Arial"/>
          <w:sz w:val="24"/>
          <w:szCs w:val="24"/>
        </w:rPr>
        <w:t xml:space="preserve">Cuestionario Factores de Riesgo para Verrugas – </w:t>
      </w:r>
      <w:r w:rsidRPr="002D7C3B">
        <w:rPr>
          <w:rFonts w:ascii="Arial" w:hAnsi="Arial" w:cs="Arial"/>
          <w:sz w:val="24"/>
          <w:szCs w:val="24"/>
        </w:rPr>
        <w:t>S</w:t>
      </w:r>
      <w:r>
        <w:rPr>
          <w:rFonts w:ascii="Arial" w:hAnsi="Arial" w:cs="Arial"/>
          <w:sz w:val="24"/>
          <w:szCs w:val="24"/>
        </w:rPr>
        <w:t xml:space="preserve">eguro Social     Universitario </w:t>
      </w:r>
      <w:r>
        <w:rPr>
          <w:rFonts w:ascii="Arial" w:hAnsi="Arial" w:cs="Arial"/>
          <w:sz w:val="24"/>
          <w:szCs w:val="24"/>
          <w:lang w:eastAsia="es-ES"/>
        </w:rPr>
        <w:t>– 2018 (Anexo 3).</w:t>
      </w:r>
    </w:p>
    <w:p w:rsidR="008139F7" w:rsidRDefault="008139F7" w:rsidP="008139F7">
      <w:pPr>
        <w:autoSpaceDE w:val="0"/>
        <w:autoSpaceDN w:val="0"/>
        <w:adjustRightInd w:val="0"/>
        <w:spacing w:after="0" w:line="240" w:lineRule="auto"/>
        <w:jc w:val="both"/>
        <w:rPr>
          <w:rFonts w:ascii="Arial" w:hAnsi="Arial" w:cs="Arial"/>
          <w:sz w:val="24"/>
          <w:szCs w:val="24"/>
          <w:lang w:eastAsia="es-ES"/>
        </w:rPr>
      </w:pPr>
    </w:p>
    <w:p w:rsidR="00D10E31" w:rsidRPr="005A0E8F" w:rsidRDefault="00D10E31" w:rsidP="00CA159B">
      <w:pPr>
        <w:autoSpaceDE w:val="0"/>
        <w:autoSpaceDN w:val="0"/>
        <w:adjustRightInd w:val="0"/>
        <w:spacing w:after="0" w:line="360" w:lineRule="auto"/>
        <w:jc w:val="both"/>
        <w:rPr>
          <w:rFonts w:ascii="Arial" w:hAnsi="Arial" w:cs="Arial"/>
          <w:sz w:val="24"/>
          <w:szCs w:val="24"/>
          <w:lang w:eastAsia="es-ES"/>
        </w:rPr>
      </w:pPr>
      <w:r>
        <w:rPr>
          <w:rFonts w:ascii="Arial" w:hAnsi="Arial" w:cs="Arial"/>
          <w:sz w:val="24"/>
          <w:szCs w:val="24"/>
          <w:lang w:eastAsia="es-ES"/>
        </w:rPr>
        <w:t>De la población en estudio</w:t>
      </w:r>
      <w:r w:rsidRPr="005A0E8F">
        <w:rPr>
          <w:rFonts w:ascii="Arial" w:hAnsi="Arial" w:cs="Arial"/>
          <w:sz w:val="24"/>
          <w:szCs w:val="24"/>
          <w:lang w:eastAsia="es-ES"/>
        </w:rPr>
        <w:t>, la variable CON manipulación de las verrugas no genitales, es predominante en pacientes con verrugas y la variable SIN manipulación de las verrugas no genitales es predominante en los pacientes sin verrugas.</w:t>
      </w:r>
      <w:r>
        <w:rPr>
          <w:rFonts w:ascii="Arial" w:hAnsi="Arial" w:cs="Arial"/>
          <w:sz w:val="24"/>
          <w:szCs w:val="24"/>
          <w:lang w:eastAsia="es-ES"/>
        </w:rPr>
        <w:t xml:space="preserve"> La manipulación es un factor de riesgo, por el </w:t>
      </w:r>
      <w:r w:rsidRPr="005A0E8F">
        <w:rPr>
          <w:rFonts w:ascii="Arial" w:hAnsi="Arial" w:cs="Arial"/>
          <w:sz w:val="24"/>
          <w:szCs w:val="24"/>
          <w:lang w:eastAsia="es-ES"/>
        </w:rPr>
        <w:t>p</w:t>
      </w:r>
      <w:r>
        <w:rPr>
          <w:rFonts w:ascii="Arial" w:hAnsi="Arial" w:cs="Arial"/>
          <w:sz w:val="24"/>
          <w:szCs w:val="24"/>
          <w:lang w:eastAsia="es-ES"/>
        </w:rPr>
        <w:t>-</w:t>
      </w:r>
      <w:r w:rsidRPr="005A0E8F">
        <w:rPr>
          <w:rFonts w:ascii="Arial" w:hAnsi="Arial" w:cs="Arial"/>
          <w:sz w:val="24"/>
          <w:szCs w:val="24"/>
          <w:lang w:eastAsia="es-ES"/>
        </w:rPr>
        <w:t>valor =</w:t>
      </w:r>
      <w:r>
        <w:rPr>
          <w:rFonts w:ascii="Arial" w:hAnsi="Arial" w:cs="Arial"/>
          <w:sz w:val="24"/>
          <w:szCs w:val="24"/>
          <w:lang w:eastAsia="es-ES"/>
        </w:rPr>
        <w:t xml:space="preserve"> </w:t>
      </w:r>
      <w:r w:rsidRPr="005A0E8F">
        <w:rPr>
          <w:rFonts w:ascii="Arial" w:hAnsi="Arial" w:cs="Arial"/>
          <w:sz w:val="24"/>
          <w:szCs w:val="24"/>
          <w:lang w:eastAsia="es-ES"/>
        </w:rPr>
        <w:t>0,000</w:t>
      </w:r>
      <w:r>
        <w:rPr>
          <w:rFonts w:ascii="Arial" w:hAnsi="Arial" w:cs="Arial"/>
          <w:sz w:val="24"/>
          <w:szCs w:val="24"/>
          <w:lang w:eastAsia="es-ES"/>
        </w:rPr>
        <w:t xml:space="preserve"> y X</w:t>
      </w:r>
      <w:r>
        <w:rPr>
          <w:rFonts w:ascii="Arial" w:hAnsi="Arial" w:cs="Arial"/>
          <w:sz w:val="24"/>
          <w:szCs w:val="24"/>
          <w:vertAlign w:val="superscript"/>
          <w:lang w:eastAsia="es-ES"/>
        </w:rPr>
        <w:t xml:space="preserve">2 </w:t>
      </w:r>
      <w:r>
        <w:rPr>
          <w:rFonts w:ascii="Arial" w:hAnsi="Arial" w:cs="Arial"/>
          <w:sz w:val="24"/>
          <w:szCs w:val="24"/>
          <w:lang w:eastAsia="es-ES"/>
        </w:rPr>
        <w:t xml:space="preserve">= </w:t>
      </w:r>
      <w:r w:rsidRPr="005A0E8F">
        <w:rPr>
          <w:rFonts w:ascii="Arial" w:hAnsi="Arial" w:cs="Arial"/>
          <w:sz w:val="24"/>
          <w:szCs w:val="24"/>
          <w:lang w:eastAsia="es-ES"/>
        </w:rPr>
        <w:t>25,61</w:t>
      </w:r>
      <w:r>
        <w:rPr>
          <w:rFonts w:ascii="Arial" w:hAnsi="Arial" w:cs="Arial"/>
          <w:sz w:val="24"/>
          <w:szCs w:val="24"/>
          <w:lang w:eastAsia="es-ES"/>
        </w:rPr>
        <w:t xml:space="preserve">, OR = 7,871 (95% IC 3,414 – 18,143), lo cual significa que la manipulación aumenta 7,9 veces el riesgo de adquirir verrugas no genitales. </w:t>
      </w:r>
    </w:p>
    <w:p w:rsidR="00451B08" w:rsidRPr="005A0E8F" w:rsidRDefault="00451B08" w:rsidP="00CA159B">
      <w:pPr>
        <w:autoSpaceDE w:val="0"/>
        <w:autoSpaceDN w:val="0"/>
        <w:adjustRightInd w:val="0"/>
        <w:spacing w:after="0" w:line="360" w:lineRule="auto"/>
        <w:rPr>
          <w:rFonts w:ascii="Arial" w:hAnsi="Arial" w:cs="Arial"/>
          <w:sz w:val="24"/>
          <w:szCs w:val="24"/>
          <w:lang w:eastAsia="es-ES"/>
        </w:rPr>
      </w:pPr>
    </w:p>
    <w:p w:rsidR="00CA159B" w:rsidRDefault="00CA159B">
      <w:pPr>
        <w:rPr>
          <w:rFonts w:ascii="Arial" w:hAnsi="Arial" w:cs="Arial"/>
          <w:b/>
          <w:sz w:val="24"/>
          <w:szCs w:val="24"/>
        </w:rPr>
      </w:pPr>
      <w:r>
        <w:rPr>
          <w:rFonts w:ascii="Arial" w:hAnsi="Arial" w:cs="Arial"/>
          <w:b/>
          <w:sz w:val="24"/>
          <w:szCs w:val="24"/>
        </w:rPr>
        <w:br w:type="page"/>
      </w:r>
    </w:p>
    <w:p w:rsidR="007272C6" w:rsidRPr="00746F0A" w:rsidRDefault="00746F0A" w:rsidP="00746F0A">
      <w:pPr>
        <w:pStyle w:val="Epgrafe"/>
        <w:jc w:val="center"/>
        <w:rPr>
          <w:rFonts w:ascii="Arial" w:hAnsi="Arial" w:cs="Arial"/>
          <w:color w:val="000000" w:themeColor="text1"/>
          <w:sz w:val="24"/>
          <w:lang w:eastAsia="es-ES"/>
        </w:rPr>
      </w:pPr>
      <w:bookmarkStart w:id="67" w:name="_Toc52396037"/>
      <w:r w:rsidRPr="00746F0A">
        <w:rPr>
          <w:rFonts w:ascii="Arial" w:hAnsi="Arial" w:cs="Arial"/>
          <w:color w:val="000000" w:themeColor="text1"/>
          <w:sz w:val="24"/>
        </w:rPr>
        <w:lastRenderedPageBreak/>
        <w:t xml:space="preserve">TABLA N°  </w:t>
      </w:r>
      <w:r w:rsidRPr="00746F0A">
        <w:rPr>
          <w:rFonts w:ascii="Arial" w:hAnsi="Arial" w:cs="Arial"/>
          <w:color w:val="000000" w:themeColor="text1"/>
          <w:sz w:val="24"/>
        </w:rPr>
        <w:fldChar w:fldCharType="begin"/>
      </w:r>
      <w:r w:rsidRPr="00746F0A">
        <w:rPr>
          <w:rFonts w:ascii="Arial" w:hAnsi="Arial" w:cs="Arial"/>
          <w:color w:val="000000" w:themeColor="text1"/>
          <w:sz w:val="24"/>
        </w:rPr>
        <w:instrText xml:space="preserve"> SEQ Ilustración \* ARABIC </w:instrText>
      </w:r>
      <w:r w:rsidRPr="00746F0A">
        <w:rPr>
          <w:rFonts w:ascii="Arial" w:hAnsi="Arial" w:cs="Arial"/>
          <w:color w:val="000000" w:themeColor="text1"/>
          <w:sz w:val="24"/>
        </w:rPr>
        <w:fldChar w:fldCharType="separate"/>
      </w:r>
      <w:r w:rsidR="00625F54">
        <w:rPr>
          <w:rFonts w:ascii="Arial" w:hAnsi="Arial" w:cs="Arial"/>
          <w:noProof/>
          <w:color w:val="000000" w:themeColor="text1"/>
          <w:sz w:val="24"/>
        </w:rPr>
        <w:t>6</w:t>
      </w:r>
      <w:r w:rsidRPr="00746F0A">
        <w:rPr>
          <w:rFonts w:ascii="Arial" w:hAnsi="Arial" w:cs="Arial"/>
          <w:color w:val="000000" w:themeColor="text1"/>
          <w:sz w:val="24"/>
        </w:rPr>
        <w:fldChar w:fldCharType="end"/>
      </w:r>
      <w:r w:rsidRPr="00746F0A">
        <w:rPr>
          <w:rFonts w:ascii="Arial" w:hAnsi="Arial" w:cs="Arial"/>
          <w:color w:val="000000" w:themeColor="text1"/>
          <w:sz w:val="24"/>
        </w:rPr>
        <w:t xml:space="preserve"> . ASOCIACIÓN DE PROCEDIMIENTOS PREVIOS CON VERRUGAS NO GENITALES, EN PACIENTES ATENDIDOS EN CONSULTORIO EXTERNO DE DERMATOLOGÍA DEL SEGURO SOCIAL UNIVERSITARIO, ABRIL A AGOSTO DE 2018</w:t>
      </w:r>
      <w:bookmarkEnd w:id="67"/>
    </w:p>
    <w:tbl>
      <w:tblPr>
        <w:tblStyle w:val="Tablaconcuadrcula"/>
        <w:tblW w:w="0" w:type="auto"/>
        <w:tblLook w:val="04A0" w:firstRow="1" w:lastRow="0" w:firstColumn="1" w:lastColumn="0" w:noHBand="0" w:noVBand="1"/>
      </w:tblPr>
      <w:tblGrid>
        <w:gridCol w:w="2348"/>
        <w:gridCol w:w="1067"/>
        <w:gridCol w:w="1116"/>
        <w:gridCol w:w="1068"/>
        <w:gridCol w:w="1117"/>
        <w:gridCol w:w="1027"/>
        <w:gridCol w:w="1027"/>
      </w:tblGrid>
      <w:tr w:rsidR="006819EE" w:rsidTr="008139F7">
        <w:tc>
          <w:tcPr>
            <w:tcW w:w="8770" w:type="dxa"/>
            <w:gridSpan w:val="7"/>
            <w:shd w:val="clear" w:color="auto" w:fill="8DB3E2" w:themeFill="text2" w:themeFillTint="66"/>
          </w:tcPr>
          <w:p w:rsidR="006819EE" w:rsidRPr="000778A7" w:rsidRDefault="007272C6" w:rsidP="000442FC">
            <w:pPr>
              <w:autoSpaceDE w:val="0"/>
              <w:autoSpaceDN w:val="0"/>
              <w:adjustRightInd w:val="0"/>
              <w:spacing w:line="360" w:lineRule="auto"/>
              <w:jc w:val="center"/>
              <w:rPr>
                <w:rFonts w:ascii="Arial" w:hAnsi="Arial" w:cs="Arial"/>
                <w:b/>
                <w:sz w:val="24"/>
                <w:szCs w:val="24"/>
                <w:lang w:eastAsia="es-ES"/>
              </w:rPr>
            </w:pPr>
            <w:r>
              <w:rPr>
                <w:rFonts w:ascii="Arial" w:hAnsi="Arial" w:cs="Arial"/>
              </w:rPr>
              <w:t xml:space="preserve"> </w:t>
            </w:r>
            <w:r w:rsidR="006819EE" w:rsidRPr="000778A7">
              <w:rPr>
                <w:rFonts w:ascii="Arial" w:hAnsi="Arial" w:cs="Arial"/>
                <w:b/>
                <w:sz w:val="24"/>
                <w:szCs w:val="24"/>
                <w:lang w:eastAsia="es-ES"/>
              </w:rPr>
              <w:t>VERRUGAS</w:t>
            </w:r>
          </w:p>
        </w:tc>
      </w:tr>
      <w:tr w:rsidR="006819EE" w:rsidTr="008139F7">
        <w:tc>
          <w:tcPr>
            <w:tcW w:w="2348" w:type="dxa"/>
            <w:shd w:val="clear" w:color="auto" w:fill="8DB3E2" w:themeFill="text2" w:themeFillTint="66"/>
          </w:tcPr>
          <w:p w:rsidR="006819EE" w:rsidRPr="000778A7" w:rsidRDefault="006819EE" w:rsidP="000442FC">
            <w:pPr>
              <w:autoSpaceDE w:val="0"/>
              <w:autoSpaceDN w:val="0"/>
              <w:adjustRightInd w:val="0"/>
              <w:spacing w:line="360" w:lineRule="auto"/>
              <w:jc w:val="both"/>
              <w:rPr>
                <w:rFonts w:ascii="Arial" w:hAnsi="Arial" w:cs="Arial"/>
                <w:b/>
                <w:sz w:val="24"/>
                <w:szCs w:val="24"/>
                <w:lang w:eastAsia="es-ES"/>
              </w:rPr>
            </w:pPr>
          </w:p>
        </w:tc>
        <w:tc>
          <w:tcPr>
            <w:tcW w:w="2183" w:type="dxa"/>
            <w:gridSpan w:val="2"/>
            <w:shd w:val="clear" w:color="auto" w:fill="8DB3E2" w:themeFill="text2" w:themeFillTint="66"/>
          </w:tcPr>
          <w:p w:rsidR="006819EE" w:rsidRPr="000778A7" w:rsidRDefault="006819EE" w:rsidP="000442FC">
            <w:pPr>
              <w:autoSpaceDE w:val="0"/>
              <w:autoSpaceDN w:val="0"/>
              <w:adjustRightInd w:val="0"/>
              <w:spacing w:line="360" w:lineRule="auto"/>
              <w:jc w:val="center"/>
              <w:rPr>
                <w:rFonts w:ascii="Arial" w:hAnsi="Arial" w:cs="Arial"/>
                <w:b/>
                <w:sz w:val="24"/>
                <w:szCs w:val="24"/>
                <w:lang w:eastAsia="es-ES"/>
              </w:rPr>
            </w:pPr>
            <w:r w:rsidRPr="000778A7">
              <w:rPr>
                <w:rFonts w:ascii="Arial" w:hAnsi="Arial" w:cs="Arial"/>
                <w:b/>
                <w:sz w:val="24"/>
                <w:szCs w:val="24"/>
                <w:lang w:eastAsia="es-ES"/>
              </w:rPr>
              <w:t>CON VERRUGAS</w:t>
            </w:r>
          </w:p>
        </w:tc>
        <w:tc>
          <w:tcPr>
            <w:tcW w:w="2185" w:type="dxa"/>
            <w:gridSpan w:val="2"/>
            <w:shd w:val="clear" w:color="auto" w:fill="8DB3E2" w:themeFill="text2" w:themeFillTint="66"/>
          </w:tcPr>
          <w:p w:rsidR="006819EE" w:rsidRPr="000778A7" w:rsidRDefault="006819EE" w:rsidP="000442FC">
            <w:pPr>
              <w:autoSpaceDE w:val="0"/>
              <w:autoSpaceDN w:val="0"/>
              <w:adjustRightInd w:val="0"/>
              <w:spacing w:line="360" w:lineRule="auto"/>
              <w:jc w:val="center"/>
              <w:rPr>
                <w:rFonts w:ascii="Arial" w:hAnsi="Arial" w:cs="Arial"/>
                <w:b/>
                <w:sz w:val="24"/>
                <w:szCs w:val="24"/>
                <w:lang w:eastAsia="es-ES"/>
              </w:rPr>
            </w:pPr>
            <w:r w:rsidRPr="000778A7">
              <w:rPr>
                <w:rFonts w:ascii="Arial" w:hAnsi="Arial" w:cs="Arial"/>
                <w:b/>
                <w:sz w:val="24"/>
                <w:szCs w:val="24"/>
                <w:lang w:eastAsia="es-ES"/>
              </w:rPr>
              <w:t>SIN VERRUGAS</w:t>
            </w:r>
          </w:p>
        </w:tc>
        <w:tc>
          <w:tcPr>
            <w:tcW w:w="2054" w:type="dxa"/>
            <w:gridSpan w:val="2"/>
            <w:shd w:val="clear" w:color="auto" w:fill="8DB3E2" w:themeFill="text2" w:themeFillTint="66"/>
          </w:tcPr>
          <w:p w:rsidR="006819EE" w:rsidRPr="000778A7" w:rsidRDefault="006819EE" w:rsidP="000442FC">
            <w:pPr>
              <w:autoSpaceDE w:val="0"/>
              <w:autoSpaceDN w:val="0"/>
              <w:adjustRightInd w:val="0"/>
              <w:spacing w:line="360" w:lineRule="auto"/>
              <w:jc w:val="center"/>
              <w:rPr>
                <w:rFonts w:ascii="Arial" w:hAnsi="Arial" w:cs="Arial"/>
                <w:b/>
                <w:sz w:val="24"/>
                <w:szCs w:val="24"/>
                <w:lang w:eastAsia="es-ES"/>
              </w:rPr>
            </w:pPr>
            <w:r w:rsidRPr="000778A7">
              <w:rPr>
                <w:rFonts w:ascii="Arial" w:hAnsi="Arial" w:cs="Arial"/>
                <w:b/>
                <w:sz w:val="24"/>
                <w:szCs w:val="24"/>
                <w:lang w:eastAsia="es-ES"/>
              </w:rPr>
              <w:t>TOTAL</w:t>
            </w:r>
          </w:p>
        </w:tc>
      </w:tr>
      <w:tr w:rsidR="00593AA4" w:rsidTr="008139F7">
        <w:tc>
          <w:tcPr>
            <w:tcW w:w="2348" w:type="dxa"/>
            <w:shd w:val="clear" w:color="auto" w:fill="8DB3E2" w:themeFill="text2" w:themeFillTint="66"/>
          </w:tcPr>
          <w:p w:rsidR="006819EE" w:rsidRPr="000778A7" w:rsidRDefault="006819EE" w:rsidP="000442FC">
            <w:pPr>
              <w:autoSpaceDE w:val="0"/>
              <w:autoSpaceDN w:val="0"/>
              <w:adjustRightInd w:val="0"/>
              <w:spacing w:line="360" w:lineRule="auto"/>
              <w:jc w:val="both"/>
              <w:rPr>
                <w:rFonts w:ascii="Arial" w:hAnsi="Arial" w:cs="Arial"/>
                <w:b/>
                <w:sz w:val="24"/>
                <w:szCs w:val="24"/>
                <w:lang w:eastAsia="es-ES"/>
              </w:rPr>
            </w:pPr>
          </w:p>
        </w:tc>
        <w:tc>
          <w:tcPr>
            <w:tcW w:w="1067" w:type="dxa"/>
            <w:shd w:val="clear" w:color="auto" w:fill="8DB3E2" w:themeFill="text2" w:themeFillTint="66"/>
          </w:tcPr>
          <w:p w:rsidR="006819EE" w:rsidRPr="000778A7" w:rsidRDefault="006819EE" w:rsidP="000442FC">
            <w:pPr>
              <w:autoSpaceDE w:val="0"/>
              <w:autoSpaceDN w:val="0"/>
              <w:adjustRightInd w:val="0"/>
              <w:spacing w:line="360" w:lineRule="auto"/>
              <w:jc w:val="center"/>
              <w:rPr>
                <w:rFonts w:ascii="Arial" w:hAnsi="Arial" w:cs="Arial"/>
                <w:b/>
                <w:sz w:val="24"/>
                <w:szCs w:val="24"/>
                <w:lang w:eastAsia="es-ES"/>
              </w:rPr>
            </w:pPr>
            <w:r w:rsidRPr="000778A7">
              <w:rPr>
                <w:rFonts w:ascii="Arial" w:hAnsi="Arial" w:cs="Arial"/>
                <w:b/>
                <w:sz w:val="24"/>
                <w:szCs w:val="24"/>
                <w:lang w:eastAsia="es-ES"/>
              </w:rPr>
              <w:t>N</w:t>
            </w:r>
          </w:p>
        </w:tc>
        <w:tc>
          <w:tcPr>
            <w:tcW w:w="1116" w:type="dxa"/>
            <w:shd w:val="clear" w:color="auto" w:fill="8DB3E2" w:themeFill="text2" w:themeFillTint="66"/>
          </w:tcPr>
          <w:p w:rsidR="006819EE" w:rsidRPr="000778A7" w:rsidRDefault="006819EE" w:rsidP="000442FC">
            <w:pPr>
              <w:autoSpaceDE w:val="0"/>
              <w:autoSpaceDN w:val="0"/>
              <w:adjustRightInd w:val="0"/>
              <w:spacing w:line="360" w:lineRule="auto"/>
              <w:jc w:val="center"/>
              <w:rPr>
                <w:rFonts w:ascii="Arial" w:hAnsi="Arial" w:cs="Arial"/>
                <w:b/>
                <w:sz w:val="24"/>
                <w:szCs w:val="24"/>
                <w:lang w:eastAsia="es-ES"/>
              </w:rPr>
            </w:pPr>
            <w:r w:rsidRPr="000778A7">
              <w:rPr>
                <w:rFonts w:ascii="Arial" w:hAnsi="Arial" w:cs="Arial"/>
                <w:b/>
                <w:sz w:val="24"/>
                <w:szCs w:val="24"/>
                <w:lang w:eastAsia="es-ES"/>
              </w:rPr>
              <w:t>%</w:t>
            </w:r>
          </w:p>
        </w:tc>
        <w:tc>
          <w:tcPr>
            <w:tcW w:w="1068" w:type="dxa"/>
            <w:shd w:val="clear" w:color="auto" w:fill="8DB3E2" w:themeFill="text2" w:themeFillTint="66"/>
          </w:tcPr>
          <w:p w:rsidR="006819EE" w:rsidRPr="000778A7" w:rsidRDefault="006819EE" w:rsidP="000442FC">
            <w:pPr>
              <w:autoSpaceDE w:val="0"/>
              <w:autoSpaceDN w:val="0"/>
              <w:adjustRightInd w:val="0"/>
              <w:spacing w:line="360" w:lineRule="auto"/>
              <w:jc w:val="center"/>
              <w:rPr>
                <w:rFonts w:ascii="Arial" w:hAnsi="Arial" w:cs="Arial"/>
                <w:b/>
                <w:sz w:val="24"/>
                <w:szCs w:val="24"/>
                <w:lang w:eastAsia="es-ES"/>
              </w:rPr>
            </w:pPr>
            <w:r w:rsidRPr="000778A7">
              <w:rPr>
                <w:rFonts w:ascii="Arial" w:hAnsi="Arial" w:cs="Arial"/>
                <w:b/>
                <w:sz w:val="24"/>
                <w:szCs w:val="24"/>
                <w:lang w:eastAsia="es-ES"/>
              </w:rPr>
              <w:t>N</w:t>
            </w:r>
          </w:p>
        </w:tc>
        <w:tc>
          <w:tcPr>
            <w:tcW w:w="1117" w:type="dxa"/>
            <w:shd w:val="clear" w:color="auto" w:fill="8DB3E2" w:themeFill="text2" w:themeFillTint="66"/>
          </w:tcPr>
          <w:p w:rsidR="006819EE" w:rsidRPr="000778A7" w:rsidRDefault="006819EE" w:rsidP="000442FC">
            <w:pPr>
              <w:autoSpaceDE w:val="0"/>
              <w:autoSpaceDN w:val="0"/>
              <w:adjustRightInd w:val="0"/>
              <w:spacing w:line="360" w:lineRule="auto"/>
              <w:jc w:val="center"/>
              <w:rPr>
                <w:rFonts w:ascii="Arial" w:hAnsi="Arial" w:cs="Arial"/>
                <w:b/>
                <w:sz w:val="24"/>
                <w:szCs w:val="24"/>
                <w:lang w:eastAsia="es-ES"/>
              </w:rPr>
            </w:pPr>
            <w:r w:rsidRPr="000778A7">
              <w:rPr>
                <w:rFonts w:ascii="Arial" w:hAnsi="Arial" w:cs="Arial"/>
                <w:b/>
                <w:sz w:val="24"/>
                <w:szCs w:val="24"/>
                <w:lang w:eastAsia="es-ES"/>
              </w:rPr>
              <w:t>%</w:t>
            </w:r>
          </w:p>
        </w:tc>
        <w:tc>
          <w:tcPr>
            <w:tcW w:w="1027" w:type="dxa"/>
            <w:shd w:val="clear" w:color="auto" w:fill="8DB3E2" w:themeFill="text2" w:themeFillTint="66"/>
          </w:tcPr>
          <w:p w:rsidR="006819EE" w:rsidRPr="000778A7" w:rsidRDefault="006819EE" w:rsidP="000442FC">
            <w:pPr>
              <w:autoSpaceDE w:val="0"/>
              <w:autoSpaceDN w:val="0"/>
              <w:adjustRightInd w:val="0"/>
              <w:spacing w:line="360" w:lineRule="auto"/>
              <w:jc w:val="center"/>
              <w:rPr>
                <w:rFonts w:ascii="Arial" w:hAnsi="Arial" w:cs="Arial"/>
                <w:b/>
                <w:sz w:val="24"/>
                <w:szCs w:val="24"/>
                <w:lang w:eastAsia="es-ES"/>
              </w:rPr>
            </w:pPr>
            <w:r w:rsidRPr="000778A7">
              <w:rPr>
                <w:rFonts w:ascii="Arial" w:hAnsi="Arial" w:cs="Arial"/>
                <w:b/>
                <w:sz w:val="24"/>
                <w:szCs w:val="24"/>
                <w:lang w:eastAsia="es-ES"/>
              </w:rPr>
              <w:t>N</w:t>
            </w:r>
          </w:p>
        </w:tc>
        <w:tc>
          <w:tcPr>
            <w:tcW w:w="1027" w:type="dxa"/>
            <w:shd w:val="clear" w:color="auto" w:fill="8DB3E2" w:themeFill="text2" w:themeFillTint="66"/>
          </w:tcPr>
          <w:p w:rsidR="006819EE" w:rsidRPr="000778A7" w:rsidRDefault="006819EE" w:rsidP="000442FC">
            <w:pPr>
              <w:autoSpaceDE w:val="0"/>
              <w:autoSpaceDN w:val="0"/>
              <w:adjustRightInd w:val="0"/>
              <w:spacing w:line="360" w:lineRule="auto"/>
              <w:jc w:val="center"/>
              <w:rPr>
                <w:rFonts w:ascii="Arial" w:hAnsi="Arial" w:cs="Arial"/>
                <w:b/>
                <w:sz w:val="24"/>
                <w:szCs w:val="24"/>
                <w:lang w:eastAsia="es-ES"/>
              </w:rPr>
            </w:pPr>
            <w:r w:rsidRPr="000778A7">
              <w:rPr>
                <w:rFonts w:ascii="Arial" w:hAnsi="Arial" w:cs="Arial"/>
                <w:b/>
                <w:sz w:val="24"/>
                <w:szCs w:val="24"/>
                <w:lang w:eastAsia="es-ES"/>
              </w:rPr>
              <w:t>%</w:t>
            </w:r>
          </w:p>
        </w:tc>
      </w:tr>
      <w:tr w:rsidR="006819EE" w:rsidTr="008139F7">
        <w:tc>
          <w:tcPr>
            <w:tcW w:w="2348" w:type="dxa"/>
            <w:shd w:val="clear" w:color="auto" w:fill="C6D9F1" w:themeFill="text2" w:themeFillTint="33"/>
          </w:tcPr>
          <w:p w:rsidR="006819EE" w:rsidRPr="00304115" w:rsidRDefault="00593AA4" w:rsidP="000442FC">
            <w:pPr>
              <w:autoSpaceDE w:val="0"/>
              <w:autoSpaceDN w:val="0"/>
              <w:adjustRightInd w:val="0"/>
              <w:spacing w:line="360" w:lineRule="auto"/>
              <w:jc w:val="both"/>
              <w:rPr>
                <w:rFonts w:ascii="Arial" w:hAnsi="Arial" w:cs="Arial"/>
                <w:b/>
                <w:sz w:val="18"/>
                <w:szCs w:val="18"/>
                <w:lang w:eastAsia="es-ES"/>
              </w:rPr>
            </w:pPr>
            <w:r w:rsidRPr="00304115">
              <w:rPr>
                <w:rFonts w:ascii="Arial" w:hAnsi="Arial" w:cs="Arial"/>
                <w:b/>
                <w:sz w:val="18"/>
                <w:szCs w:val="18"/>
                <w:lang w:eastAsia="es-ES"/>
              </w:rPr>
              <w:t>CON PROCEDIMIENTOS</w:t>
            </w:r>
          </w:p>
        </w:tc>
        <w:tc>
          <w:tcPr>
            <w:tcW w:w="1067" w:type="dxa"/>
          </w:tcPr>
          <w:p w:rsidR="006819EE" w:rsidRDefault="00593AA4" w:rsidP="000442FC">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41</w:t>
            </w:r>
          </w:p>
        </w:tc>
        <w:tc>
          <w:tcPr>
            <w:tcW w:w="1116" w:type="dxa"/>
          </w:tcPr>
          <w:p w:rsidR="006819EE" w:rsidRDefault="00593AA4" w:rsidP="00593AA4">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36</w:t>
            </w:r>
            <w:r w:rsidR="006819EE">
              <w:rPr>
                <w:rFonts w:ascii="Arial" w:hAnsi="Arial" w:cs="Arial"/>
                <w:sz w:val="24"/>
                <w:szCs w:val="24"/>
                <w:lang w:eastAsia="es-ES"/>
              </w:rPr>
              <w:t>,</w:t>
            </w:r>
            <w:r>
              <w:rPr>
                <w:rFonts w:ascii="Arial" w:hAnsi="Arial" w:cs="Arial"/>
                <w:sz w:val="24"/>
                <w:szCs w:val="24"/>
                <w:lang w:eastAsia="es-ES"/>
              </w:rPr>
              <w:t>0</w:t>
            </w:r>
          </w:p>
        </w:tc>
        <w:tc>
          <w:tcPr>
            <w:tcW w:w="1068" w:type="dxa"/>
          </w:tcPr>
          <w:p w:rsidR="006819EE" w:rsidRDefault="006819EE" w:rsidP="00593AA4">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1</w:t>
            </w:r>
            <w:r w:rsidR="00593AA4">
              <w:rPr>
                <w:rFonts w:ascii="Arial" w:hAnsi="Arial" w:cs="Arial"/>
                <w:sz w:val="24"/>
                <w:szCs w:val="24"/>
                <w:lang w:eastAsia="es-ES"/>
              </w:rPr>
              <w:t>4</w:t>
            </w:r>
          </w:p>
        </w:tc>
        <w:tc>
          <w:tcPr>
            <w:tcW w:w="1117" w:type="dxa"/>
          </w:tcPr>
          <w:p w:rsidR="006819EE" w:rsidRDefault="00593AA4" w:rsidP="00593AA4">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12</w:t>
            </w:r>
            <w:r w:rsidR="006819EE">
              <w:rPr>
                <w:rFonts w:ascii="Arial" w:hAnsi="Arial" w:cs="Arial"/>
                <w:sz w:val="24"/>
                <w:szCs w:val="24"/>
                <w:lang w:eastAsia="es-ES"/>
              </w:rPr>
              <w:t>,</w:t>
            </w:r>
            <w:r>
              <w:rPr>
                <w:rFonts w:ascii="Arial" w:hAnsi="Arial" w:cs="Arial"/>
                <w:sz w:val="24"/>
                <w:szCs w:val="24"/>
                <w:lang w:eastAsia="es-ES"/>
              </w:rPr>
              <w:t>3</w:t>
            </w:r>
          </w:p>
        </w:tc>
        <w:tc>
          <w:tcPr>
            <w:tcW w:w="1027" w:type="dxa"/>
          </w:tcPr>
          <w:p w:rsidR="006819EE" w:rsidRDefault="00593AA4" w:rsidP="000442FC">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55</w:t>
            </w:r>
          </w:p>
        </w:tc>
        <w:tc>
          <w:tcPr>
            <w:tcW w:w="1027" w:type="dxa"/>
          </w:tcPr>
          <w:p w:rsidR="006819EE" w:rsidRDefault="006819EE" w:rsidP="000442FC">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100</w:t>
            </w:r>
          </w:p>
        </w:tc>
      </w:tr>
      <w:tr w:rsidR="006819EE" w:rsidTr="008139F7">
        <w:tc>
          <w:tcPr>
            <w:tcW w:w="2348" w:type="dxa"/>
            <w:shd w:val="clear" w:color="auto" w:fill="C6D9F1" w:themeFill="text2" w:themeFillTint="33"/>
          </w:tcPr>
          <w:p w:rsidR="006819EE" w:rsidRPr="00304115" w:rsidRDefault="00593AA4" w:rsidP="000442FC">
            <w:pPr>
              <w:autoSpaceDE w:val="0"/>
              <w:autoSpaceDN w:val="0"/>
              <w:adjustRightInd w:val="0"/>
              <w:spacing w:line="360" w:lineRule="auto"/>
              <w:jc w:val="both"/>
              <w:rPr>
                <w:rFonts w:ascii="Arial" w:hAnsi="Arial" w:cs="Arial"/>
                <w:b/>
                <w:sz w:val="18"/>
                <w:szCs w:val="18"/>
                <w:lang w:eastAsia="es-ES"/>
              </w:rPr>
            </w:pPr>
            <w:r w:rsidRPr="00304115">
              <w:rPr>
                <w:rFonts w:ascii="Arial" w:hAnsi="Arial" w:cs="Arial"/>
                <w:b/>
                <w:sz w:val="18"/>
                <w:szCs w:val="18"/>
                <w:lang w:eastAsia="es-ES"/>
              </w:rPr>
              <w:t>SIN PROCEDIMIENTOS</w:t>
            </w:r>
          </w:p>
        </w:tc>
        <w:tc>
          <w:tcPr>
            <w:tcW w:w="1067" w:type="dxa"/>
          </w:tcPr>
          <w:p w:rsidR="006819EE" w:rsidRDefault="00593AA4" w:rsidP="000442FC">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1</w:t>
            </w:r>
            <w:r w:rsidR="006819EE">
              <w:rPr>
                <w:rFonts w:ascii="Arial" w:hAnsi="Arial" w:cs="Arial"/>
                <w:sz w:val="24"/>
                <w:szCs w:val="24"/>
                <w:lang w:eastAsia="es-ES"/>
              </w:rPr>
              <w:t>6</w:t>
            </w:r>
          </w:p>
        </w:tc>
        <w:tc>
          <w:tcPr>
            <w:tcW w:w="1116" w:type="dxa"/>
          </w:tcPr>
          <w:p w:rsidR="006819EE" w:rsidRDefault="00593AA4" w:rsidP="00593AA4">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14</w:t>
            </w:r>
            <w:r w:rsidR="006819EE">
              <w:rPr>
                <w:rFonts w:ascii="Arial" w:hAnsi="Arial" w:cs="Arial"/>
                <w:sz w:val="24"/>
                <w:szCs w:val="24"/>
                <w:lang w:eastAsia="es-ES"/>
              </w:rPr>
              <w:t>,</w:t>
            </w:r>
            <w:r>
              <w:rPr>
                <w:rFonts w:ascii="Arial" w:hAnsi="Arial" w:cs="Arial"/>
                <w:sz w:val="24"/>
                <w:szCs w:val="24"/>
                <w:lang w:eastAsia="es-ES"/>
              </w:rPr>
              <w:t>0</w:t>
            </w:r>
          </w:p>
        </w:tc>
        <w:tc>
          <w:tcPr>
            <w:tcW w:w="1068" w:type="dxa"/>
          </w:tcPr>
          <w:p w:rsidR="006819EE" w:rsidRDefault="006819EE" w:rsidP="00593AA4">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4</w:t>
            </w:r>
            <w:r w:rsidR="00593AA4">
              <w:rPr>
                <w:rFonts w:ascii="Arial" w:hAnsi="Arial" w:cs="Arial"/>
                <w:sz w:val="24"/>
                <w:szCs w:val="24"/>
                <w:lang w:eastAsia="es-ES"/>
              </w:rPr>
              <w:t>3</w:t>
            </w:r>
          </w:p>
        </w:tc>
        <w:tc>
          <w:tcPr>
            <w:tcW w:w="1117" w:type="dxa"/>
          </w:tcPr>
          <w:p w:rsidR="006819EE" w:rsidRDefault="00593AA4" w:rsidP="00593AA4">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37</w:t>
            </w:r>
            <w:r w:rsidR="006819EE">
              <w:rPr>
                <w:rFonts w:ascii="Arial" w:hAnsi="Arial" w:cs="Arial"/>
                <w:sz w:val="24"/>
                <w:szCs w:val="24"/>
                <w:lang w:eastAsia="es-ES"/>
              </w:rPr>
              <w:t>,</w:t>
            </w:r>
            <w:r>
              <w:rPr>
                <w:rFonts w:ascii="Arial" w:hAnsi="Arial" w:cs="Arial"/>
                <w:sz w:val="24"/>
                <w:szCs w:val="24"/>
                <w:lang w:eastAsia="es-ES"/>
              </w:rPr>
              <w:t>7</w:t>
            </w:r>
          </w:p>
        </w:tc>
        <w:tc>
          <w:tcPr>
            <w:tcW w:w="1027" w:type="dxa"/>
          </w:tcPr>
          <w:p w:rsidR="006819EE" w:rsidRDefault="00593AA4" w:rsidP="000442FC">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59</w:t>
            </w:r>
          </w:p>
        </w:tc>
        <w:tc>
          <w:tcPr>
            <w:tcW w:w="1027" w:type="dxa"/>
          </w:tcPr>
          <w:p w:rsidR="006819EE" w:rsidRDefault="006819EE" w:rsidP="000442FC">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100</w:t>
            </w:r>
          </w:p>
        </w:tc>
      </w:tr>
      <w:tr w:rsidR="006819EE" w:rsidTr="008139F7">
        <w:tc>
          <w:tcPr>
            <w:tcW w:w="2348" w:type="dxa"/>
            <w:shd w:val="clear" w:color="auto" w:fill="C6D9F1" w:themeFill="text2" w:themeFillTint="33"/>
          </w:tcPr>
          <w:p w:rsidR="006819EE" w:rsidRPr="000778A7" w:rsidRDefault="006819EE" w:rsidP="000442FC">
            <w:pPr>
              <w:autoSpaceDE w:val="0"/>
              <w:autoSpaceDN w:val="0"/>
              <w:adjustRightInd w:val="0"/>
              <w:spacing w:line="360" w:lineRule="auto"/>
              <w:jc w:val="both"/>
              <w:rPr>
                <w:rFonts w:ascii="Arial" w:hAnsi="Arial" w:cs="Arial"/>
                <w:b/>
                <w:sz w:val="24"/>
                <w:szCs w:val="24"/>
                <w:lang w:eastAsia="es-ES"/>
              </w:rPr>
            </w:pPr>
            <w:r w:rsidRPr="000778A7">
              <w:rPr>
                <w:rFonts w:ascii="Arial" w:hAnsi="Arial" w:cs="Arial"/>
                <w:b/>
                <w:sz w:val="24"/>
                <w:szCs w:val="24"/>
                <w:lang w:eastAsia="es-ES"/>
              </w:rPr>
              <w:t>TOTAL</w:t>
            </w:r>
          </w:p>
        </w:tc>
        <w:tc>
          <w:tcPr>
            <w:tcW w:w="1067" w:type="dxa"/>
          </w:tcPr>
          <w:p w:rsidR="006819EE" w:rsidRDefault="006819EE" w:rsidP="000442FC">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57</w:t>
            </w:r>
          </w:p>
        </w:tc>
        <w:tc>
          <w:tcPr>
            <w:tcW w:w="1116" w:type="dxa"/>
          </w:tcPr>
          <w:p w:rsidR="006819EE" w:rsidRDefault="006819EE" w:rsidP="000442FC">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50</w:t>
            </w:r>
          </w:p>
        </w:tc>
        <w:tc>
          <w:tcPr>
            <w:tcW w:w="1068" w:type="dxa"/>
          </w:tcPr>
          <w:p w:rsidR="006819EE" w:rsidRDefault="006819EE" w:rsidP="000442FC">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57</w:t>
            </w:r>
          </w:p>
        </w:tc>
        <w:tc>
          <w:tcPr>
            <w:tcW w:w="1117" w:type="dxa"/>
          </w:tcPr>
          <w:p w:rsidR="006819EE" w:rsidRDefault="006819EE" w:rsidP="000442FC">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50</w:t>
            </w:r>
          </w:p>
        </w:tc>
        <w:tc>
          <w:tcPr>
            <w:tcW w:w="1027" w:type="dxa"/>
          </w:tcPr>
          <w:p w:rsidR="006819EE" w:rsidRDefault="006819EE" w:rsidP="000442FC">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114</w:t>
            </w:r>
          </w:p>
        </w:tc>
        <w:tc>
          <w:tcPr>
            <w:tcW w:w="1027" w:type="dxa"/>
          </w:tcPr>
          <w:p w:rsidR="006819EE" w:rsidRDefault="006819EE" w:rsidP="000442FC">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100</w:t>
            </w:r>
          </w:p>
        </w:tc>
      </w:tr>
    </w:tbl>
    <w:p w:rsidR="008139F7" w:rsidRDefault="008139F7" w:rsidP="008139F7">
      <w:pPr>
        <w:autoSpaceDE w:val="0"/>
        <w:autoSpaceDN w:val="0"/>
        <w:adjustRightInd w:val="0"/>
        <w:spacing w:after="0" w:line="240" w:lineRule="auto"/>
        <w:jc w:val="both"/>
        <w:rPr>
          <w:rFonts w:ascii="Arial" w:hAnsi="Arial" w:cs="Arial"/>
          <w:sz w:val="24"/>
          <w:szCs w:val="24"/>
          <w:lang w:eastAsia="es-ES"/>
        </w:rPr>
      </w:pPr>
      <w:r w:rsidRPr="00156B6F">
        <w:rPr>
          <w:rFonts w:ascii="Arial" w:hAnsi="Arial" w:cs="Arial"/>
          <w:sz w:val="24"/>
          <w:szCs w:val="24"/>
          <w:lang w:eastAsia="es-ES"/>
        </w:rPr>
        <w:t xml:space="preserve">Fuente: </w:t>
      </w:r>
      <w:r>
        <w:rPr>
          <w:rFonts w:ascii="Arial" w:hAnsi="Arial" w:cs="Arial"/>
          <w:sz w:val="24"/>
          <w:szCs w:val="24"/>
        </w:rPr>
        <w:t xml:space="preserve">Cuestionario Factores de Riesgo para Verrugas – </w:t>
      </w:r>
      <w:r w:rsidRPr="002D7C3B">
        <w:rPr>
          <w:rFonts w:ascii="Arial" w:hAnsi="Arial" w:cs="Arial"/>
          <w:sz w:val="24"/>
          <w:szCs w:val="24"/>
        </w:rPr>
        <w:t>S</w:t>
      </w:r>
      <w:r>
        <w:rPr>
          <w:rFonts w:ascii="Arial" w:hAnsi="Arial" w:cs="Arial"/>
          <w:sz w:val="24"/>
          <w:szCs w:val="24"/>
        </w:rPr>
        <w:t xml:space="preserve">eguro Social     Universitario </w:t>
      </w:r>
      <w:r>
        <w:rPr>
          <w:rFonts w:ascii="Arial" w:hAnsi="Arial" w:cs="Arial"/>
          <w:sz w:val="24"/>
          <w:szCs w:val="24"/>
          <w:lang w:eastAsia="es-ES"/>
        </w:rPr>
        <w:t>– 2018 (Anexo 3).</w:t>
      </w:r>
    </w:p>
    <w:p w:rsidR="008139F7" w:rsidRDefault="008139F7" w:rsidP="008139F7">
      <w:pPr>
        <w:autoSpaceDE w:val="0"/>
        <w:autoSpaceDN w:val="0"/>
        <w:adjustRightInd w:val="0"/>
        <w:spacing w:after="0" w:line="240" w:lineRule="auto"/>
        <w:jc w:val="both"/>
        <w:rPr>
          <w:rFonts w:ascii="Arial" w:hAnsi="Arial" w:cs="Arial"/>
          <w:sz w:val="24"/>
          <w:szCs w:val="24"/>
          <w:lang w:eastAsia="es-ES"/>
        </w:rPr>
      </w:pPr>
    </w:p>
    <w:p w:rsidR="007272C6" w:rsidRPr="005A0E8F" w:rsidRDefault="007272C6" w:rsidP="00CA159B">
      <w:pPr>
        <w:autoSpaceDE w:val="0"/>
        <w:autoSpaceDN w:val="0"/>
        <w:adjustRightInd w:val="0"/>
        <w:spacing w:after="0" w:line="360" w:lineRule="auto"/>
        <w:jc w:val="both"/>
        <w:rPr>
          <w:rFonts w:ascii="Arial" w:hAnsi="Arial" w:cs="Arial"/>
          <w:sz w:val="24"/>
          <w:szCs w:val="24"/>
          <w:lang w:eastAsia="es-ES"/>
        </w:rPr>
      </w:pPr>
      <w:r w:rsidRPr="005A0E8F">
        <w:rPr>
          <w:rFonts w:ascii="Arial" w:hAnsi="Arial" w:cs="Arial"/>
          <w:sz w:val="24"/>
          <w:szCs w:val="24"/>
          <w:lang w:eastAsia="es-ES"/>
        </w:rPr>
        <w:t xml:space="preserve">En el presente estudio, la variable CON </w:t>
      </w:r>
      <w:r>
        <w:rPr>
          <w:rFonts w:ascii="Arial" w:hAnsi="Arial" w:cs="Arial"/>
          <w:sz w:val="24"/>
          <w:szCs w:val="24"/>
          <w:lang w:eastAsia="es-ES"/>
        </w:rPr>
        <w:t>procedimientos previos</w:t>
      </w:r>
      <w:r w:rsidRPr="005A0E8F">
        <w:rPr>
          <w:rFonts w:ascii="Arial" w:hAnsi="Arial" w:cs="Arial"/>
          <w:sz w:val="24"/>
          <w:szCs w:val="24"/>
          <w:lang w:eastAsia="es-ES"/>
        </w:rPr>
        <w:t xml:space="preserve"> de las verrugas no genitales, es predominante en pacientes con verrugas y la variable SIN </w:t>
      </w:r>
      <w:r>
        <w:rPr>
          <w:rFonts w:ascii="Arial" w:hAnsi="Arial" w:cs="Arial"/>
          <w:sz w:val="24"/>
          <w:szCs w:val="24"/>
          <w:lang w:eastAsia="es-ES"/>
        </w:rPr>
        <w:t>procedimientos previos</w:t>
      </w:r>
      <w:r w:rsidRPr="005A0E8F">
        <w:rPr>
          <w:rFonts w:ascii="Arial" w:hAnsi="Arial" w:cs="Arial"/>
          <w:sz w:val="24"/>
          <w:szCs w:val="24"/>
          <w:lang w:eastAsia="es-ES"/>
        </w:rPr>
        <w:t xml:space="preserve"> de las verrugas no genitales es predominante en los pacientes sin verrugas.</w:t>
      </w:r>
      <w:r>
        <w:rPr>
          <w:rFonts w:ascii="Arial" w:hAnsi="Arial" w:cs="Arial"/>
          <w:sz w:val="24"/>
          <w:szCs w:val="24"/>
          <w:lang w:eastAsia="es-ES"/>
        </w:rPr>
        <w:t xml:space="preserve"> Los procedimientos previos son un factor de riesgo, por el </w:t>
      </w:r>
      <w:r w:rsidRPr="005A0E8F">
        <w:rPr>
          <w:rFonts w:ascii="Arial" w:hAnsi="Arial" w:cs="Arial"/>
          <w:sz w:val="24"/>
          <w:szCs w:val="24"/>
          <w:lang w:eastAsia="es-ES"/>
        </w:rPr>
        <w:t>p</w:t>
      </w:r>
      <w:r>
        <w:rPr>
          <w:rFonts w:ascii="Arial" w:hAnsi="Arial" w:cs="Arial"/>
          <w:sz w:val="24"/>
          <w:szCs w:val="24"/>
          <w:lang w:eastAsia="es-ES"/>
        </w:rPr>
        <w:t>-</w:t>
      </w:r>
      <w:r w:rsidRPr="005A0E8F">
        <w:rPr>
          <w:rFonts w:ascii="Arial" w:hAnsi="Arial" w:cs="Arial"/>
          <w:sz w:val="24"/>
          <w:szCs w:val="24"/>
          <w:lang w:eastAsia="es-ES"/>
        </w:rPr>
        <w:t>valor =</w:t>
      </w:r>
      <w:r>
        <w:rPr>
          <w:rFonts w:ascii="Arial" w:hAnsi="Arial" w:cs="Arial"/>
          <w:sz w:val="24"/>
          <w:szCs w:val="24"/>
          <w:lang w:eastAsia="es-ES"/>
        </w:rPr>
        <w:t xml:space="preserve"> </w:t>
      </w:r>
      <w:r w:rsidRPr="005A0E8F">
        <w:rPr>
          <w:rFonts w:ascii="Arial" w:hAnsi="Arial" w:cs="Arial"/>
          <w:sz w:val="24"/>
          <w:szCs w:val="24"/>
          <w:lang w:eastAsia="es-ES"/>
        </w:rPr>
        <w:t>0,000</w:t>
      </w:r>
      <w:r>
        <w:rPr>
          <w:rFonts w:ascii="Arial" w:hAnsi="Arial" w:cs="Arial"/>
          <w:sz w:val="24"/>
          <w:szCs w:val="24"/>
          <w:lang w:eastAsia="es-ES"/>
        </w:rPr>
        <w:t xml:space="preserve"> y X</w:t>
      </w:r>
      <w:r>
        <w:rPr>
          <w:rFonts w:ascii="Arial" w:hAnsi="Arial" w:cs="Arial"/>
          <w:sz w:val="24"/>
          <w:szCs w:val="24"/>
          <w:vertAlign w:val="superscript"/>
          <w:lang w:eastAsia="es-ES"/>
        </w:rPr>
        <w:t xml:space="preserve">2 </w:t>
      </w:r>
      <w:r>
        <w:rPr>
          <w:rFonts w:ascii="Arial" w:hAnsi="Arial" w:cs="Arial"/>
          <w:sz w:val="24"/>
          <w:szCs w:val="24"/>
          <w:lang w:eastAsia="es-ES"/>
        </w:rPr>
        <w:t xml:space="preserve">= </w:t>
      </w:r>
      <w:r w:rsidRPr="005A0E8F">
        <w:rPr>
          <w:rFonts w:ascii="Arial" w:hAnsi="Arial" w:cs="Arial"/>
          <w:sz w:val="24"/>
          <w:szCs w:val="24"/>
          <w:lang w:eastAsia="es-ES"/>
        </w:rPr>
        <w:t>25,61</w:t>
      </w:r>
      <w:r>
        <w:rPr>
          <w:rFonts w:ascii="Arial" w:hAnsi="Arial" w:cs="Arial"/>
          <w:sz w:val="24"/>
          <w:szCs w:val="24"/>
          <w:lang w:eastAsia="es-ES"/>
        </w:rPr>
        <w:t xml:space="preserve">, OR = 7,871 (95% IC 3,414 – 18,143), lo cual significa que los procedimientos previos aumentan 7,9 veces más el riesgo de adquirir verrugas no genitales. </w:t>
      </w:r>
    </w:p>
    <w:p w:rsidR="007272C6" w:rsidRDefault="007272C6" w:rsidP="00CA159B">
      <w:pPr>
        <w:autoSpaceDE w:val="0"/>
        <w:autoSpaceDN w:val="0"/>
        <w:adjustRightInd w:val="0"/>
        <w:spacing w:after="0" w:line="360" w:lineRule="auto"/>
        <w:rPr>
          <w:rFonts w:cstheme="minorHAnsi"/>
          <w:sz w:val="24"/>
          <w:szCs w:val="24"/>
          <w:lang w:eastAsia="es-ES"/>
        </w:rPr>
      </w:pPr>
    </w:p>
    <w:p w:rsidR="00FB0D80" w:rsidRDefault="00FB0D80">
      <w:pPr>
        <w:rPr>
          <w:rFonts w:ascii="Arial" w:hAnsi="Arial" w:cs="Arial"/>
          <w:b/>
          <w:sz w:val="24"/>
          <w:szCs w:val="24"/>
        </w:rPr>
      </w:pPr>
      <w:r>
        <w:rPr>
          <w:rFonts w:ascii="Arial" w:hAnsi="Arial" w:cs="Arial"/>
          <w:b/>
          <w:sz w:val="24"/>
          <w:szCs w:val="24"/>
        </w:rPr>
        <w:br w:type="page"/>
      </w:r>
    </w:p>
    <w:p w:rsidR="007272C6" w:rsidRPr="00746F0A" w:rsidRDefault="00746F0A" w:rsidP="00746F0A">
      <w:pPr>
        <w:pStyle w:val="Epgrafe"/>
        <w:jc w:val="center"/>
        <w:rPr>
          <w:rFonts w:ascii="Arial" w:hAnsi="Arial" w:cs="Arial"/>
          <w:color w:val="000000" w:themeColor="text1"/>
          <w:sz w:val="24"/>
          <w:lang w:eastAsia="es-ES"/>
        </w:rPr>
      </w:pPr>
      <w:bookmarkStart w:id="68" w:name="_Toc52396038"/>
      <w:r w:rsidRPr="00746F0A">
        <w:rPr>
          <w:rFonts w:ascii="Arial" w:hAnsi="Arial" w:cs="Arial"/>
          <w:color w:val="000000" w:themeColor="text1"/>
          <w:sz w:val="24"/>
        </w:rPr>
        <w:lastRenderedPageBreak/>
        <w:t xml:space="preserve">TABLA N°  </w:t>
      </w:r>
      <w:r w:rsidRPr="00746F0A">
        <w:rPr>
          <w:rFonts w:ascii="Arial" w:hAnsi="Arial" w:cs="Arial"/>
          <w:color w:val="000000" w:themeColor="text1"/>
          <w:sz w:val="24"/>
        </w:rPr>
        <w:fldChar w:fldCharType="begin"/>
      </w:r>
      <w:r w:rsidRPr="00746F0A">
        <w:rPr>
          <w:rFonts w:ascii="Arial" w:hAnsi="Arial" w:cs="Arial"/>
          <w:color w:val="000000" w:themeColor="text1"/>
          <w:sz w:val="24"/>
        </w:rPr>
        <w:instrText xml:space="preserve"> SEQ Ilustración \* ARABIC </w:instrText>
      </w:r>
      <w:r w:rsidRPr="00746F0A">
        <w:rPr>
          <w:rFonts w:ascii="Arial" w:hAnsi="Arial" w:cs="Arial"/>
          <w:color w:val="000000" w:themeColor="text1"/>
          <w:sz w:val="24"/>
        </w:rPr>
        <w:fldChar w:fldCharType="separate"/>
      </w:r>
      <w:r w:rsidR="00625F54">
        <w:rPr>
          <w:rFonts w:ascii="Arial" w:hAnsi="Arial" w:cs="Arial"/>
          <w:noProof/>
          <w:color w:val="000000" w:themeColor="text1"/>
          <w:sz w:val="24"/>
        </w:rPr>
        <w:t>7</w:t>
      </w:r>
      <w:r w:rsidRPr="00746F0A">
        <w:rPr>
          <w:rFonts w:ascii="Arial" w:hAnsi="Arial" w:cs="Arial"/>
          <w:color w:val="000000" w:themeColor="text1"/>
          <w:sz w:val="24"/>
        </w:rPr>
        <w:fldChar w:fldCharType="end"/>
      </w:r>
      <w:r w:rsidRPr="00746F0A">
        <w:rPr>
          <w:rFonts w:ascii="Arial" w:hAnsi="Arial" w:cs="Arial"/>
          <w:color w:val="000000" w:themeColor="text1"/>
          <w:sz w:val="24"/>
        </w:rPr>
        <w:t xml:space="preserve"> . ASOCIACIÓN DE TRATAMIENTOS PREVIOS CON VERRUGAS NO GENITALES, EN PACIENTES ATENDIDOS EN CONSULTORIO EXTERNO DE DERMATOLOGÍA DEL SEGURO SOCIAL UNIVERSITARIO, ABRIL A AGOSTO DE 2018</w:t>
      </w:r>
      <w:bookmarkEnd w:id="68"/>
    </w:p>
    <w:tbl>
      <w:tblPr>
        <w:tblStyle w:val="Tablaconcuadrcula"/>
        <w:tblW w:w="0" w:type="auto"/>
        <w:tblLook w:val="04A0" w:firstRow="1" w:lastRow="0" w:firstColumn="1" w:lastColumn="0" w:noHBand="0" w:noVBand="1"/>
      </w:tblPr>
      <w:tblGrid>
        <w:gridCol w:w="2333"/>
        <w:gridCol w:w="1069"/>
        <w:gridCol w:w="1118"/>
        <w:gridCol w:w="1071"/>
        <w:gridCol w:w="1119"/>
        <w:gridCol w:w="1030"/>
        <w:gridCol w:w="1030"/>
      </w:tblGrid>
      <w:tr w:rsidR="00727A33" w:rsidTr="008139F7">
        <w:tc>
          <w:tcPr>
            <w:tcW w:w="8770" w:type="dxa"/>
            <w:gridSpan w:val="7"/>
            <w:shd w:val="clear" w:color="auto" w:fill="8DB3E2" w:themeFill="text2" w:themeFillTint="66"/>
          </w:tcPr>
          <w:p w:rsidR="00727A33" w:rsidRPr="000778A7" w:rsidRDefault="00727A33" w:rsidP="000442FC">
            <w:pPr>
              <w:autoSpaceDE w:val="0"/>
              <w:autoSpaceDN w:val="0"/>
              <w:adjustRightInd w:val="0"/>
              <w:spacing w:line="360" w:lineRule="auto"/>
              <w:jc w:val="center"/>
              <w:rPr>
                <w:rFonts w:ascii="Arial" w:hAnsi="Arial" w:cs="Arial"/>
                <w:b/>
                <w:sz w:val="24"/>
                <w:szCs w:val="24"/>
                <w:lang w:eastAsia="es-ES"/>
              </w:rPr>
            </w:pPr>
            <w:r w:rsidRPr="000778A7">
              <w:rPr>
                <w:rFonts w:ascii="Arial" w:hAnsi="Arial" w:cs="Arial"/>
                <w:b/>
                <w:sz w:val="24"/>
                <w:szCs w:val="24"/>
                <w:lang w:eastAsia="es-ES"/>
              </w:rPr>
              <w:t>VERRUGAS</w:t>
            </w:r>
          </w:p>
        </w:tc>
      </w:tr>
      <w:tr w:rsidR="00727A33" w:rsidTr="008139F7">
        <w:tc>
          <w:tcPr>
            <w:tcW w:w="2333" w:type="dxa"/>
            <w:shd w:val="clear" w:color="auto" w:fill="8DB3E2" w:themeFill="text2" w:themeFillTint="66"/>
          </w:tcPr>
          <w:p w:rsidR="00727A33" w:rsidRPr="000778A7" w:rsidRDefault="00727A33" w:rsidP="000442FC">
            <w:pPr>
              <w:autoSpaceDE w:val="0"/>
              <w:autoSpaceDN w:val="0"/>
              <w:adjustRightInd w:val="0"/>
              <w:spacing w:line="360" w:lineRule="auto"/>
              <w:jc w:val="both"/>
              <w:rPr>
                <w:rFonts w:ascii="Arial" w:hAnsi="Arial" w:cs="Arial"/>
                <w:b/>
                <w:sz w:val="24"/>
                <w:szCs w:val="24"/>
                <w:lang w:eastAsia="es-ES"/>
              </w:rPr>
            </w:pPr>
          </w:p>
        </w:tc>
        <w:tc>
          <w:tcPr>
            <w:tcW w:w="2187" w:type="dxa"/>
            <w:gridSpan w:val="2"/>
            <w:shd w:val="clear" w:color="auto" w:fill="8DB3E2" w:themeFill="text2" w:themeFillTint="66"/>
          </w:tcPr>
          <w:p w:rsidR="00727A33" w:rsidRPr="000778A7" w:rsidRDefault="00727A33" w:rsidP="000442FC">
            <w:pPr>
              <w:autoSpaceDE w:val="0"/>
              <w:autoSpaceDN w:val="0"/>
              <w:adjustRightInd w:val="0"/>
              <w:spacing w:line="360" w:lineRule="auto"/>
              <w:jc w:val="center"/>
              <w:rPr>
                <w:rFonts w:ascii="Arial" w:hAnsi="Arial" w:cs="Arial"/>
                <w:b/>
                <w:sz w:val="24"/>
                <w:szCs w:val="24"/>
                <w:lang w:eastAsia="es-ES"/>
              </w:rPr>
            </w:pPr>
            <w:r w:rsidRPr="000778A7">
              <w:rPr>
                <w:rFonts w:ascii="Arial" w:hAnsi="Arial" w:cs="Arial"/>
                <w:b/>
                <w:sz w:val="24"/>
                <w:szCs w:val="24"/>
                <w:lang w:eastAsia="es-ES"/>
              </w:rPr>
              <w:t>CON VERRUGAS</w:t>
            </w:r>
          </w:p>
        </w:tc>
        <w:tc>
          <w:tcPr>
            <w:tcW w:w="2190" w:type="dxa"/>
            <w:gridSpan w:val="2"/>
            <w:shd w:val="clear" w:color="auto" w:fill="8DB3E2" w:themeFill="text2" w:themeFillTint="66"/>
          </w:tcPr>
          <w:p w:rsidR="00727A33" w:rsidRPr="000778A7" w:rsidRDefault="00727A33" w:rsidP="000442FC">
            <w:pPr>
              <w:autoSpaceDE w:val="0"/>
              <w:autoSpaceDN w:val="0"/>
              <w:adjustRightInd w:val="0"/>
              <w:spacing w:line="360" w:lineRule="auto"/>
              <w:jc w:val="center"/>
              <w:rPr>
                <w:rFonts w:ascii="Arial" w:hAnsi="Arial" w:cs="Arial"/>
                <w:b/>
                <w:sz w:val="24"/>
                <w:szCs w:val="24"/>
                <w:lang w:eastAsia="es-ES"/>
              </w:rPr>
            </w:pPr>
            <w:r w:rsidRPr="000778A7">
              <w:rPr>
                <w:rFonts w:ascii="Arial" w:hAnsi="Arial" w:cs="Arial"/>
                <w:b/>
                <w:sz w:val="24"/>
                <w:szCs w:val="24"/>
                <w:lang w:eastAsia="es-ES"/>
              </w:rPr>
              <w:t>SIN VERRUGAS</w:t>
            </w:r>
          </w:p>
        </w:tc>
        <w:tc>
          <w:tcPr>
            <w:tcW w:w="2060" w:type="dxa"/>
            <w:gridSpan w:val="2"/>
            <w:shd w:val="clear" w:color="auto" w:fill="8DB3E2" w:themeFill="text2" w:themeFillTint="66"/>
          </w:tcPr>
          <w:p w:rsidR="00727A33" w:rsidRPr="000778A7" w:rsidRDefault="00727A33" w:rsidP="000442FC">
            <w:pPr>
              <w:autoSpaceDE w:val="0"/>
              <w:autoSpaceDN w:val="0"/>
              <w:adjustRightInd w:val="0"/>
              <w:spacing w:line="360" w:lineRule="auto"/>
              <w:jc w:val="center"/>
              <w:rPr>
                <w:rFonts w:ascii="Arial" w:hAnsi="Arial" w:cs="Arial"/>
                <w:b/>
                <w:sz w:val="24"/>
                <w:szCs w:val="24"/>
                <w:lang w:eastAsia="es-ES"/>
              </w:rPr>
            </w:pPr>
            <w:r w:rsidRPr="000778A7">
              <w:rPr>
                <w:rFonts w:ascii="Arial" w:hAnsi="Arial" w:cs="Arial"/>
                <w:b/>
                <w:sz w:val="24"/>
                <w:szCs w:val="24"/>
                <w:lang w:eastAsia="es-ES"/>
              </w:rPr>
              <w:t>TOTAL</w:t>
            </w:r>
          </w:p>
        </w:tc>
      </w:tr>
      <w:tr w:rsidR="00727A33" w:rsidTr="008139F7">
        <w:tc>
          <w:tcPr>
            <w:tcW w:w="2333" w:type="dxa"/>
            <w:shd w:val="clear" w:color="auto" w:fill="8DB3E2" w:themeFill="text2" w:themeFillTint="66"/>
          </w:tcPr>
          <w:p w:rsidR="00727A33" w:rsidRPr="000778A7" w:rsidRDefault="00727A33" w:rsidP="000442FC">
            <w:pPr>
              <w:autoSpaceDE w:val="0"/>
              <w:autoSpaceDN w:val="0"/>
              <w:adjustRightInd w:val="0"/>
              <w:spacing w:line="360" w:lineRule="auto"/>
              <w:jc w:val="both"/>
              <w:rPr>
                <w:rFonts w:ascii="Arial" w:hAnsi="Arial" w:cs="Arial"/>
                <w:b/>
                <w:sz w:val="24"/>
                <w:szCs w:val="24"/>
                <w:lang w:eastAsia="es-ES"/>
              </w:rPr>
            </w:pPr>
          </w:p>
        </w:tc>
        <w:tc>
          <w:tcPr>
            <w:tcW w:w="1069" w:type="dxa"/>
            <w:shd w:val="clear" w:color="auto" w:fill="8DB3E2" w:themeFill="text2" w:themeFillTint="66"/>
          </w:tcPr>
          <w:p w:rsidR="00727A33" w:rsidRPr="000778A7" w:rsidRDefault="00727A33" w:rsidP="000442FC">
            <w:pPr>
              <w:autoSpaceDE w:val="0"/>
              <w:autoSpaceDN w:val="0"/>
              <w:adjustRightInd w:val="0"/>
              <w:spacing w:line="360" w:lineRule="auto"/>
              <w:jc w:val="center"/>
              <w:rPr>
                <w:rFonts w:ascii="Arial" w:hAnsi="Arial" w:cs="Arial"/>
                <w:b/>
                <w:sz w:val="24"/>
                <w:szCs w:val="24"/>
                <w:lang w:eastAsia="es-ES"/>
              </w:rPr>
            </w:pPr>
            <w:r w:rsidRPr="000778A7">
              <w:rPr>
                <w:rFonts w:ascii="Arial" w:hAnsi="Arial" w:cs="Arial"/>
                <w:b/>
                <w:sz w:val="24"/>
                <w:szCs w:val="24"/>
                <w:lang w:eastAsia="es-ES"/>
              </w:rPr>
              <w:t>N</w:t>
            </w:r>
          </w:p>
        </w:tc>
        <w:tc>
          <w:tcPr>
            <w:tcW w:w="1118" w:type="dxa"/>
            <w:shd w:val="clear" w:color="auto" w:fill="8DB3E2" w:themeFill="text2" w:themeFillTint="66"/>
          </w:tcPr>
          <w:p w:rsidR="00727A33" w:rsidRPr="000778A7" w:rsidRDefault="00727A33" w:rsidP="000442FC">
            <w:pPr>
              <w:autoSpaceDE w:val="0"/>
              <w:autoSpaceDN w:val="0"/>
              <w:adjustRightInd w:val="0"/>
              <w:spacing w:line="360" w:lineRule="auto"/>
              <w:jc w:val="center"/>
              <w:rPr>
                <w:rFonts w:ascii="Arial" w:hAnsi="Arial" w:cs="Arial"/>
                <w:b/>
                <w:sz w:val="24"/>
                <w:szCs w:val="24"/>
                <w:lang w:eastAsia="es-ES"/>
              </w:rPr>
            </w:pPr>
            <w:r w:rsidRPr="000778A7">
              <w:rPr>
                <w:rFonts w:ascii="Arial" w:hAnsi="Arial" w:cs="Arial"/>
                <w:b/>
                <w:sz w:val="24"/>
                <w:szCs w:val="24"/>
                <w:lang w:eastAsia="es-ES"/>
              </w:rPr>
              <w:t>%</w:t>
            </w:r>
          </w:p>
        </w:tc>
        <w:tc>
          <w:tcPr>
            <w:tcW w:w="1071" w:type="dxa"/>
            <w:shd w:val="clear" w:color="auto" w:fill="8DB3E2" w:themeFill="text2" w:themeFillTint="66"/>
          </w:tcPr>
          <w:p w:rsidR="00727A33" w:rsidRPr="000778A7" w:rsidRDefault="00727A33" w:rsidP="000442FC">
            <w:pPr>
              <w:autoSpaceDE w:val="0"/>
              <w:autoSpaceDN w:val="0"/>
              <w:adjustRightInd w:val="0"/>
              <w:spacing w:line="360" w:lineRule="auto"/>
              <w:jc w:val="center"/>
              <w:rPr>
                <w:rFonts w:ascii="Arial" w:hAnsi="Arial" w:cs="Arial"/>
                <w:b/>
                <w:sz w:val="24"/>
                <w:szCs w:val="24"/>
                <w:lang w:eastAsia="es-ES"/>
              </w:rPr>
            </w:pPr>
            <w:r w:rsidRPr="000778A7">
              <w:rPr>
                <w:rFonts w:ascii="Arial" w:hAnsi="Arial" w:cs="Arial"/>
                <w:b/>
                <w:sz w:val="24"/>
                <w:szCs w:val="24"/>
                <w:lang w:eastAsia="es-ES"/>
              </w:rPr>
              <w:t>N</w:t>
            </w:r>
          </w:p>
        </w:tc>
        <w:tc>
          <w:tcPr>
            <w:tcW w:w="1119" w:type="dxa"/>
            <w:shd w:val="clear" w:color="auto" w:fill="8DB3E2" w:themeFill="text2" w:themeFillTint="66"/>
          </w:tcPr>
          <w:p w:rsidR="00727A33" w:rsidRPr="000778A7" w:rsidRDefault="00727A33" w:rsidP="000442FC">
            <w:pPr>
              <w:autoSpaceDE w:val="0"/>
              <w:autoSpaceDN w:val="0"/>
              <w:adjustRightInd w:val="0"/>
              <w:spacing w:line="360" w:lineRule="auto"/>
              <w:jc w:val="center"/>
              <w:rPr>
                <w:rFonts w:ascii="Arial" w:hAnsi="Arial" w:cs="Arial"/>
                <w:b/>
                <w:sz w:val="24"/>
                <w:szCs w:val="24"/>
                <w:lang w:eastAsia="es-ES"/>
              </w:rPr>
            </w:pPr>
            <w:r w:rsidRPr="000778A7">
              <w:rPr>
                <w:rFonts w:ascii="Arial" w:hAnsi="Arial" w:cs="Arial"/>
                <w:b/>
                <w:sz w:val="24"/>
                <w:szCs w:val="24"/>
                <w:lang w:eastAsia="es-ES"/>
              </w:rPr>
              <w:t>%</w:t>
            </w:r>
          </w:p>
        </w:tc>
        <w:tc>
          <w:tcPr>
            <w:tcW w:w="1030" w:type="dxa"/>
            <w:shd w:val="clear" w:color="auto" w:fill="8DB3E2" w:themeFill="text2" w:themeFillTint="66"/>
          </w:tcPr>
          <w:p w:rsidR="00727A33" w:rsidRPr="000778A7" w:rsidRDefault="00727A33" w:rsidP="000442FC">
            <w:pPr>
              <w:autoSpaceDE w:val="0"/>
              <w:autoSpaceDN w:val="0"/>
              <w:adjustRightInd w:val="0"/>
              <w:spacing w:line="360" w:lineRule="auto"/>
              <w:jc w:val="center"/>
              <w:rPr>
                <w:rFonts w:ascii="Arial" w:hAnsi="Arial" w:cs="Arial"/>
                <w:b/>
                <w:sz w:val="24"/>
                <w:szCs w:val="24"/>
                <w:lang w:eastAsia="es-ES"/>
              </w:rPr>
            </w:pPr>
            <w:r w:rsidRPr="000778A7">
              <w:rPr>
                <w:rFonts w:ascii="Arial" w:hAnsi="Arial" w:cs="Arial"/>
                <w:b/>
                <w:sz w:val="24"/>
                <w:szCs w:val="24"/>
                <w:lang w:eastAsia="es-ES"/>
              </w:rPr>
              <w:t>N</w:t>
            </w:r>
          </w:p>
        </w:tc>
        <w:tc>
          <w:tcPr>
            <w:tcW w:w="1030" w:type="dxa"/>
            <w:shd w:val="clear" w:color="auto" w:fill="8DB3E2" w:themeFill="text2" w:themeFillTint="66"/>
          </w:tcPr>
          <w:p w:rsidR="00727A33" w:rsidRPr="000778A7" w:rsidRDefault="00727A33" w:rsidP="000442FC">
            <w:pPr>
              <w:autoSpaceDE w:val="0"/>
              <w:autoSpaceDN w:val="0"/>
              <w:adjustRightInd w:val="0"/>
              <w:spacing w:line="360" w:lineRule="auto"/>
              <w:jc w:val="center"/>
              <w:rPr>
                <w:rFonts w:ascii="Arial" w:hAnsi="Arial" w:cs="Arial"/>
                <w:b/>
                <w:sz w:val="24"/>
                <w:szCs w:val="24"/>
                <w:lang w:eastAsia="es-ES"/>
              </w:rPr>
            </w:pPr>
            <w:r w:rsidRPr="000778A7">
              <w:rPr>
                <w:rFonts w:ascii="Arial" w:hAnsi="Arial" w:cs="Arial"/>
                <w:b/>
                <w:sz w:val="24"/>
                <w:szCs w:val="24"/>
                <w:lang w:eastAsia="es-ES"/>
              </w:rPr>
              <w:t>%</w:t>
            </w:r>
          </w:p>
        </w:tc>
      </w:tr>
      <w:tr w:rsidR="00727A33" w:rsidTr="008139F7">
        <w:tc>
          <w:tcPr>
            <w:tcW w:w="2333" w:type="dxa"/>
            <w:shd w:val="clear" w:color="auto" w:fill="C6D9F1" w:themeFill="text2" w:themeFillTint="33"/>
          </w:tcPr>
          <w:p w:rsidR="00727A33" w:rsidRPr="00304115" w:rsidRDefault="00727A33" w:rsidP="00727A33">
            <w:pPr>
              <w:autoSpaceDE w:val="0"/>
              <w:autoSpaceDN w:val="0"/>
              <w:adjustRightInd w:val="0"/>
              <w:spacing w:line="360" w:lineRule="auto"/>
              <w:jc w:val="both"/>
              <w:rPr>
                <w:rFonts w:ascii="Arial" w:hAnsi="Arial" w:cs="Arial"/>
                <w:b/>
                <w:sz w:val="18"/>
                <w:szCs w:val="18"/>
                <w:lang w:eastAsia="es-ES"/>
              </w:rPr>
            </w:pPr>
            <w:r w:rsidRPr="00304115">
              <w:rPr>
                <w:rFonts w:ascii="Arial" w:hAnsi="Arial" w:cs="Arial"/>
                <w:b/>
                <w:sz w:val="18"/>
                <w:szCs w:val="18"/>
                <w:lang w:eastAsia="es-ES"/>
              </w:rPr>
              <w:t>CON TRATAMIENTOS PREVIOS</w:t>
            </w:r>
          </w:p>
        </w:tc>
        <w:tc>
          <w:tcPr>
            <w:tcW w:w="1069" w:type="dxa"/>
          </w:tcPr>
          <w:p w:rsidR="00727A33" w:rsidRDefault="00727A33" w:rsidP="000442FC">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14</w:t>
            </w:r>
          </w:p>
        </w:tc>
        <w:tc>
          <w:tcPr>
            <w:tcW w:w="1118" w:type="dxa"/>
          </w:tcPr>
          <w:p w:rsidR="00727A33" w:rsidRDefault="00727A33" w:rsidP="00727A33">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12,3</w:t>
            </w:r>
          </w:p>
        </w:tc>
        <w:tc>
          <w:tcPr>
            <w:tcW w:w="1071" w:type="dxa"/>
          </w:tcPr>
          <w:p w:rsidR="00727A33" w:rsidRDefault="00727A33" w:rsidP="000442FC">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5</w:t>
            </w:r>
          </w:p>
        </w:tc>
        <w:tc>
          <w:tcPr>
            <w:tcW w:w="1119" w:type="dxa"/>
          </w:tcPr>
          <w:p w:rsidR="00727A33" w:rsidRDefault="00727A33" w:rsidP="00727A33">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4,4</w:t>
            </w:r>
          </w:p>
        </w:tc>
        <w:tc>
          <w:tcPr>
            <w:tcW w:w="1030" w:type="dxa"/>
          </w:tcPr>
          <w:p w:rsidR="00727A33" w:rsidRDefault="00727A33" w:rsidP="000442FC">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19</w:t>
            </w:r>
          </w:p>
        </w:tc>
        <w:tc>
          <w:tcPr>
            <w:tcW w:w="1030" w:type="dxa"/>
          </w:tcPr>
          <w:p w:rsidR="00727A33" w:rsidRDefault="00727A33" w:rsidP="000442FC">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100</w:t>
            </w:r>
          </w:p>
        </w:tc>
      </w:tr>
      <w:tr w:rsidR="00727A33" w:rsidTr="008139F7">
        <w:tc>
          <w:tcPr>
            <w:tcW w:w="2333" w:type="dxa"/>
            <w:shd w:val="clear" w:color="auto" w:fill="C6D9F1" w:themeFill="text2" w:themeFillTint="33"/>
          </w:tcPr>
          <w:p w:rsidR="00727A33" w:rsidRPr="00304115" w:rsidRDefault="00727A33" w:rsidP="00727A33">
            <w:pPr>
              <w:autoSpaceDE w:val="0"/>
              <w:autoSpaceDN w:val="0"/>
              <w:adjustRightInd w:val="0"/>
              <w:spacing w:line="360" w:lineRule="auto"/>
              <w:jc w:val="both"/>
              <w:rPr>
                <w:rFonts w:ascii="Arial" w:hAnsi="Arial" w:cs="Arial"/>
                <w:b/>
                <w:sz w:val="18"/>
                <w:szCs w:val="18"/>
                <w:lang w:eastAsia="es-ES"/>
              </w:rPr>
            </w:pPr>
            <w:r w:rsidRPr="00304115">
              <w:rPr>
                <w:rFonts w:ascii="Arial" w:hAnsi="Arial" w:cs="Arial"/>
                <w:b/>
                <w:sz w:val="18"/>
                <w:szCs w:val="18"/>
                <w:lang w:eastAsia="es-ES"/>
              </w:rPr>
              <w:t>SIN TRATAMIENTOS PREVIOS</w:t>
            </w:r>
          </w:p>
        </w:tc>
        <w:tc>
          <w:tcPr>
            <w:tcW w:w="1069" w:type="dxa"/>
          </w:tcPr>
          <w:p w:rsidR="00727A33" w:rsidRDefault="00727A33" w:rsidP="000442FC">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43</w:t>
            </w:r>
          </w:p>
        </w:tc>
        <w:tc>
          <w:tcPr>
            <w:tcW w:w="1118" w:type="dxa"/>
          </w:tcPr>
          <w:p w:rsidR="00727A33" w:rsidRDefault="00727A33" w:rsidP="00727A33">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37,7</w:t>
            </w:r>
          </w:p>
        </w:tc>
        <w:tc>
          <w:tcPr>
            <w:tcW w:w="1071" w:type="dxa"/>
          </w:tcPr>
          <w:p w:rsidR="00727A33" w:rsidRDefault="00727A33" w:rsidP="000442FC">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52</w:t>
            </w:r>
          </w:p>
        </w:tc>
        <w:tc>
          <w:tcPr>
            <w:tcW w:w="1119" w:type="dxa"/>
          </w:tcPr>
          <w:p w:rsidR="00727A33" w:rsidRDefault="00727A33" w:rsidP="00727A33">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45,6</w:t>
            </w:r>
          </w:p>
        </w:tc>
        <w:tc>
          <w:tcPr>
            <w:tcW w:w="1030" w:type="dxa"/>
          </w:tcPr>
          <w:p w:rsidR="00727A33" w:rsidRDefault="00727A33" w:rsidP="000442FC">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95</w:t>
            </w:r>
          </w:p>
        </w:tc>
        <w:tc>
          <w:tcPr>
            <w:tcW w:w="1030" w:type="dxa"/>
          </w:tcPr>
          <w:p w:rsidR="00727A33" w:rsidRDefault="00727A33" w:rsidP="000442FC">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100</w:t>
            </w:r>
          </w:p>
        </w:tc>
      </w:tr>
      <w:tr w:rsidR="00727A33" w:rsidTr="008139F7">
        <w:tc>
          <w:tcPr>
            <w:tcW w:w="2333" w:type="dxa"/>
            <w:shd w:val="clear" w:color="auto" w:fill="C6D9F1" w:themeFill="text2" w:themeFillTint="33"/>
          </w:tcPr>
          <w:p w:rsidR="00727A33" w:rsidRPr="000778A7" w:rsidRDefault="00727A33" w:rsidP="000442FC">
            <w:pPr>
              <w:autoSpaceDE w:val="0"/>
              <w:autoSpaceDN w:val="0"/>
              <w:adjustRightInd w:val="0"/>
              <w:spacing w:line="360" w:lineRule="auto"/>
              <w:jc w:val="both"/>
              <w:rPr>
                <w:rFonts w:ascii="Arial" w:hAnsi="Arial" w:cs="Arial"/>
                <w:b/>
                <w:sz w:val="24"/>
                <w:szCs w:val="24"/>
                <w:lang w:eastAsia="es-ES"/>
              </w:rPr>
            </w:pPr>
            <w:r w:rsidRPr="000778A7">
              <w:rPr>
                <w:rFonts w:ascii="Arial" w:hAnsi="Arial" w:cs="Arial"/>
                <w:b/>
                <w:sz w:val="24"/>
                <w:szCs w:val="24"/>
                <w:lang w:eastAsia="es-ES"/>
              </w:rPr>
              <w:t>TOTAL</w:t>
            </w:r>
          </w:p>
        </w:tc>
        <w:tc>
          <w:tcPr>
            <w:tcW w:w="1069" w:type="dxa"/>
          </w:tcPr>
          <w:p w:rsidR="00727A33" w:rsidRDefault="00727A33" w:rsidP="000442FC">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57</w:t>
            </w:r>
          </w:p>
        </w:tc>
        <w:tc>
          <w:tcPr>
            <w:tcW w:w="1118" w:type="dxa"/>
          </w:tcPr>
          <w:p w:rsidR="00727A33" w:rsidRDefault="00727A33" w:rsidP="000442FC">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50</w:t>
            </w:r>
          </w:p>
        </w:tc>
        <w:tc>
          <w:tcPr>
            <w:tcW w:w="1071" w:type="dxa"/>
          </w:tcPr>
          <w:p w:rsidR="00727A33" w:rsidRDefault="00727A33" w:rsidP="000442FC">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57</w:t>
            </w:r>
          </w:p>
        </w:tc>
        <w:tc>
          <w:tcPr>
            <w:tcW w:w="1119" w:type="dxa"/>
          </w:tcPr>
          <w:p w:rsidR="00727A33" w:rsidRDefault="00727A33" w:rsidP="000442FC">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50</w:t>
            </w:r>
          </w:p>
        </w:tc>
        <w:tc>
          <w:tcPr>
            <w:tcW w:w="1030" w:type="dxa"/>
          </w:tcPr>
          <w:p w:rsidR="00727A33" w:rsidRDefault="00727A33" w:rsidP="000442FC">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114</w:t>
            </w:r>
          </w:p>
        </w:tc>
        <w:tc>
          <w:tcPr>
            <w:tcW w:w="1030" w:type="dxa"/>
          </w:tcPr>
          <w:p w:rsidR="00727A33" w:rsidRDefault="00727A33" w:rsidP="000442FC">
            <w:pPr>
              <w:autoSpaceDE w:val="0"/>
              <w:autoSpaceDN w:val="0"/>
              <w:adjustRightInd w:val="0"/>
              <w:spacing w:line="360" w:lineRule="auto"/>
              <w:jc w:val="center"/>
              <w:rPr>
                <w:rFonts w:ascii="Arial" w:hAnsi="Arial" w:cs="Arial"/>
                <w:sz w:val="24"/>
                <w:szCs w:val="24"/>
                <w:lang w:eastAsia="es-ES"/>
              </w:rPr>
            </w:pPr>
            <w:r>
              <w:rPr>
                <w:rFonts w:ascii="Arial" w:hAnsi="Arial" w:cs="Arial"/>
                <w:sz w:val="24"/>
                <w:szCs w:val="24"/>
                <w:lang w:eastAsia="es-ES"/>
              </w:rPr>
              <w:t>100</w:t>
            </w:r>
          </w:p>
        </w:tc>
      </w:tr>
    </w:tbl>
    <w:p w:rsidR="008139F7" w:rsidRDefault="008139F7" w:rsidP="008139F7">
      <w:pPr>
        <w:autoSpaceDE w:val="0"/>
        <w:autoSpaceDN w:val="0"/>
        <w:adjustRightInd w:val="0"/>
        <w:spacing w:after="0" w:line="240" w:lineRule="auto"/>
        <w:jc w:val="both"/>
        <w:rPr>
          <w:rFonts w:ascii="Arial" w:hAnsi="Arial" w:cs="Arial"/>
          <w:sz w:val="24"/>
          <w:szCs w:val="24"/>
          <w:lang w:eastAsia="es-ES"/>
        </w:rPr>
      </w:pPr>
      <w:r w:rsidRPr="00156B6F">
        <w:rPr>
          <w:rFonts w:ascii="Arial" w:hAnsi="Arial" w:cs="Arial"/>
          <w:sz w:val="24"/>
          <w:szCs w:val="24"/>
          <w:lang w:eastAsia="es-ES"/>
        </w:rPr>
        <w:t xml:space="preserve">Fuente: </w:t>
      </w:r>
      <w:r>
        <w:rPr>
          <w:rFonts w:ascii="Arial" w:hAnsi="Arial" w:cs="Arial"/>
          <w:sz w:val="24"/>
          <w:szCs w:val="24"/>
        </w:rPr>
        <w:t xml:space="preserve">Cuestionario Factores de Riesgo para Verrugas – </w:t>
      </w:r>
      <w:r w:rsidRPr="002D7C3B">
        <w:rPr>
          <w:rFonts w:ascii="Arial" w:hAnsi="Arial" w:cs="Arial"/>
          <w:sz w:val="24"/>
          <w:szCs w:val="24"/>
        </w:rPr>
        <w:t>S</w:t>
      </w:r>
      <w:r>
        <w:rPr>
          <w:rFonts w:ascii="Arial" w:hAnsi="Arial" w:cs="Arial"/>
          <w:sz w:val="24"/>
          <w:szCs w:val="24"/>
        </w:rPr>
        <w:t xml:space="preserve">eguro Social     Universitario </w:t>
      </w:r>
      <w:r>
        <w:rPr>
          <w:rFonts w:ascii="Arial" w:hAnsi="Arial" w:cs="Arial"/>
          <w:sz w:val="24"/>
          <w:szCs w:val="24"/>
          <w:lang w:eastAsia="es-ES"/>
        </w:rPr>
        <w:t>– 2018 (Anexo 3).</w:t>
      </w:r>
    </w:p>
    <w:p w:rsidR="00727A33" w:rsidRDefault="00727A33" w:rsidP="001E7B1B">
      <w:pPr>
        <w:autoSpaceDE w:val="0"/>
        <w:autoSpaceDN w:val="0"/>
        <w:adjustRightInd w:val="0"/>
        <w:spacing w:after="0" w:line="240" w:lineRule="auto"/>
        <w:rPr>
          <w:rFonts w:cstheme="minorHAnsi"/>
          <w:sz w:val="24"/>
          <w:szCs w:val="24"/>
          <w:lang w:eastAsia="es-ES"/>
        </w:rPr>
      </w:pPr>
    </w:p>
    <w:p w:rsidR="00FB0D80" w:rsidRPr="005A0E8F" w:rsidRDefault="00FB0D80" w:rsidP="00CA159B">
      <w:pPr>
        <w:autoSpaceDE w:val="0"/>
        <w:autoSpaceDN w:val="0"/>
        <w:adjustRightInd w:val="0"/>
        <w:spacing w:after="0" w:line="360" w:lineRule="auto"/>
        <w:jc w:val="both"/>
        <w:rPr>
          <w:rFonts w:ascii="Arial" w:hAnsi="Arial" w:cs="Arial"/>
          <w:sz w:val="24"/>
          <w:szCs w:val="24"/>
          <w:lang w:eastAsia="es-ES"/>
        </w:rPr>
      </w:pPr>
      <w:r>
        <w:rPr>
          <w:rFonts w:ascii="Arial" w:hAnsi="Arial" w:cs="Arial"/>
          <w:sz w:val="24"/>
          <w:szCs w:val="24"/>
          <w:lang w:eastAsia="es-ES"/>
        </w:rPr>
        <w:t>De los pacientes en estudio</w:t>
      </w:r>
      <w:r w:rsidRPr="005A0E8F">
        <w:rPr>
          <w:rFonts w:ascii="Arial" w:hAnsi="Arial" w:cs="Arial"/>
          <w:sz w:val="24"/>
          <w:szCs w:val="24"/>
          <w:lang w:eastAsia="es-ES"/>
        </w:rPr>
        <w:t xml:space="preserve">, la variable </w:t>
      </w:r>
      <w:r>
        <w:rPr>
          <w:rFonts w:ascii="Arial" w:hAnsi="Arial" w:cs="Arial"/>
          <w:sz w:val="24"/>
          <w:szCs w:val="24"/>
          <w:lang w:eastAsia="es-ES"/>
        </w:rPr>
        <w:t>con tratamientos previos</w:t>
      </w:r>
      <w:r w:rsidRPr="005A0E8F">
        <w:rPr>
          <w:rFonts w:ascii="Arial" w:hAnsi="Arial" w:cs="Arial"/>
          <w:sz w:val="24"/>
          <w:szCs w:val="24"/>
          <w:lang w:eastAsia="es-ES"/>
        </w:rPr>
        <w:t xml:space="preserve"> de las verrugas no genitales, </w:t>
      </w:r>
      <w:r>
        <w:rPr>
          <w:rFonts w:ascii="Arial" w:hAnsi="Arial" w:cs="Arial"/>
          <w:sz w:val="24"/>
          <w:szCs w:val="24"/>
          <w:lang w:eastAsia="es-ES"/>
        </w:rPr>
        <w:t>es predominante en pacientes con</w:t>
      </w:r>
      <w:r w:rsidRPr="005A0E8F">
        <w:rPr>
          <w:rFonts w:ascii="Arial" w:hAnsi="Arial" w:cs="Arial"/>
          <w:sz w:val="24"/>
          <w:szCs w:val="24"/>
          <w:lang w:eastAsia="es-ES"/>
        </w:rPr>
        <w:t xml:space="preserve"> verrugas y la variable </w:t>
      </w:r>
      <w:r>
        <w:rPr>
          <w:rFonts w:ascii="Arial" w:hAnsi="Arial" w:cs="Arial"/>
          <w:sz w:val="24"/>
          <w:szCs w:val="24"/>
          <w:lang w:eastAsia="es-ES"/>
        </w:rPr>
        <w:t>sin</w:t>
      </w:r>
      <w:r w:rsidRPr="005A0E8F">
        <w:rPr>
          <w:rFonts w:ascii="Arial" w:hAnsi="Arial" w:cs="Arial"/>
          <w:sz w:val="24"/>
          <w:szCs w:val="24"/>
          <w:lang w:eastAsia="es-ES"/>
        </w:rPr>
        <w:t xml:space="preserve"> </w:t>
      </w:r>
      <w:r>
        <w:rPr>
          <w:rFonts w:ascii="Arial" w:hAnsi="Arial" w:cs="Arial"/>
          <w:sz w:val="24"/>
          <w:szCs w:val="24"/>
          <w:lang w:eastAsia="es-ES"/>
        </w:rPr>
        <w:t>tratamientos previos</w:t>
      </w:r>
      <w:r w:rsidRPr="005A0E8F">
        <w:rPr>
          <w:rFonts w:ascii="Arial" w:hAnsi="Arial" w:cs="Arial"/>
          <w:sz w:val="24"/>
          <w:szCs w:val="24"/>
          <w:lang w:eastAsia="es-ES"/>
        </w:rPr>
        <w:t xml:space="preserve"> de las verrugas no genitales es predominante en los pacientes sin verrugas.</w:t>
      </w:r>
      <w:r>
        <w:rPr>
          <w:rFonts w:ascii="Arial" w:hAnsi="Arial" w:cs="Arial"/>
          <w:sz w:val="24"/>
          <w:szCs w:val="24"/>
          <w:lang w:eastAsia="es-ES"/>
        </w:rPr>
        <w:t xml:space="preserve"> Los tratamientos previos son un factor de riesgo, por el </w:t>
      </w:r>
      <w:r w:rsidRPr="005A0E8F">
        <w:rPr>
          <w:rFonts w:ascii="Arial" w:hAnsi="Arial" w:cs="Arial"/>
          <w:sz w:val="24"/>
          <w:szCs w:val="24"/>
          <w:lang w:eastAsia="es-ES"/>
        </w:rPr>
        <w:t>p</w:t>
      </w:r>
      <w:r>
        <w:rPr>
          <w:rFonts w:ascii="Arial" w:hAnsi="Arial" w:cs="Arial"/>
          <w:sz w:val="24"/>
          <w:szCs w:val="24"/>
          <w:lang w:eastAsia="es-ES"/>
        </w:rPr>
        <w:t>-</w:t>
      </w:r>
      <w:r w:rsidRPr="005A0E8F">
        <w:rPr>
          <w:rFonts w:ascii="Arial" w:hAnsi="Arial" w:cs="Arial"/>
          <w:sz w:val="24"/>
          <w:szCs w:val="24"/>
          <w:lang w:eastAsia="es-ES"/>
        </w:rPr>
        <w:t>valor =</w:t>
      </w:r>
      <w:r>
        <w:rPr>
          <w:rFonts w:ascii="Arial" w:hAnsi="Arial" w:cs="Arial"/>
          <w:sz w:val="24"/>
          <w:szCs w:val="24"/>
          <w:lang w:eastAsia="es-ES"/>
        </w:rPr>
        <w:t xml:space="preserve"> </w:t>
      </w:r>
      <w:r w:rsidRPr="005A0E8F">
        <w:rPr>
          <w:rFonts w:ascii="Arial" w:hAnsi="Arial" w:cs="Arial"/>
          <w:sz w:val="24"/>
          <w:szCs w:val="24"/>
          <w:lang w:eastAsia="es-ES"/>
        </w:rPr>
        <w:t>0,0</w:t>
      </w:r>
      <w:r>
        <w:rPr>
          <w:rFonts w:ascii="Arial" w:hAnsi="Arial" w:cs="Arial"/>
          <w:sz w:val="24"/>
          <w:szCs w:val="24"/>
          <w:lang w:eastAsia="es-ES"/>
        </w:rPr>
        <w:t>24 y X</w:t>
      </w:r>
      <w:r>
        <w:rPr>
          <w:rFonts w:ascii="Arial" w:hAnsi="Arial" w:cs="Arial"/>
          <w:sz w:val="24"/>
          <w:szCs w:val="24"/>
          <w:vertAlign w:val="superscript"/>
          <w:lang w:eastAsia="es-ES"/>
        </w:rPr>
        <w:t xml:space="preserve">2 </w:t>
      </w:r>
      <w:r>
        <w:rPr>
          <w:rFonts w:ascii="Arial" w:hAnsi="Arial" w:cs="Arial"/>
          <w:sz w:val="24"/>
          <w:szCs w:val="24"/>
          <w:lang w:eastAsia="es-ES"/>
        </w:rPr>
        <w:t xml:space="preserve">= </w:t>
      </w:r>
      <w:r w:rsidRPr="005A0E8F">
        <w:rPr>
          <w:rFonts w:ascii="Arial" w:hAnsi="Arial" w:cs="Arial"/>
          <w:sz w:val="24"/>
          <w:szCs w:val="24"/>
          <w:lang w:eastAsia="es-ES"/>
        </w:rPr>
        <w:t>5,1</w:t>
      </w:r>
      <w:r>
        <w:rPr>
          <w:rFonts w:ascii="Arial" w:hAnsi="Arial" w:cs="Arial"/>
          <w:sz w:val="24"/>
          <w:szCs w:val="24"/>
          <w:lang w:eastAsia="es-ES"/>
        </w:rPr>
        <w:t xml:space="preserve">16, OR = 3,386 (95% IC 1,129 – 10,153), lo cual significa que los tratamientos previos aumentan 3,4 veces más el riesgo de adquirir verrugas no genitales. </w:t>
      </w:r>
    </w:p>
    <w:p w:rsidR="00FB0D80" w:rsidRPr="00FB0D80" w:rsidRDefault="00FB0D80" w:rsidP="001E7B1B">
      <w:pPr>
        <w:autoSpaceDE w:val="0"/>
        <w:autoSpaceDN w:val="0"/>
        <w:adjustRightInd w:val="0"/>
        <w:spacing w:after="0" w:line="240" w:lineRule="auto"/>
        <w:rPr>
          <w:rFonts w:ascii="Arial" w:hAnsi="Arial" w:cs="Arial"/>
          <w:sz w:val="24"/>
          <w:szCs w:val="24"/>
          <w:lang w:eastAsia="es-ES"/>
        </w:rPr>
      </w:pPr>
    </w:p>
    <w:p w:rsidR="006C23E1" w:rsidRDefault="006C23E1">
      <w:pPr>
        <w:rPr>
          <w:rFonts w:ascii="Arial" w:eastAsiaTheme="majorEastAsia" w:hAnsi="Arial" w:cstheme="majorBidi"/>
          <w:b/>
          <w:sz w:val="24"/>
          <w:szCs w:val="32"/>
        </w:rPr>
      </w:pPr>
      <w:r>
        <w:br w:type="page"/>
      </w:r>
    </w:p>
    <w:p w:rsidR="00C65A44" w:rsidRDefault="00F36D18" w:rsidP="00694547">
      <w:pPr>
        <w:pStyle w:val="Ttulo1"/>
        <w:numPr>
          <w:ilvl w:val="0"/>
          <w:numId w:val="6"/>
        </w:numPr>
      </w:pPr>
      <w:bookmarkStart w:id="69" w:name="_Toc56020773"/>
      <w:r>
        <w:lastRenderedPageBreak/>
        <w:t>DISCUSIÓN</w:t>
      </w:r>
      <w:bookmarkEnd w:id="69"/>
    </w:p>
    <w:p w:rsidR="00FB0D80" w:rsidRPr="00FB0D80" w:rsidRDefault="00FB0D80" w:rsidP="00342BC0">
      <w:pPr>
        <w:spacing w:line="360" w:lineRule="auto"/>
        <w:ind w:left="426"/>
        <w:jc w:val="both"/>
        <w:rPr>
          <w:rFonts w:ascii="Arial" w:hAnsi="Arial" w:cs="Arial"/>
          <w:sz w:val="24"/>
          <w:szCs w:val="24"/>
        </w:rPr>
      </w:pPr>
      <w:r w:rsidRPr="00FB0D80">
        <w:rPr>
          <w:rFonts w:ascii="Arial" w:hAnsi="Arial" w:cs="Arial"/>
          <w:sz w:val="24"/>
          <w:szCs w:val="24"/>
        </w:rPr>
        <w:t xml:space="preserve">Se encontraron en el presente estudio de investigación como factores asociados para verrugas no genitales, la ocupación (técnico y estudiante), la manipulación, procedimientos previos, y los tratamientos previos, por presentar un valor de p menor a 0,05% estadísticamente significativo. </w:t>
      </w:r>
    </w:p>
    <w:p w:rsidR="00FB0D80" w:rsidRPr="00FB0D80" w:rsidRDefault="00FB0D80" w:rsidP="00342BC0">
      <w:pPr>
        <w:spacing w:line="360" w:lineRule="auto"/>
        <w:ind w:left="426"/>
        <w:jc w:val="both"/>
        <w:rPr>
          <w:rFonts w:ascii="Arial" w:hAnsi="Arial" w:cs="Arial"/>
          <w:sz w:val="24"/>
          <w:szCs w:val="24"/>
        </w:rPr>
      </w:pPr>
      <w:r w:rsidRPr="00FB0D80">
        <w:rPr>
          <w:rFonts w:ascii="Arial" w:hAnsi="Arial" w:cs="Arial"/>
          <w:sz w:val="24"/>
          <w:szCs w:val="24"/>
        </w:rPr>
        <w:t xml:space="preserve">En el presente estudio, no demostraron ser factores de riesgo: El sexo, los antecedentes de verrugas, los contactos, los focos infecciosos, el </w:t>
      </w:r>
      <w:proofErr w:type="spellStart"/>
      <w:r w:rsidRPr="00FB0D80">
        <w:rPr>
          <w:rFonts w:ascii="Arial" w:hAnsi="Arial" w:cs="Arial"/>
          <w:sz w:val="24"/>
          <w:szCs w:val="24"/>
        </w:rPr>
        <w:t>fototipo</w:t>
      </w:r>
      <w:proofErr w:type="spellEnd"/>
      <w:r w:rsidRPr="00FB0D80">
        <w:rPr>
          <w:rFonts w:ascii="Arial" w:hAnsi="Arial" w:cs="Arial"/>
          <w:sz w:val="24"/>
          <w:szCs w:val="24"/>
        </w:rPr>
        <w:t xml:space="preserve">, ni el estado nutricional, por lo tanto se asumió la Hipótesis Nula en éstos factores. </w:t>
      </w:r>
    </w:p>
    <w:p w:rsidR="00454747" w:rsidRDefault="00FB0D80" w:rsidP="00E622CA">
      <w:pPr>
        <w:spacing w:line="360" w:lineRule="auto"/>
        <w:ind w:left="426"/>
        <w:jc w:val="both"/>
        <w:rPr>
          <w:rFonts w:ascii="Arial" w:hAnsi="Arial" w:cs="Arial"/>
          <w:sz w:val="24"/>
          <w:szCs w:val="24"/>
        </w:rPr>
      </w:pPr>
      <w:r w:rsidRPr="00FB0D80">
        <w:rPr>
          <w:rFonts w:ascii="Arial" w:hAnsi="Arial" w:cs="Arial"/>
          <w:sz w:val="24"/>
          <w:szCs w:val="24"/>
        </w:rPr>
        <w:t xml:space="preserve">Según los antecedentes a nivel mundial, </w:t>
      </w:r>
      <w:proofErr w:type="spellStart"/>
      <w:r w:rsidRPr="00FB0D80">
        <w:rPr>
          <w:rFonts w:ascii="Arial" w:hAnsi="Arial" w:cs="Arial"/>
          <w:sz w:val="24"/>
          <w:szCs w:val="24"/>
        </w:rPr>
        <w:t>Witchey</w:t>
      </w:r>
      <w:proofErr w:type="spellEnd"/>
      <w:r w:rsidRPr="00FB0D80">
        <w:rPr>
          <w:rFonts w:ascii="Arial" w:hAnsi="Arial" w:cs="Arial"/>
          <w:sz w:val="24"/>
          <w:szCs w:val="24"/>
        </w:rPr>
        <w:t xml:space="preserve"> y col. en un artículo de revisión, mencionan como factores de riesgo a la ocupación de estudiante y actividades manua</w:t>
      </w:r>
      <w:r w:rsidR="00235430">
        <w:rPr>
          <w:rFonts w:ascii="Arial" w:hAnsi="Arial" w:cs="Arial"/>
          <w:sz w:val="24"/>
          <w:szCs w:val="24"/>
        </w:rPr>
        <w:t>les, además de los traumatismos</w:t>
      </w:r>
      <w:r w:rsidR="00CF42D5">
        <w:rPr>
          <w:rFonts w:ascii="Arial" w:hAnsi="Arial" w:cs="Arial"/>
          <w:sz w:val="24"/>
          <w:szCs w:val="24"/>
        </w:rPr>
        <w:t xml:space="preserve"> </w:t>
      </w:r>
      <w:r w:rsidR="00CF42D5">
        <w:rPr>
          <w:rFonts w:ascii="Arial" w:hAnsi="Arial" w:cs="Arial"/>
          <w:sz w:val="24"/>
          <w:szCs w:val="24"/>
        </w:rPr>
        <w:fldChar w:fldCharType="begin"/>
      </w:r>
      <w:r w:rsidR="00CF42D5">
        <w:rPr>
          <w:rFonts w:ascii="Arial" w:hAnsi="Arial" w:cs="Arial"/>
          <w:sz w:val="24"/>
          <w:szCs w:val="24"/>
        </w:rPr>
        <w:instrText xml:space="preserve"> ADDIN ZOTERO_ITEM CSL_CITATION {"citationID":"a1ds89grfl6","properties":{"formattedCitation":"(12)","plainCitation":"(12)"},"citationItems":[{"id":9,"uris":["http://zotero.org/users/local/LdeMAWYa/items/F476DZPD"],"uri":["http://zotero.org/users/local/LdeMAWYa/items/F476DZPD"],"itemData":{"id":9,"type":"article-journal","title":"Plantar Warts: Epidemiology, Pathophysiology, and Clinical Management","container-title":"The Journal of the American Osteopathic Association","page":"92-105","volume":"118","issue":"2","source":"PubMed","abstract":"Verrucae plantaris (plantar warts) are common cutaneous lesions of the plantar aspect of the foot that are caused by the human papillomavirus (HPV). Ubiquitous in our environment, asymptomatic infection with HPV occurs frequently, with most infections controlled or cleared by cellular and humoral immune responses. However, certain populations have been observed to manifest plantar warts at higher rates compared with the general population, placing them at increased risk for wart-induced pain and complications. Plantar warts shed HPV, which can then infect other sites in the plantar region or spread to other people. Although controlling risk factors is useful in preventing infection, the pervasive nature of HPV makes these preventive measures frequently impractical. This literature review outlines the current knowledge regarding the relationship between plantar wart pathophysiology, HPV transmission, and epidemiologic characteristics. Given the high propensity for treatment resistance of plantar warts and no established, practical, and reliable method of prevention, HPV prophylaxis for populations that demonstrate high rates of plantar warts may be of benefit in controlling the spread of lesions.","DOI":"10.7556/jaoa.2018.024","ISSN":"1945-1997","note":"PMID: 29379975","shortTitle":"Plantar Warts","journalAbbreviation":"J Am Osteopath Assoc","language":"eng","author":[{"family":"Witchey","given":"Dexter Jordan"},{"family":"Witchey","given":"Nichole Brianne"},{"family":"Roth-Kauffman","given":"Michele Marie"},{"family":"Kauffman","given":"Mark Kevin"}],"issued":{"date-parts":[["2018",2,1]]}}}],"schema":"https://github.com/citation-style-language/schema/raw/master/csl-citation.json"} </w:instrText>
      </w:r>
      <w:r w:rsidR="00CF42D5">
        <w:rPr>
          <w:rFonts w:ascii="Arial" w:hAnsi="Arial" w:cs="Arial"/>
          <w:sz w:val="24"/>
          <w:szCs w:val="24"/>
        </w:rPr>
        <w:fldChar w:fldCharType="separate"/>
      </w:r>
      <w:r w:rsidR="00CF42D5" w:rsidRPr="00CF42D5">
        <w:rPr>
          <w:rFonts w:ascii="Arial" w:hAnsi="Arial" w:cs="Arial"/>
          <w:sz w:val="24"/>
        </w:rPr>
        <w:t>(12)</w:t>
      </w:r>
      <w:r w:rsidR="00CF42D5">
        <w:rPr>
          <w:rFonts w:ascii="Arial" w:hAnsi="Arial" w:cs="Arial"/>
          <w:sz w:val="24"/>
          <w:szCs w:val="24"/>
        </w:rPr>
        <w:fldChar w:fldCharType="end"/>
      </w:r>
      <w:r w:rsidR="00235430">
        <w:rPr>
          <w:rFonts w:ascii="Arial" w:hAnsi="Arial" w:cs="Arial"/>
          <w:sz w:val="24"/>
          <w:szCs w:val="24"/>
        </w:rPr>
        <w:t>.</w:t>
      </w:r>
    </w:p>
    <w:p w:rsidR="00837F61" w:rsidRDefault="00837F61" w:rsidP="00E622CA">
      <w:pPr>
        <w:spacing w:line="360" w:lineRule="auto"/>
        <w:ind w:left="426"/>
        <w:jc w:val="both"/>
        <w:rPr>
          <w:rFonts w:ascii="Arial" w:hAnsi="Arial" w:cs="Arial"/>
          <w:sz w:val="24"/>
          <w:szCs w:val="24"/>
        </w:rPr>
      </w:pPr>
      <w:r>
        <w:rPr>
          <w:rFonts w:ascii="Arial" w:hAnsi="Arial" w:cs="Arial"/>
          <w:sz w:val="24"/>
          <w:szCs w:val="24"/>
        </w:rPr>
        <w:t>King-fan y col, en una revisión sistemática, describieron como factores de riesgo, los traumati</w:t>
      </w:r>
      <w:r w:rsidR="00235430">
        <w:rPr>
          <w:rFonts w:ascii="Arial" w:hAnsi="Arial" w:cs="Arial"/>
          <w:sz w:val="24"/>
          <w:szCs w:val="24"/>
        </w:rPr>
        <w:t>smos y las ocupaciones manuales</w:t>
      </w:r>
      <w:r w:rsidR="00CF42D5">
        <w:rPr>
          <w:rFonts w:ascii="Arial" w:hAnsi="Arial" w:cs="Arial"/>
          <w:sz w:val="24"/>
          <w:szCs w:val="24"/>
        </w:rPr>
        <w:t xml:space="preserve"> </w:t>
      </w:r>
      <w:r w:rsidR="00CF42D5">
        <w:rPr>
          <w:rFonts w:ascii="Arial" w:hAnsi="Arial" w:cs="Arial"/>
          <w:sz w:val="24"/>
          <w:szCs w:val="24"/>
        </w:rPr>
        <w:fldChar w:fldCharType="begin"/>
      </w:r>
      <w:r w:rsidR="00CF42D5">
        <w:rPr>
          <w:rFonts w:ascii="Arial" w:hAnsi="Arial" w:cs="Arial"/>
          <w:sz w:val="24"/>
          <w:szCs w:val="24"/>
        </w:rPr>
        <w:instrText xml:space="preserve"> ADDIN ZOTERO_ITEM CSL_CITATION {"citationID":"a1lv64fj2sj","properties":{"formattedCitation":"(14)","plainCitation":"(14)"},"citationItems":[{"id":20,"uris":["http://zotero.org/users/local/LdeMAWYa/items/S26F3RGT"],"uri":["http://zotero.org/users/local/LdeMAWYa/items/S26F3RGT"],"itemData":{"id":20,"type":"article-journal","title":"Warts (non-genital)","container-title":"BMJ Clinical Evidence","volume":"2014","source":"PubMed Central","abstract":"Warts are caused by the human papillomavirus (HPV), of which there are over 100 types. HPV probably infects the skin via areas of minimal trauma.\nRisk factors include use of communal showers, occupational handling of meat, and immunosuppression.In immunocompetent people, warts are harmless and resolve as a result of natural immunity within months or years.For what is such a common condition, there are few large, high-quality RCTs available to inform clinical practice.\n, \n increases the cure rate of warts compared with placebo., \n may be as effective at increasing the cure rate of warts as topical salicylic acid, but we don't know about wart recurrence. We found insufficient evidence on the effects of cryotherapy versus placebo., \n with dinitrochlorobenzene may increase wart clearance compared with placebo, but it can cause inflammation., We don't know whether  speeds up clearance of warts compared with placebo, as studies have given conflicting results., We found no systematic reviews or RCTs about the effects of . , We don't know whether , , , or  increase cure rates compared with placebo, as few high-quality studies have been found., We found limited evidence from one small RCT that photodynamic treatment plus topical salicylic acid may increase the proportion of warts cured compared with placebo plus topical salicylic acid; however, it may increase pain or discomfort compared with placebo.","URL":"http://www.ncbi.nlm.nih.gov/pmc/articles/PMC4054795/","ISSN":"1752-8526","note":"PMID: 24921240\nPMCID: PMC4054795","journalAbbreviation":"BMJ Clin Evid","author":[{"family":"Loo","given":"Steven King-fan"},{"family":"Tang","given":"William Yuk-ming"}],"issued":{"date-parts":[["2014",6,12]]}}}],"schema":"https://github.com/citation-style-language/schema/raw/master/csl-citation.json"} </w:instrText>
      </w:r>
      <w:r w:rsidR="00CF42D5">
        <w:rPr>
          <w:rFonts w:ascii="Arial" w:hAnsi="Arial" w:cs="Arial"/>
          <w:sz w:val="24"/>
          <w:szCs w:val="24"/>
        </w:rPr>
        <w:fldChar w:fldCharType="separate"/>
      </w:r>
      <w:r w:rsidR="00CF42D5" w:rsidRPr="00CF42D5">
        <w:rPr>
          <w:rFonts w:ascii="Arial" w:hAnsi="Arial" w:cs="Arial"/>
          <w:sz w:val="24"/>
        </w:rPr>
        <w:t>(14)</w:t>
      </w:r>
      <w:r w:rsidR="00CF42D5">
        <w:rPr>
          <w:rFonts w:ascii="Arial" w:hAnsi="Arial" w:cs="Arial"/>
          <w:sz w:val="24"/>
          <w:szCs w:val="24"/>
        </w:rPr>
        <w:fldChar w:fldCharType="end"/>
      </w:r>
      <w:r w:rsidR="00235430">
        <w:rPr>
          <w:rFonts w:ascii="Arial" w:hAnsi="Arial" w:cs="Arial"/>
          <w:sz w:val="24"/>
          <w:szCs w:val="24"/>
        </w:rPr>
        <w:t>.</w:t>
      </w:r>
    </w:p>
    <w:p w:rsidR="00837F61" w:rsidRDefault="00E731FF" w:rsidP="00E622CA">
      <w:pPr>
        <w:spacing w:line="360" w:lineRule="auto"/>
        <w:ind w:left="426"/>
        <w:jc w:val="both"/>
        <w:rPr>
          <w:rFonts w:ascii="Arial" w:hAnsi="Arial" w:cs="Arial"/>
          <w:sz w:val="24"/>
          <w:szCs w:val="24"/>
        </w:rPr>
      </w:pPr>
      <w:r>
        <w:rPr>
          <w:rFonts w:ascii="Arial" w:hAnsi="Arial" w:cs="Arial"/>
          <w:sz w:val="24"/>
          <w:szCs w:val="24"/>
        </w:rPr>
        <w:t>Estudio</w:t>
      </w:r>
      <w:r w:rsidR="00837F61">
        <w:rPr>
          <w:rFonts w:ascii="Arial" w:hAnsi="Arial" w:cs="Arial"/>
          <w:sz w:val="24"/>
          <w:szCs w:val="24"/>
        </w:rPr>
        <w:t xml:space="preserve"> realizado por </w:t>
      </w:r>
      <w:proofErr w:type="spellStart"/>
      <w:r w:rsidR="00837F61">
        <w:rPr>
          <w:rFonts w:ascii="Arial" w:hAnsi="Arial" w:cs="Arial"/>
          <w:sz w:val="24"/>
          <w:szCs w:val="24"/>
        </w:rPr>
        <w:t>Kuwabara</w:t>
      </w:r>
      <w:proofErr w:type="spellEnd"/>
      <w:r w:rsidR="00837F61">
        <w:rPr>
          <w:rFonts w:ascii="Arial" w:hAnsi="Arial" w:cs="Arial"/>
          <w:sz w:val="24"/>
          <w:szCs w:val="24"/>
        </w:rPr>
        <w:t xml:space="preserve"> y col, </w:t>
      </w:r>
      <w:r>
        <w:rPr>
          <w:rFonts w:ascii="Arial" w:hAnsi="Arial" w:cs="Arial"/>
          <w:sz w:val="24"/>
          <w:szCs w:val="24"/>
        </w:rPr>
        <w:t xml:space="preserve">en una </w:t>
      </w:r>
      <w:r w:rsidRPr="004F64A4">
        <w:rPr>
          <w:rFonts w:ascii="Arial" w:hAnsi="Arial" w:cs="Arial"/>
          <w:sz w:val="24"/>
          <w:szCs w:val="24"/>
        </w:rPr>
        <w:t>revisión retrospectiva de la historia clínica y un estudio de encuesta telefónica en una cohorte ambu</w:t>
      </w:r>
      <w:r>
        <w:rPr>
          <w:rFonts w:ascii="Arial" w:hAnsi="Arial" w:cs="Arial"/>
          <w:sz w:val="24"/>
          <w:szCs w:val="24"/>
        </w:rPr>
        <w:t xml:space="preserve">latoria de pacientes de 0 a 17 años, que resolvieron las verrugas un 80% en 4 años. </w:t>
      </w:r>
      <w:r w:rsidRPr="004F64A4">
        <w:rPr>
          <w:rFonts w:ascii="Arial" w:hAnsi="Arial" w:cs="Arial"/>
          <w:sz w:val="24"/>
          <w:szCs w:val="24"/>
        </w:rPr>
        <w:t xml:space="preserve"> </w:t>
      </w:r>
      <w:proofErr w:type="spellStart"/>
      <w:r w:rsidR="00837F61">
        <w:rPr>
          <w:rFonts w:ascii="Arial" w:hAnsi="Arial" w:cs="Arial"/>
          <w:sz w:val="24"/>
          <w:szCs w:val="24"/>
        </w:rPr>
        <w:t>Bruggink</w:t>
      </w:r>
      <w:proofErr w:type="spellEnd"/>
      <w:r w:rsidR="00837F61">
        <w:rPr>
          <w:rFonts w:ascii="Arial" w:hAnsi="Arial" w:cs="Arial"/>
          <w:sz w:val="24"/>
          <w:szCs w:val="24"/>
        </w:rPr>
        <w:t xml:space="preserve"> y col,</w:t>
      </w:r>
      <w:r w:rsidR="007A68B1">
        <w:rPr>
          <w:rFonts w:ascii="Arial" w:hAnsi="Arial" w:cs="Arial"/>
          <w:sz w:val="24"/>
          <w:szCs w:val="24"/>
        </w:rPr>
        <w:t xml:space="preserve"> en una cohorte prospectiva observacional en escolares de primaria, en niños de 4 a 12 años con un seguimiento de 15 meses y un cuestionario aplicado a los padres, concluyó en una resolución de las verrugas luego de 1 año, en el 50% de los pacientes.</w:t>
      </w:r>
      <w:r w:rsidR="00837F61">
        <w:rPr>
          <w:rFonts w:ascii="Arial" w:hAnsi="Arial" w:cs="Arial"/>
          <w:sz w:val="24"/>
          <w:szCs w:val="24"/>
        </w:rPr>
        <w:t xml:space="preserve"> </w:t>
      </w:r>
      <w:proofErr w:type="spellStart"/>
      <w:r w:rsidR="00837F61">
        <w:rPr>
          <w:rFonts w:ascii="Arial" w:hAnsi="Arial" w:cs="Arial"/>
          <w:sz w:val="24"/>
          <w:szCs w:val="24"/>
        </w:rPr>
        <w:t>Rigo</w:t>
      </w:r>
      <w:proofErr w:type="spellEnd"/>
      <w:r w:rsidR="00837F61">
        <w:rPr>
          <w:rFonts w:ascii="Arial" w:hAnsi="Arial" w:cs="Arial"/>
          <w:sz w:val="24"/>
          <w:szCs w:val="24"/>
        </w:rPr>
        <w:t xml:space="preserve"> y col,</w:t>
      </w:r>
      <w:r w:rsidR="001E2872">
        <w:rPr>
          <w:rFonts w:ascii="Arial" w:hAnsi="Arial" w:cs="Arial"/>
          <w:sz w:val="24"/>
          <w:szCs w:val="24"/>
        </w:rPr>
        <w:t xml:space="preserve"> </w:t>
      </w:r>
      <w:r w:rsidR="00964D04">
        <w:rPr>
          <w:rFonts w:ascii="Arial" w:hAnsi="Arial" w:cs="Arial"/>
          <w:sz w:val="24"/>
          <w:szCs w:val="24"/>
        </w:rPr>
        <w:t xml:space="preserve">en un estudio transversal con cuestionario, en niños escolares detectó infección de verrugas en los vestuarios y de persona a persona. </w:t>
      </w:r>
      <w:r w:rsidR="00837F61">
        <w:rPr>
          <w:rFonts w:ascii="Arial" w:hAnsi="Arial" w:cs="Arial"/>
          <w:sz w:val="24"/>
          <w:szCs w:val="24"/>
        </w:rPr>
        <w:t>Al-</w:t>
      </w:r>
      <w:proofErr w:type="spellStart"/>
      <w:r w:rsidR="00837F61">
        <w:rPr>
          <w:rFonts w:ascii="Arial" w:hAnsi="Arial" w:cs="Arial"/>
          <w:sz w:val="24"/>
          <w:szCs w:val="24"/>
        </w:rPr>
        <w:t>Mutairi</w:t>
      </w:r>
      <w:proofErr w:type="spellEnd"/>
      <w:r w:rsidR="00837F61">
        <w:rPr>
          <w:rFonts w:ascii="Arial" w:hAnsi="Arial" w:cs="Arial"/>
          <w:sz w:val="24"/>
          <w:szCs w:val="24"/>
        </w:rPr>
        <w:t xml:space="preserve"> y col,</w:t>
      </w:r>
      <w:r w:rsidR="001E2872">
        <w:rPr>
          <w:rFonts w:ascii="Arial" w:hAnsi="Arial" w:cs="Arial"/>
          <w:sz w:val="24"/>
          <w:szCs w:val="24"/>
        </w:rPr>
        <w:t xml:space="preserve"> un estudio en 2916 niños, donde concluyeron como factores de riesgo el caminar descalzo, uso de piscina y tener un familiar con verrugas.</w:t>
      </w:r>
      <w:r w:rsidR="00837F61">
        <w:rPr>
          <w:rFonts w:ascii="Arial" w:hAnsi="Arial" w:cs="Arial"/>
          <w:sz w:val="24"/>
          <w:szCs w:val="24"/>
        </w:rPr>
        <w:t xml:space="preserve"> Kilkenny y col, </w:t>
      </w:r>
      <w:r w:rsidR="00964D04">
        <w:rPr>
          <w:rFonts w:ascii="Arial" w:hAnsi="Arial" w:cs="Arial"/>
          <w:sz w:val="24"/>
          <w:szCs w:val="24"/>
        </w:rPr>
        <w:t xml:space="preserve">menciona que la prevalencia de verrugas en niños varía del 2 al 20%. </w:t>
      </w:r>
      <w:r w:rsidR="00837F61">
        <w:rPr>
          <w:rFonts w:ascii="Arial" w:hAnsi="Arial" w:cs="Arial"/>
          <w:sz w:val="24"/>
          <w:szCs w:val="24"/>
        </w:rPr>
        <w:t>Van-</w:t>
      </w:r>
      <w:proofErr w:type="spellStart"/>
      <w:r w:rsidR="00837F61">
        <w:rPr>
          <w:rFonts w:ascii="Arial" w:hAnsi="Arial" w:cs="Arial"/>
          <w:sz w:val="24"/>
          <w:szCs w:val="24"/>
        </w:rPr>
        <w:t>Haalen</w:t>
      </w:r>
      <w:proofErr w:type="spellEnd"/>
      <w:r w:rsidR="00837F61">
        <w:rPr>
          <w:rFonts w:ascii="Arial" w:hAnsi="Arial" w:cs="Arial"/>
          <w:sz w:val="24"/>
          <w:szCs w:val="24"/>
        </w:rPr>
        <w:t xml:space="preserve"> y col, </w:t>
      </w:r>
      <w:r w:rsidR="00964D04">
        <w:rPr>
          <w:rFonts w:ascii="Arial" w:hAnsi="Arial" w:cs="Arial"/>
          <w:sz w:val="24"/>
          <w:szCs w:val="24"/>
        </w:rPr>
        <w:t xml:space="preserve">en un estudio transversal en 1465 niños, concluyó en 33% de frecuencia y sugiere evitar la transmisión de verrugas </w:t>
      </w:r>
      <w:r w:rsidR="00964D04">
        <w:rPr>
          <w:rFonts w:ascii="Arial" w:hAnsi="Arial" w:cs="Arial"/>
          <w:sz w:val="24"/>
          <w:szCs w:val="24"/>
        </w:rPr>
        <w:lastRenderedPageBreak/>
        <w:t xml:space="preserve">en las familias y las clases escolares. Los estudios mencionados, </w:t>
      </w:r>
      <w:r w:rsidR="00837F61">
        <w:rPr>
          <w:rFonts w:ascii="Arial" w:hAnsi="Arial" w:cs="Arial"/>
          <w:sz w:val="24"/>
          <w:szCs w:val="24"/>
        </w:rPr>
        <w:t xml:space="preserve">fueron efectuados en niños (estudiantes), por la mayor prevalencia </w:t>
      </w:r>
      <w:r w:rsidR="00235430">
        <w:rPr>
          <w:rFonts w:ascii="Arial" w:hAnsi="Arial" w:cs="Arial"/>
          <w:sz w:val="24"/>
          <w:szCs w:val="24"/>
        </w:rPr>
        <w:t xml:space="preserve">encontrada en éste grupo </w:t>
      </w:r>
      <w:proofErr w:type="spellStart"/>
      <w:r w:rsidR="00235430">
        <w:rPr>
          <w:rFonts w:ascii="Arial" w:hAnsi="Arial" w:cs="Arial"/>
          <w:sz w:val="24"/>
          <w:szCs w:val="24"/>
        </w:rPr>
        <w:t>etáreo</w:t>
      </w:r>
      <w:proofErr w:type="spellEnd"/>
      <w:r w:rsidR="00CF42D5">
        <w:rPr>
          <w:rFonts w:ascii="Arial" w:hAnsi="Arial" w:cs="Arial"/>
          <w:sz w:val="24"/>
          <w:szCs w:val="24"/>
        </w:rPr>
        <w:t xml:space="preserve"> </w:t>
      </w:r>
      <w:r w:rsidR="00CF42D5">
        <w:rPr>
          <w:rFonts w:ascii="Arial" w:hAnsi="Arial" w:cs="Arial"/>
          <w:sz w:val="24"/>
          <w:szCs w:val="24"/>
        </w:rPr>
        <w:fldChar w:fldCharType="begin"/>
      </w:r>
      <w:r w:rsidR="00CF42D5">
        <w:rPr>
          <w:rFonts w:ascii="Arial" w:hAnsi="Arial" w:cs="Arial"/>
          <w:sz w:val="24"/>
          <w:szCs w:val="24"/>
        </w:rPr>
        <w:instrText xml:space="preserve"> ADDIN ZOTERO_ITEM CSL_CITATION {"citationID":"a1qfur1p1uh","properties":{"formattedCitation":"(13)","plainCitation":"(13)"},"citationItems":[{"id":14,"uris":["http://zotero.org/users/local/LdeMAWYa/items/693SWDH5"],"uri":["http://zotero.org/users/local/LdeMAWYa/items/693SWDH5"],"itemData":{"id":14,"type":"article-journal","title":"Children with Warts: A Retrospective Study in an Outpatient Setting","container-title":"Pediatric Dermatology","page":"679-683","volume":"32","issue":"5","source":"PubMed","abstract":"BACKGROUND: The purpose is to investigate the demographics and course of common warts in children in an outpatient setting.\nMETHODS: A retrospective medical chart review and telephone survey study were completed on an outpatient cohort of children (0-17 yrs) with a clinical diagnosis of warts at a single-center, university-based pediatric dermatology practice. The main outcome measures included management, time to resolution, and associated factors of warts in children.\nRESULTS: Of the 254 patients we contacted, 214 agreed to participate in the survey. The most commonly involved sites were the hands and the head and neck area. Most children received some form of therapy, but it is unclear that any form of treatment altered the course. However, children with a medical history of childhood infections or more than one anatomic site had significantly greater risk of having a longer time to resolution.\nCONCLUSION: Warts resolved in 65% of children by 2 years and in 80% within 4 years, regardless of treatment. With the exception of a history of childhood infections and having more than one anatomic site, time to resolution was not altered by wart or patient characteristics. Thus counseling without aggressive destructive treatment is a reasonable approach to managing warts in most children. Our findings will provide guidance in the process of shared decision making with parents and children.","DOI":"10.1111/pde.12584","ISSN":"1525-1470","note":"PMID: 25879618","shortTitle":"Children with Warts","journalAbbreviation":"Pediatr Dermatol","language":"eng","author":[{"family":"Kuwabara","given":"Anne M."},{"family":"Rainer","given":"Barbara M."},{"family":"Basdag","given":"Hatice"},{"family":"Cohen","given":"Bernard A."}],"issued":{"date-parts":[["2015",10]]}}}],"schema":"https://github.com/citation-style-language/schema/raw/master/csl-citation.json"} </w:instrText>
      </w:r>
      <w:r w:rsidR="00CF42D5">
        <w:rPr>
          <w:rFonts w:ascii="Arial" w:hAnsi="Arial" w:cs="Arial"/>
          <w:sz w:val="24"/>
          <w:szCs w:val="24"/>
        </w:rPr>
        <w:fldChar w:fldCharType="separate"/>
      </w:r>
      <w:r w:rsidR="00CF42D5" w:rsidRPr="00CF42D5">
        <w:rPr>
          <w:rFonts w:ascii="Arial" w:hAnsi="Arial" w:cs="Arial"/>
          <w:sz w:val="24"/>
        </w:rPr>
        <w:t>(13)</w:t>
      </w:r>
      <w:r w:rsidR="00CF42D5">
        <w:rPr>
          <w:rFonts w:ascii="Arial" w:hAnsi="Arial" w:cs="Arial"/>
          <w:sz w:val="24"/>
          <w:szCs w:val="24"/>
        </w:rPr>
        <w:fldChar w:fldCharType="end"/>
      </w:r>
      <w:r w:rsidR="00CF42D5">
        <w:rPr>
          <w:rFonts w:ascii="Arial" w:hAnsi="Arial" w:cs="Arial"/>
          <w:sz w:val="24"/>
          <w:szCs w:val="24"/>
        </w:rPr>
        <w:t xml:space="preserve"> </w:t>
      </w:r>
      <w:r w:rsidR="00CF42D5">
        <w:rPr>
          <w:rFonts w:ascii="Arial" w:hAnsi="Arial" w:cs="Arial"/>
          <w:sz w:val="24"/>
          <w:szCs w:val="24"/>
        </w:rPr>
        <w:fldChar w:fldCharType="begin"/>
      </w:r>
      <w:r w:rsidR="00CF42D5">
        <w:rPr>
          <w:rFonts w:ascii="Arial" w:hAnsi="Arial" w:cs="Arial"/>
          <w:sz w:val="24"/>
          <w:szCs w:val="24"/>
        </w:rPr>
        <w:instrText xml:space="preserve"> ADDIN ZOTERO_ITEM CSL_CITATION {"citationID":"a20g25lhfk5","properties":{"formattedCitation":"(15)","plainCitation":"(15)"},"citationItems":[{"id":16,"uris":["http://zotero.org/users/local/LdeMAWYa/items/G4VFJUDU"],"uri":["http://zotero.org/users/local/LdeMAWYa/items/G4VFJUDU"],"itemData":{"id":16,"type":"article-journal","title":"Warts Transmitted in Families and Schools: A Prospective Cohort","container-title":"Pediatrics","page":"928-934","volume":"131","issue":"5","source":"pediatrics.aappublications.org","abstract":"BACKGROUND AND OBJECTIVE: Cutaneous warts are common in primary schoolchildren; however, knowledge on the routes of transmission of human papillomavirus (HPV) causing warts is scarce. This study examines the association between the degree of HPV exposure and incidence of warts in primary schoolchildren to support evidence-based recommendations on wart prevention.\nMETHODS: In this prospective cohort study, the hands and feet of all children in grades 1 to 7 (aged 4–12 years) of 3 Dutch primary schools were inspected for the presence of warts at baseline and after 11 to 18 months of follow-up. Data on the degree of HPV exposure included information obtained from parental questionnaires: preexistent warts, warts in family, prevalence of warts at baseline in the class, and use of public places (eg, swimming pools).\nRESULTS: Of the 1134 eligible children, 97% participated; the response rate from parental questionnaires was 77%, and loss to follow-up was 9%. The incidence for developing warts was 29 per 100 person-years at risk (95% confidence interval [CI] 26–32). Children with a white skin type had an increased risk of developing warts (hazard ratio [HR] 2.3, 95% CI 1.3–3.9). Having family members with warts (HR 2.08, 95% CI 1.52–2.86) and wart prevalence in the class (HR 1.20 per 10% increase, 95% CI 1.03–1.41) were independent environmental risk factors.\nCONCLUSIONS: The degree of HPV exposure in the family and school class contributes to the development of warts in schoolchildren. Preventive recommendations should focus more on limiting HPV transmission in families and school classes, rather than in public places.","DOI":"10.1542/peds.2012-2946","ISSN":"0031-4005, 1098-4275","note":"PMID: 23610204","shortTitle":"Warts Transmitted in Families and Schools","language":"en","author":[{"family":"Bruggink","given":"Sjoerd C."},{"family":"Eekhof","given":"Just A. H."},{"family":"Egberts","given":"Paulette F."},{"family":"Blijswijk","given":"Sophie C. E.","dropping-particle":"van"},{"family":"Assendelft","given":"Willem J. J."},{"family":"Gussekloo","given":"Jacobijn"}],"issued":{"date-parts":[["2013",5,1]]}}}],"schema":"https://github.com/citation-style-language/schema/raw/master/csl-citation.json"} </w:instrText>
      </w:r>
      <w:r w:rsidR="00CF42D5">
        <w:rPr>
          <w:rFonts w:ascii="Arial" w:hAnsi="Arial" w:cs="Arial"/>
          <w:sz w:val="24"/>
          <w:szCs w:val="24"/>
        </w:rPr>
        <w:fldChar w:fldCharType="separate"/>
      </w:r>
      <w:r w:rsidR="00CF42D5" w:rsidRPr="00CF42D5">
        <w:rPr>
          <w:rFonts w:ascii="Arial" w:hAnsi="Arial" w:cs="Arial"/>
          <w:sz w:val="24"/>
        </w:rPr>
        <w:t>(15)</w:t>
      </w:r>
      <w:r w:rsidR="00CF42D5">
        <w:rPr>
          <w:rFonts w:ascii="Arial" w:hAnsi="Arial" w:cs="Arial"/>
          <w:sz w:val="24"/>
          <w:szCs w:val="24"/>
        </w:rPr>
        <w:fldChar w:fldCharType="end"/>
      </w:r>
      <w:r w:rsidR="00CF42D5">
        <w:rPr>
          <w:rFonts w:ascii="Arial" w:hAnsi="Arial" w:cs="Arial"/>
          <w:sz w:val="24"/>
          <w:szCs w:val="24"/>
        </w:rPr>
        <w:t xml:space="preserve"> </w:t>
      </w:r>
      <w:r w:rsidR="00CF42D5">
        <w:rPr>
          <w:rFonts w:ascii="Arial" w:hAnsi="Arial" w:cs="Arial"/>
          <w:sz w:val="24"/>
          <w:szCs w:val="24"/>
        </w:rPr>
        <w:fldChar w:fldCharType="begin"/>
      </w:r>
      <w:r w:rsidR="00CF42D5">
        <w:rPr>
          <w:rFonts w:ascii="Arial" w:hAnsi="Arial" w:cs="Arial"/>
          <w:sz w:val="24"/>
          <w:szCs w:val="24"/>
        </w:rPr>
        <w:instrText xml:space="preserve"> ADDIN ZOTERO_ITEM CSL_CITATION {"citationID":"a1aouccm1n4","properties":{"formattedCitation":"(7)","plainCitation":"(7)"},"citationItems":[{"id":39,"uris":["http://zotero.org/users/local/LdeMAWYa/items/CURJRRSD"],"uri":["http://zotero.org/users/local/LdeMAWYa/items/CURJRRSD"],"itemData":{"id":39,"type":"article-journal","title":"Factores de riesgo asociados a la transmisión de papilomavirus en un ámbito escolar. Alicante, 1999","container-title":"Atención Primaria","page":"415-420","volume":"31","issue":"7","source":"medes.com","abstract":"Objetivo. El objetivo de este estudio fue analizar los factores de riesgo asociados con la transmisión de papilomavirus en un brote de verrugas plantares ocurrido en un ámbito escolar. \n\nDiseño. Estudio transversal con cuestionario. \n\nEmplazamiento. Un colegio de Alicante. \n\nPoblación. Un total de 1.620 alumnos de las diferentes etapas educativas. \n\nMediciones y resultados principales. Se realizó un análisis descriptivo y de asociación. Se valoraron la magnitud y la precisión de las asociaciones entre los factores en estudio (actividades deportivas y hábitos higiénicos) y la enfermedad con el modelo de regresión logística, estimando las odds ratio (OR) crudas y OR ajustadas y sus intervalos de confianza (IC) del 95%. También se llevó a cabo un estudio medioambiental y la búsqueda activa de casos. \n\nLa tasa de respuesta a la encuesta fue del 70,86% (n = 1.148), se registraron 221 casos y la tasa de ataque fue del 19,25%. El brote duró 16 meses. No se apreciaron diferencias estadísticamente significativas por sexo (p = 0,138) ni por edad (p = 0,233). Las condiciones higiénico-sanitarias de la piscina y de los vestuarios del centro escolar eran adecuadas. El riesgo de enfermar aumentó en relación con el número de actividades realizadas (p = 0,001). La OR ajustada para los hábitos higiénicos fue: utilizar el vestuario, 0,95 (IC del 95%, 0,38-2,41%); utilizar duchas, 1,06 (IC del 95%, 0,70-1,62%); ir descalzo por el vestuario, 1,97 (IC del 95%, 1,39-2,79%) y ducharse descalzo, 0,97 (IC del 95%, 0,58-1,64%). \n\nConclusiones. Brote de transmisión persona a persona, en el que el suelo de los vestuarios fue fundamental para la transmisión. No se detectó ninguna asociación entre el uso de la piscina pública y la enfermedad.","ISSN":"0212-6567","language":"ES","author":[{"family":"Rigo","given":"M. V."},{"family":"Martínez-Campillo","given":"F."},{"family":"Verdú","given":"M."},{"family":"Cilleruelo","given":"S."},{"family":"Roda","given":"J."}],"issued":{"date-parts":[["2003"]]}}}],"schema":"https://github.com/citation-style-language/schema/raw/master/csl-citation.json"} </w:instrText>
      </w:r>
      <w:r w:rsidR="00CF42D5">
        <w:rPr>
          <w:rFonts w:ascii="Arial" w:hAnsi="Arial" w:cs="Arial"/>
          <w:sz w:val="24"/>
          <w:szCs w:val="24"/>
        </w:rPr>
        <w:fldChar w:fldCharType="separate"/>
      </w:r>
      <w:r w:rsidR="00CF42D5" w:rsidRPr="00CF42D5">
        <w:rPr>
          <w:rFonts w:ascii="Arial" w:hAnsi="Arial" w:cs="Arial"/>
          <w:sz w:val="24"/>
        </w:rPr>
        <w:t>(7)</w:t>
      </w:r>
      <w:r w:rsidR="00CF42D5">
        <w:rPr>
          <w:rFonts w:ascii="Arial" w:hAnsi="Arial" w:cs="Arial"/>
          <w:sz w:val="24"/>
          <w:szCs w:val="24"/>
        </w:rPr>
        <w:fldChar w:fldCharType="end"/>
      </w:r>
      <w:r w:rsidR="00CF42D5">
        <w:rPr>
          <w:rFonts w:ascii="Arial" w:hAnsi="Arial" w:cs="Arial"/>
          <w:sz w:val="24"/>
          <w:szCs w:val="24"/>
        </w:rPr>
        <w:t xml:space="preserve"> </w:t>
      </w:r>
      <w:r w:rsidR="00CF42D5">
        <w:rPr>
          <w:rFonts w:ascii="Arial" w:hAnsi="Arial" w:cs="Arial"/>
          <w:sz w:val="24"/>
          <w:szCs w:val="24"/>
        </w:rPr>
        <w:fldChar w:fldCharType="begin"/>
      </w:r>
      <w:r w:rsidR="00CF42D5">
        <w:rPr>
          <w:rFonts w:ascii="Arial" w:hAnsi="Arial" w:cs="Arial"/>
          <w:sz w:val="24"/>
          <w:szCs w:val="24"/>
        </w:rPr>
        <w:instrText xml:space="preserve"> ADDIN ZOTERO_ITEM CSL_CITATION {"citationID":"a1im7f977dl","properties":{"formattedCitation":"(16)","plainCitation":"(16)"},"citationItems":[{"id":44,"uris":["http://zotero.org/users/local/LdeMAWYa/items/DTVHB8MZ"],"uri":["http://zotero.org/users/local/LdeMAWYa/items/DTVHB8MZ"],"itemData":{"id":44,"type":"article-journal","title":"Mucocutaneous warts in children: clinical presentations, risk factors, and response to treatment","container-title":"Acta Dermatovenerologica Alpina, Pannonica, Et Adriatica","page":"69-72","volume":"21","issue":"4","source":"PubMed","abstract":"INTRODUCTION: Human papillomaviruses (HPV) cause cutaneous and mucosal infections in both adults and children. Warts are very common in children.\nMETHODS: All patients younger than 13 presenting with cutaneous warts in a 1-year period at Farwaniya Hospital in Kuwait were included in the study. In addition, their parents completed a questionnaire about possible environmental risk factors for warts. The treatment modalities used and their outcomes were recorded.\nRESULTS: This study included 2,916 children with warts. Common warts affected male patients more frequently. Warts were mostly located on the hands, in 1,172 patients (40.19%), followed by the feet in 1,096 patients (37.59%). Frequently associated environmental factors were walking barefoot, using a swimming pool, or having a family member with warts. The first-line treatment used was cryotherapy, followed by topical salicylic acid preparations. A total of 2,128 (72.98%) patients were cleared of their warts, and 232 (10.90%) patients had a recurrence. The cure rate in patients with hand warts was slightly higher than with warts on the feet (78.67% versus 70.52%). Treatment side effects were a complaint of 1,796 (61.59%) patients.\nCONCLUSIONS: The prevalence of warts is lowest among children less than 6 years old. No particular therapy has been confirmed to be effective at achieving complete remission in every patient.","ISSN":"1581-2979","note":"PMID: 23599126","shortTitle":"Mucocutaneous warts in children","journalAbbreviation":"Acta Dermatovenerol Alp Pannonica Adriat","language":"eng","author":[{"family":"Al-Mutairi","given":"Nawaf"},{"family":"AlKhalaf","given":"Manar"}],"issued":{"date-parts":[["2012",12]]}}}],"schema":"https://github.com/citation-style-language/schema/raw/master/csl-citation.json"} </w:instrText>
      </w:r>
      <w:r w:rsidR="00CF42D5">
        <w:rPr>
          <w:rFonts w:ascii="Arial" w:hAnsi="Arial" w:cs="Arial"/>
          <w:sz w:val="24"/>
          <w:szCs w:val="24"/>
        </w:rPr>
        <w:fldChar w:fldCharType="separate"/>
      </w:r>
      <w:r w:rsidR="00CF42D5" w:rsidRPr="00CF42D5">
        <w:rPr>
          <w:rFonts w:ascii="Arial" w:hAnsi="Arial" w:cs="Arial"/>
          <w:sz w:val="24"/>
        </w:rPr>
        <w:t>(16)</w:t>
      </w:r>
      <w:r w:rsidR="00CF42D5">
        <w:rPr>
          <w:rFonts w:ascii="Arial" w:hAnsi="Arial" w:cs="Arial"/>
          <w:sz w:val="24"/>
          <w:szCs w:val="24"/>
        </w:rPr>
        <w:fldChar w:fldCharType="end"/>
      </w:r>
      <w:r w:rsidR="00CF42D5">
        <w:rPr>
          <w:rFonts w:ascii="Arial" w:hAnsi="Arial" w:cs="Arial"/>
          <w:sz w:val="24"/>
          <w:szCs w:val="24"/>
        </w:rPr>
        <w:t xml:space="preserve"> </w:t>
      </w:r>
      <w:r w:rsidR="00CF42D5">
        <w:rPr>
          <w:rFonts w:ascii="Arial" w:hAnsi="Arial" w:cs="Arial"/>
          <w:sz w:val="24"/>
          <w:szCs w:val="24"/>
        </w:rPr>
        <w:fldChar w:fldCharType="begin"/>
      </w:r>
      <w:r w:rsidR="00EB28A1">
        <w:rPr>
          <w:rFonts w:ascii="Arial" w:hAnsi="Arial" w:cs="Arial"/>
          <w:sz w:val="24"/>
          <w:szCs w:val="24"/>
        </w:rPr>
        <w:instrText xml:space="preserve"> ADDIN ZOTERO_ITEM CSL_CITATION {"citationID":"a23edqa9m74","properties":{"formattedCitation":"(20)","plainCitation":"(20)"},"citationItems":[{"id":55,"uris":["http://zotero.org/users/local/LdeMAWYa/items/HMH2NQ6S"],"uri":["http://zotero.org/users/local/LdeMAWYa/items/HMH2NQ6S"],"itemData":{"id":55,"type":"article-journal","title":"The descriptive epidemiology of warts in the community","container-title":"The Australasian Journal of Dermatology","page":"80-86","volume":"37","issue":"2","source":"PubMed","abstract":"Warts are common skin infections caused by human papillomavirus (HPV) and affect most people sometime in their life. A number of epidemiological studies on the prevalence of warts have been completed in schools, various occupational groups, general practices and hospitals. All studies have relied on a subjective measure for the diagnosis of warts. Cross-sectional studies completed in schools have shown the prevalence in children to vary from 2 to 20%. Occupational handlers of meat, poultry and fish have a higher prevalence than other workers. Children and young adults are the groups most affected. Future studies are needed to investigate the true frequency of warts in the community and the likelihood of an individual developing these lesions during his/her lifetime.","ISSN":"0004-8380","note":"PMID: 8687332","journalAbbreviation":"Australas. J. Dermatol.","language":"eng","author":[{"family":"Kilkenny","given":"M."},{"family":"Marks","given":"R."}],"issued":{"date-parts":[["1996",5]]}}}],"schema":"https://github.com/citation-style-language/schema/raw/master/csl-citation.json"} </w:instrText>
      </w:r>
      <w:r w:rsidR="00CF42D5">
        <w:rPr>
          <w:rFonts w:ascii="Arial" w:hAnsi="Arial" w:cs="Arial"/>
          <w:sz w:val="24"/>
          <w:szCs w:val="24"/>
        </w:rPr>
        <w:fldChar w:fldCharType="separate"/>
      </w:r>
      <w:r w:rsidR="00EB28A1" w:rsidRPr="00EB28A1">
        <w:rPr>
          <w:rFonts w:ascii="Arial" w:hAnsi="Arial" w:cs="Arial"/>
          <w:sz w:val="24"/>
        </w:rPr>
        <w:t>(20)</w:t>
      </w:r>
      <w:r w:rsidR="00CF42D5">
        <w:rPr>
          <w:rFonts w:ascii="Arial" w:hAnsi="Arial" w:cs="Arial"/>
          <w:sz w:val="24"/>
          <w:szCs w:val="24"/>
        </w:rPr>
        <w:fldChar w:fldCharType="end"/>
      </w:r>
      <w:r w:rsidR="00CF42D5">
        <w:rPr>
          <w:rFonts w:ascii="Arial" w:hAnsi="Arial" w:cs="Arial"/>
          <w:sz w:val="24"/>
          <w:szCs w:val="24"/>
        </w:rPr>
        <w:t xml:space="preserve"> </w:t>
      </w:r>
      <w:r w:rsidR="00CF42D5">
        <w:rPr>
          <w:rFonts w:ascii="Arial" w:hAnsi="Arial" w:cs="Arial"/>
          <w:sz w:val="24"/>
          <w:szCs w:val="24"/>
        </w:rPr>
        <w:fldChar w:fldCharType="begin"/>
      </w:r>
      <w:r w:rsidR="00CF42D5">
        <w:rPr>
          <w:rFonts w:ascii="Arial" w:hAnsi="Arial" w:cs="Arial"/>
          <w:sz w:val="24"/>
          <w:szCs w:val="24"/>
        </w:rPr>
        <w:instrText xml:space="preserve"> ADDIN ZOTERO_ITEM CSL_CITATION {"citationID":"a16psoaob7h","properties":{"formattedCitation":"(4)","plainCitation":"(4)"},"citationItems":[{"id":4,"uris":["http://zotero.org/users/local/LdeMAWYa/items/KEDUR33E"],"uri":["http://zotero.org/users/local/LdeMAWYa/items/KEDUR33E"],"itemData":{"id":4,"type":"webpage","title":"Warts in primary schoolchildren: prevalence and relation with environmental factors","genre":"Text","URL":"https://www.ingentaconnect.com/search/article?option1=tka&amp;value1=warts&amp;pageSize=10&amp;index=2","shortTitle":"Warts in primary schoolchildren","author":[{"family":"Haalen","given":"F. M.","non-dropping-particle":"van"},{"family":"Bruggink","given":"S. C."},{"family":"Gussekloo","given":"J."},{"family":"Assendelft","given":"W. J. J."},{"family":"Eekhof","given":"J. A. H."}],"issued":{"date-parts":[["2009",7]]},"accessed":{"date-parts":[["2019",7,1]]}}}],"schema":"https://github.com/citation-style-language/schema/raw/master/csl-citation.json"} </w:instrText>
      </w:r>
      <w:r w:rsidR="00CF42D5">
        <w:rPr>
          <w:rFonts w:ascii="Arial" w:hAnsi="Arial" w:cs="Arial"/>
          <w:sz w:val="24"/>
          <w:szCs w:val="24"/>
        </w:rPr>
        <w:fldChar w:fldCharType="separate"/>
      </w:r>
      <w:r w:rsidR="00CF42D5" w:rsidRPr="00CF42D5">
        <w:rPr>
          <w:rFonts w:ascii="Arial" w:hAnsi="Arial" w:cs="Arial"/>
          <w:sz w:val="24"/>
        </w:rPr>
        <w:t>(4)</w:t>
      </w:r>
      <w:r w:rsidR="00CF42D5">
        <w:rPr>
          <w:rFonts w:ascii="Arial" w:hAnsi="Arial" w:cs="Arial"/>
          <w:sz w:val="24"/>
          <w:szCs w:val="24"/>
        </w:rPr>
        <w:fldChar w:fldCharType="end"/>
      </w:r>
      <w:r w:rsidR="00235430">
        <w:rPr>
          <w:rFonts w:ascii="Arial" w:hAnsi="Arial" w:cs="Arial"/>
          <w:sz w:val="24"/>
          <w:szCs w:val="24"/>
        </w:rPr>
        <w:t>.</w:t>
      </w:r>
    </w:p>
    <w:p w:rsidR="002D1603" w:rsidRDefault="002D1603" w:rsidP="00E622CA">
      <w:pPr>
        <w:spacing w:line="360" w:lineRule="auto"/>
        <w:ind w:left="426"/>
        <w:jc w:val="both"/>
        <w:rPr>
          <w:rFonts w:ascii="Arial" w:hAnsi="Arial" w:cs="Arial"/>
          <w:sz w:val="24"/>
          <w:szCs w:val="24"/>
        </w:rPr>
      </w:pPr>
      <w:r>
        <w:rPr>
          <w:rFonts w:ascii="Arial" w:hAnsi="Arial" w:cs="Arial"/>
          <w:sz w:val="24"/>
          <w:szCs w:val="24"/>
        </w:rPr>
        <w:t>Por lo mencionado, los resultados encontrados, permiten dar respuesta a la pregunta de investigación, porque fueron encontrados cuatro factores de riesgo, de las 12 variables estudiadas. Por tanto, fue comprobada la hipótesis alterna. Además se encontró concordancia con la literatura médica, que describe como factores de riesgo a los estudiantes, las actividades manuales y/o técnicas, la manipulación, procedimiento</w:t>
      </w:r>
      <w:r w:rsidR="00295EC9">
        <w:rPr>
          <w:rFonts w:ascii="Arial" w:hAnsi="Arial" w:cs="Arial"/>
          <w:sz w:val="24"/>
          <w:szCs w:val="24"/>
        </w:rPr>
        <w:t>s</w:t>
      </w:r>
      <w:r>
        <w:rPr>
          <w:rFonts w:ascii="Arial" w:hAnsi="Arial" w:cs="Arial"/>
          <w:sz w:val="24"/>
          <w:szCs w:val="24"/>
        </w:rPr>
        <w:t xml:space="preserve"> y tratamientos previos, mencionados en el anterior párrafo. </w:t>
      </w:r>
    </w:p>
    <w:p w:rsidR="002D1603" w:rsidRPr="00FB0D80" w:rsidRDefault="002D1603" w:rsidP="00E622CA">
      <w:pPr>
        <w:spacing w:line="360" w:lineRule="auto"/>
        <w:ind w:left="426"/>
        <w:jc w:val="both"/>
        <w:rPr>
          <w:rFonts w:ascii="Arial" w:hAnsi="Arial" w:cs="Arial"/>
          <w:sz w:val="24"/>
          <w:szCs w:val="24"/>
        </w:rPr>
      </w:pPr>
    </w:p>
    <w:p w:rsidR="00FB0D80" w:rsidRPr="00454747" w:rsidRDefault="00FB0D80" w:rsidP="00FB0D80"/>
    <w:p w:rsidR="006C23E1" w:rsidRDefault="006C23E1">
      <w:pPr>
        <w:rPr>
          <w:rFonts w:ascii="Arial" w:eastAsiaTheme="majorEastAsia" w:hAnsi="Arial" w:cstheme="majorBidi"/>
          <w:b/>
          <w:sz w:val="24"/>
          <w:szCs w:val="32"/>
        </w:rPr>
      </w:pPr>
      <w:r>
        <w:br w:type="page"/>
      </w:r>
    </w:p>
    <w:p w:rsidR="000436E9" w:rsidRDefault="000436E9" w:rsidP="00694547">
      <w:pPr>
        <w:pStyle w:val="Ttulo1"/>
        <w:numPr>
          <w:ilvl w:val="0"/>
          <w:numId w:val="6"/>
        </w:numPr>
      </w:pPr>
      <w:bookmarkStart w:id="70" w:name="_Toc56020774"/>
      <w:r w:rsidRPr="000436E9">
        <w:lastRenderedPageBreak/>
        <w:t>CONCLUSIONES</w:t>
      </w:r>
      <w:bookmarkEnd w:id="70"/>
      <w:r w:rsidRPr="000436E9">
        <w:t xml:space="preserve"> </w:t>
      </w:r>
    </w:p>
    <w:p w:rsidR="00BE4A35" w:rsidRDefault="00BE4A35" w:rsidP="006C4E04">
      <w:pPr>
        <w:pStyle w:val="Prrafodelista"/>
        <w:spacing w:line="360" w:lineRule="auto"/>
        <w:ind w:left="426"/>
        <w:jc w:val="both"/>
        <w:rPr>
          <w:rFonts w:ascii="Arial" w:hAnsi="Arial" w:cs="Arial"/>
          <w:sz w:val="24"/>
          <w:szCs w:val="24"/>
        </w:rPr>
      </w:pPr>
      <w:r>
        <w:rPr>
          <w:rFonts w:ascii="Arial" w:hAnsi="Arial" w:cs="Arial"/>
          <w:sz w:val="24"/>
          <w:szCs w:val="24"/>
        </w:rPr>
        <w:t xml:space="preserve">Se concluye que fueron asociados </w:t>
      </w:r>
      <w:r w:rsidRPr="00FB0D80">
        <w:rPr>
          <w:rFonts w:ascii="Arial" w:hAnsi="Arial" w:cs="Arial"/>
          <w:sz w:val="24"/>
          <w:szCs w:val="24"/>
        </w:rPr>
        <w:t xml:space="preserve">como factores </w:t>
      </w:r>
      <w:r>
        <w:rPr>
          <w:rFonts w:ascii="Arial" w:hAnsi="Arial" w:cs="Arial"/>
          <w:sz w:val="24"/>
          <w:szCs w:val="24"/>
        </w:rPr>
        <w:t>de riesgo</w:t>
      </w:r>
      <w:r w:rsidRPr="00FB0D80">
        <w:rPr>
          <w:rFonts w:ascii="Arial" w:hAnsi="Arial" w:cs="Arial"/>
          <w:sz w:val="24"/>
          <w:szCs w:val="24"/>
        </w:rPr>
        <w:t xml:space="preserve"> para verrugas no genitales, la ocupación (técnico y estudiante), la manipulación, procedimientos previos, y los tratamientos previos</w:t>
      </w:r>
      <w:r>
        <w:rPr>
          <w:rFonts w:ascii="Arial" w:hAnsi="Arial" w:cs="Arial"/>
          <w:sz w:val="24"/>
          <w:szCs w:val="24"/>
        </w:rPr>
        <w:t>, con un OR elevado, especialmente para la manipulación y los procedimientos previos</w:t>
      </w:r>
      <w:r w:rsidR="00460E72">
        <w:rPr>
          <w:rFonts w:ascii="Arial" w:hAnsi="Arial" w:cs="Arial"/>
          <w:sz w:val="24"/>
          <w:szCs w:val="24"/>
        </w:rPr>
        <w:t>, que cumplen el objetivo general y los objetivos específicos</w:t>
      </w:r>
      <w:r>
        <w:rPr>
          <w:rFonts w:ascii="Arial" w:hAnsi="Arial" w:cs="Arial"/>
          <w:sz w:val="24"/>
          <w:szCs w:val="24"/>
        </w:rPr>
        <w:t>.</w:t>
      </w:r>
    </w:p>
    <w:p w:rsidR="000D3B35" w:rsidRDefault="00E2503B" w:rsidP="006C4E04">
      <w:pPr>
        <w:pStyle w:val="Prrafodelista"/>
        <w:spacing w:line="360" w:lineRule="auto"/>
        <w:ind w:left="426"/>
        <w:jc w:val="both"/>
        <w:rPr>
          <w:rFonts w:ascii="Arial" w:hAnsi="Arial" w:cs="Arial"/>
          <w:sz w:val="24"/>
          <w:szCs w:val="24"/>
        </w:rPr>
      </w:pPr>
      <w:r>
        <w:rPr>
          <w:rFonts w:ascii="Arial" w:hAnsi="Arial" w:cs="Arial"/>
          <w:sz w:val="24"/>
          <w:szCs w:val="24"/>
        </w:rPr>
        <w:t>E</w:t>
      </w:r>
      <w:r w:rsidR="00837F61" w:rsidRPr="00837F61">
        <w:rPr>
          <w:rFonts w:ascii="Arial" w:hAnsi="Arial" w:cs="Arial"/>
          <w:sz w:val="24"/>
          <w:szCs w:val="24"/>
        </w:rPr>
        <w:t>l presente estudio aporta consistencia estadística, al confirmar los factores de riesgo para verrugas, los cuales, pueden plantearse, en estudios futuros como desencadenantes de verrugas no genitales y por tanto prevenir esta patología prevalente en nuestro medio.</w:t>
      </w:r>
    </w:p>
    <w:p w:rsidR="002540EA" w:rsidRDefault="002540EA" w:rsidP="006C4E04">
      <w:pPr>
        <w:pStyle w:val="Prrafodelista"/>
        <w:spacing w:line="360" w:lineRule="auto"/>
        <w:ind w:left="426"/>
        <w:jc w:val="both"/>
        <w:rPr>
          <w:rFonts w:ascii="Arial" w:hAnsi="Arial" w:cs="Arial"/>
          <w:sz w:val="24"/>
          <w:szCs w:val="24"/>
        </w:rPr>
      </w:pPr>
      <w:r>
        <w:rPr>
          <w:rFonts w:ascii="Arial" w:hAnsi="Arial" w:cs="Arial"/>
          <w:sz w:val="24"/>
          <w:szCs w:val="24"/>
        </w:rPr>
        <w:t xml:space="preserve">Éste estudio confirmó cuatro factores de riesgo para verrugas, con una importante fuerza de asociación estadística, por el </w:t>
      </w:r>
      <w:proofErr w:type="spellStart"/>
      <w:r>
        <w:rPr>
          <w:rFonts w:ascii="Arial" w:hAnsi="Arial" w:cs="Arial"/>
          <w:sz w:val="24"/>
          <w:szCs w:val="24"/>
        </w:rPr>
        <w:t>Odds</w:t>
      </w:r>
      <w:proofErr w:type="spellEnd"/>
      <w:r>
        <w:rPr>
          <w:rFonts w:ascii="Arial" w:hAnsi="Arial" w:cs="Arial"/>
          <w:sz w:val="24"/>
          <w:szCs w:val="24"/>
        </w:rPr>
        <w:t xml:space="preserve"> </w:t>
      </w:r>
      <w:proofErr w:type="spellStart"/>
      <w:r>
        <w:rPr>
          <w:rFonts w:ascii="Arial" w:hAnsi="Arial" w:cs="Arial"/>
          <w:sz w:val="24"/>
          <w:szCs w:val="24"/>
        </w:rPr>
        <w:t>Ration</w:t>
      </w:r>
      <w:proofErr w:type="spellEnd"/>
      <w:r>
        <w:rPr>
          <w:rFonts w:ascii="Arial" w:hAnsi="Arial" w:cs="Arial"/>
          <w:sz w:val="24"/>
          <w:szCs w:val="24"/>
        </w:rPr>
        <w:t xml:space="preserve"> elevado, especialmente para manipulación y procedimientos previos en verrugas no genitales. </w:t>
      </w:r>
    </w:p>
    <w:p w:rsidR="002540EA" w:rsidRDefault="002540EA" w:rsidP="006C4E04">
      <w:pPr>
        <w:pStyle w:val="Prrafodelista"/>
        <w:spacing w:line="360" w:lineRule="auto"/>
        <w:ind w:left="426"/>
        <w:jc w:val="both"/>
        <w:rPr>
          <w:rFonts w:ascii="Arial" w:hAnsi="Arial" w:cs="Arial"/>
          <w:sz w:val="24"/>
          <w:szCs w:val="24"/>
        </w:rPr>
      </w:pPr>
      <w:r>
        <w:rPr>
          <w:rFonts w:ascii="Arial" w:hAnsi="Arial" w:cs="Arial"/>
          <w:sz w:val="24"/>
          <w:szCs w:val="24"/>
        </w:rPr>
        <w:t>Por tanto, se concluye que la presente investigación es contundente.</w:t>
      </w:r>
    </w:p>
    <w:p w:rsidR="00837F61" w:rsidRDefault="00837F61" w:rsidP="00837F61">
      <w:pPr>
        <w:pStyle w:val="Prrafodelista"/>
        <w:spacing w:line="360" w:lineRule="auto"/>
        <w:ind w:left="0"/>
        <w:jc w:val="both"/>
        <w:rPr>
          <w:rFonts w:ascii="Arial" w:hAnsi="Arial" w:cs="Arial"/>
          <w:sz w:val="24"/>
          <w:szCs w:val="24"/>
        </w:rPr>
      </w:pPr>
    </w:p>
    <w:p w:rsidR="006C23E1" w:rsidRDefault="006C23E1">
      <w:pPr>
        <w:rPr>
          <w:rFonts w:ascii="Arial" w:eastAsiaTheme="majorEastAsia" w:hAnsi="Arial" w:cstheme="majorBidi"/>
          <w:b/>
          <w:sz w:val="24"/>
          <w:szCs w:val="32"/>
        </w:rPr>
      </w:pPr>
      <w:r>
        <w:br w:type="page"/>
      </w:r>
    </w:p>
    <w:p w:rsidR="000436E9" w:rsidRDefault="000436E9" w:rsidP="00694547">
      <w:pPr>
        <w:pStyle w:val="Ttulo1"/>
        <w:numPr>
          <w:ilvl w:val="0"/>
          <w:numId w:val="6"/>
        </w:numPr>
      </w:pPr>
      <w:bookmarkStart w:id="71" w:name="_Toc56020775"/>
      <w:r w:rsidRPr="000436E9">
        <w:lastRenderedPageBreak/>
        <w:t>RECOMENDACIONES</w:t>
      </w:r>
      <w:bookmarkEnd w:id="71"/>
      <w:r w:rsidRPr="000436E9">
        <w:t xml:space="preserve"> </w:t>
      </w:r>
    </w:p>
    <w:p w:rsidR="00837F61" w:rsidRPr="00837F61" w:rsidRDefault="00837F61" w:rsidP="006C4E04">
      <w:pPr>
        <w:pStyle w:val="Prrafodelista"/>
        <w:spacing w:line="360" w:lineRule="auto"/>
        <w:ind w:left="426"/>
        <w:jc w:val="both"/>
        <w:rPr>
          <w:rFonts w:ascii="Arial" w:hAnsi="Arial" w:cs="Arial"/>
          <w:sz w:val="24"/>
          <w:szCs w:val="24"/>
        </w:rPr>
      </w:pPr>
      <w:r w:rsidRPr="00837F61">
        <w:rPr>
          <w:rFonts w:ascii="Arial" w:hAnsi="Arial" w:cs="Arial"/>
          <w:sz w:val="24"/>
          <w:szCs w:val="24"/>
        </w:rPr>
        <w:t>Por los resultados encontrados, como factores de riesgo para verrugas no genitales: Ocupación (estudiante y técnico), manipulación, procedimientos previos y tratamientos previos, con una adecuada consistencia estadística, se sugiere continuar con una investigación de nivel explicativo</w:t>
      </w:r>
      <w:r w:rsidR="00461ED5">
        <w:rPr>
          <w:rFonts w:ascii="Arial" w:hAnsi="Arial" w:cs="Arial"/>
          <w:sz w:val="24"/>
          <w:szCs w:val="24"/>
        </w:rPr>
        <w:t>, planteando éstos resultados como factores causales</w:t>
      </w:r>
      <w:r w:rsidRPr="00837F61">
        <w:rPr>
          <w:rFonts w:ascii="Arial" w:hAnsi="Arial" w:cs="Arial"/>
          <w:sz w:val="24"/>
          <w:szCs w:val="24"/>
        </w:rPr>
        <w:t>.</w:t>
      </w:r>
    </w:p>
    <w:p w:rsidR="00837F61" w:rsidRPr="00837F61" w:rsidRDefault="00837F61" w:rsidP="006C4E04">
      <w:pPr>
        <w:pStyle w:val="Prrafodelista"/>
        <w:spacing w:line="360" w:lineRule="auto"/>
        <w:ind w:left="426"/>
        <w:jc w:val="both"/>
        <w:rPr>
          <w:rFonts w:ascii="Arial" w:hAnsi="Arial" w:cs="Arial"/>
          <w:sz w:val="24"/>
          <w:szCs w:val="24"/>
        </w:rPr>
      </w:pPr>
      <w:r w:rsidRPr="00837F61">
        <w:rPr>
          <w:rFonts w:ascii="Arial" w:hAnsi="Arial" w:cs="Arial"/>
          <w:sz w:val="24"/>
          <w:szCs w:val="24"/>
        </w:rPr>
        <w:t>El presente estudio, demostró ser contundente, por la significancia estadística, por lo cual existe asociación</w:t>
      </w:r>
      <w:r w:rsidR="00460E72">
        <w:rPr>
          <w:rFonts w:ascii="Arial" w:hAnsi="Arial" w:cs="Arial"/>
          <w:sz w:val="24"/>
          <w:szCs w:val="24"/>
        </w:rPr>
        <w:t xml:space="preserve"> y en la práctica diaria orienta a la prevención de verrugas</w:t>
      </w:r>
      <w:r w:rsidRPr="00837F61">
        <w:rPr>
          <w:rFonts w:ascii="Arial" w:hAnsi="Arial" w:cs="Arial"/>
          <w:sz w:val="24"/>
          <w:szCs w:val="24"/>
        </w:rPr>
        <w:t>.</w:t>
      </w:r>
      <w:r w:rsidR="00461ED5">
        <w:rPr>
          <w:rFonts w:ascii="Arial" w:hAnsi="Arial" w:cs="Arial"/>
          <w:sz w:val="24"/>
          <w:szCs w:val="24"/>
        </w:rPr>
        <w:t xml:space="preserve"> En la práctica diaria, como dermatólogos observamos que los pacientes con verrugas no genitales, realizan la manipulación de las lesiones por varios factores, especialmente el desconocimiento de que se trata de una dermatosis infecciosa y que altera la función de barrera de la piel y por tanto</w:t>
      </w:r>
      <w:r w:rsidR="00295EC9">
        <w:rPr>
          <w:rFonts w:ascii="Arial" w:hAnsi="Arial" w:cs="Arial"/>
          <w:sz w:val="24"/>
          <w:szCs w:val="24"/>
        </w:rPr>
        <w:t xml:space="preserve"> la manipulación</w:t>
      </w:r>
      <w:r w:rsidR="00461ED5">
        <w:rPr>
          <w:rFonts w:ascii="Arial" w:hAnsi="Arial" w:cs="Arial"/>
          <w:sz w:val="24"/>
          <w:szCs w:val="24"/>
        </w:rPr>
        <w:t xml:space="preserve"> favorece la proliferación de las verrugas no genitales. Además la mayor parte de los pacientes con verrugas no genitales corresponden a estudiantes o pacientes con ocupaciones manuales y/o técnicas. Finalmente muchos pacientes con verrugas no genitales acuden a la consulta dermatológica con procedimiento</w:t>
      </w:r>
      <w:r w:rsidR="00295EC9">
        <w:rPr>
          <w:rFonts w:ascii="Arial" w:hAnsi="Arial" w:cs="Arial"/>
          <w:sz w:val="24"/>
          <w:szCs w:val="24"/>
        </w:rPr>
        <w:t>s</w:t>
      </w:r>
      <w:r w:rsidR="00461ED5">
        <w:rPr>
          <w:rFonts w:ascii="Arial" w:hAnsi="Arial" w:cs="Arial"/>
          <w:sz w:val="24"/>
          <w:szCs w:val="24"/>
        </w:rPr>
        <w:t xml:space="preserve"> y/o tratamientos previos que incrementan la actividad de ésta dermatosis. Por tanto, los resultados del presente estudio, permiten recomendar a los pacientes evitar éstos factores de riesgo, para prevenir ésta patología frecuente en nuestro medio.</w:t>
      </w:r>
    </w:p>
    <w:p w:rsidR="00BB3AE2" w:rsidRDefault="00837F61" w:rsidP="006C4E04">
      <w:pPr>
        <w:pStyle w:val="Prrafodelista"/>
        <w:spacing w:line="360" w:lineRule="auto"/>
        <w:ind w:left="426"/>
        <w:jc w:val="both"/>
        <w:rPr>
          <w:rFonts w:ascii="Arial" w:hAnsi="Arial" w:cs="Arial"/>
          <w:sz w:val="24"/>
          <w:szCs w:val="24"/>
        </w:rPr>
      </w:pPr>
      <w:r w:rsidRPr="00837F61">
        <w:rPr>
          <w:rFonts w:ascii="Arial" w:hAnsi="Arial" w:cs="Arial"/>
          <w:sz w:val="24"/>
          <w:szCs w:val="24"/>
        </w:rPr>
        <w:t>Se recomienda, tomar en cuenta otras variables, para asociar con la adquisición de verrugas genitales, por ejemplo, la procedencia, residencia, exposición solar, etc.</w:t>
      </w:r>
    </w:p>
    <w:p w:rsidR="00837F61" w:rsidRPr="00BB3AE2" w:rsidRDefault="00837F61" w:rsidP="00837F61">
      <w:pPr>
        <w:pStyle w:val="Prrafodelista"/>
        <w:spacing w:line="360" w:lineRule="auto"/>
        <w:ind w:left="0"/>
        <w:jc w:val="both"/>
        <w:rPr>
          <w:rFonts w:ascii="Arial" w:hAnsi="Arial" w:cs="Arial"/>
          <w:sz w:val="24"/>
          <w:szCs w:val="24"/>
        </w:rPr>
      </w:pPr>
    </w:p>
    <w:p w:rsidR="006C23E1" w:rsidRDefault="006C23E1">
      <w:pPr>
        <w:rPr>
          <w:rFonts w:ascii="Arial" w:eastAsiaTheme="majorEastAsia" w:hAnsi="Arial" w:cstheme="majorBidi"/>
          <w:b/>
          <w:sz w:val="24"/>
          <w:szCs w:val="32"/>
        </w:rPr>
      </w:pPr>
      <w:r>
        <w:br w:type="page"/>
      </w:r>
    </w:p>
    <w:p w:rsidR="000436E9" w:rsidRDefault="00BD65D8" w:rsidP="00694547">
      <w:pPr>
        <w:pStyle w:val="Ttulo1"/>
        <w:numPr>
          <w:ilvl w:val="0"/>
          <w:numId w:val="6"/>
        </w:numPr>
      </w:pPr>
      <w:bookmarkStart w:id="72" w:name="_Toc56020776"/>
      <w:r>
        <w:lastRenderedPageBreak/>
        <w:t>REFERENCIAS BIBLIOGRÁFICAS</w:t>
      </w:r>
      <w:bookmarkEnd w:id="72"/>
    </w:p>
    <w:p w:rsidR="006E1D72" w:rsidRPr="006E1D72" w:rsidRDefault="00BD65D8" w:rsidP="00AC6FC0">
      <w:pPr>
        <w:pStyle w:val="Bibliografa"/>
        <w:jc w:val="both"/>
        <w:rPr>
          <w:rFonts w:ascii="Arial" w:hAnsi="Arial" w:cs="Arial"/>
          <w:sz w:val="24"/>
        </w:rPr>
      </w:pPr>
      <w:r w:rsidRPr="00D83964">
        <w:rPr>
          <w:rFonts w:ascii="Arial" w:hAnsi="Arial" w:cs="Arial"/>
          <w:b/>
        </w:rPr>
        <w:fldChar w:fldCharType="begin"/>
      </w:r>
      <w:r w:rsidR="00CF42D5" w:rsidRPr="00D83964">
        <w:rPr>
          <w:rFonts w:ascii="Arial" w:hAnsi="Arial" w:cs="Arial"/>
          <w:b/>
        </w:rPr>
        <w:instrText xml:space="preserve"> ADDIN ZOTERO_BIBL {"custom":[]} CSL_BIBLIOGRAPHY </w:instrText>
      </w:r>
      <w:r w:rsidRPr="00D83964">
        <w:rPr>
          <w:rFonts w:ascii="Arial" w:hAnsi="Arial" w:cs="Arial"/>
          <w:b/>
        </w:rPr>
        <w:fldChar w:fldCharType="separate"/>
      </w:r>
      <w:r w:rsidR="006E1D72" w:rsidRPr="006E1D72">
        <w:rPr>
          <w:rFonts w:ascii="Arial" w:hAnsi="Arial" w:cs="Arial"/>
          <w:sz w:val="24"/>
        </w:rPr>
        <w:t xml:space="preserve">1. </w:t>
      </w:r>
      <w:r w:rsidR="006E1D72" w:rsidRPr="006E1D72">
        <w:rPr>
          <w:rFonts w:ascii="Arial" w:hAnsi="Arial" w:cs="Arial"/>
          <w:sz w:val="24"/>
        </w:rPr>
        <w:tab/>
        <w:t xml:space="preserve">Guillen Ninosthka. Factores de Risgo de Verrugas No Genitales. 2014;4(7):66–8. </w:t>
      </w:r>
    </w:p>
    <w:p w:rsidR="006E1D72" w:rsidRPr="00BE1C2B" w:rsidRDefault="006E1D72" w:rsidP="00AC6FC0">
      <w:pPr>
        <w:pStyle w:val="Bibliografa"/>
        <w:jc w:val="both"/>
        <w:rPr>
          <w:rFonts w:ascii="Arial" w:hAnsi="Arial" w:cs="Arial"/>
          <w:sz w:val="24"/>
          <w:lang w:val="en-US"/>
        </w:rPr>
      </w:pPr>
      <w:r w:rsidRPr="00BE1C2B">
        <w:rPr>
          <w:rFonts w:ascii="Arial" w:hAnsi="Arial" w:cs="Arial"/>
          <w:sz w:val="24"/>
          <w:lang w:val="pt-BR"/>
        </w:rPr>
        <w:t xml:space="preserve">2. </w:t>
      </w:r>
      <w:r w:rsidRPr="00BE1C2B">
        <w:rPr>
          <w:rFonts w:ascii="Arial" w:hAnsi="Arial" w:cs="Arial"/>
          <w:sz w:val="24"/>
          <w:lang w:val="pt-BR"/>
        </w:rPr>
        <w:tab/>
        <w:t xml:space="preserve">Valda L. Informe Estadístico 2000-2002. Hospital de Clínicas. </w:t>
      </w:r>
      <w:r w:rsidRPr="00BE1C2B">
        <w:rPr>
          <w:rFonts w:ascii="Arial" w:hAnsi="Arial" w:cs="Arial"/>
          <w:sz w:val="24"/>
          <w:lang w:val="en-US"/>
        </w:rPr>
        <w:t xml:space="preserve">Servicio de Dermatología. 2000. </w:t>
      </w:r>
    </w:p>
    <w:p w:rsidR="006E1D72" w:rsidRPr="006E1D72" w:rsidRDefault="006E1D72" w:rsidP="00AC6FC0">
      <w:pPr>
        <w:pStyle w:val="Bibliografa"/>
        <w:jc w:val="both"/>
        <w:rPr>
          <w:rFonts w:ascii="Arial" w:hAnsi="Arial" w:cs="Arial"/>
          <w:sz w:val="24"/>
          <w:lang w:val="en-US"/>
        </w:rPr>
      </w:pPr>
      <w:r w:rsidRPr="00BE1C2B">
        <w:rPr>
          <w:rFonts w:ascii="Arial" w:hAnsi="Arial" w:cs="Arial"/>
          <w:sz w:val="24"/>
          <w:lang w:val="en-US"/>
        </w:rPr>
        <w:t xml:space="preserve">3. </w:t>
      </w:r>
      <w:r w:rsidRPr="00BE1C2B">
        <w:rPr>
          <w:rFonts w:ascii="Arial" w:hAnsi="Arial" w:cs="Arial"/>
          <w:sz w:val="24"/>
          <w:lang w:val="en-US"/>
        </w:rPr>
        <w:tab/>
        <w:t xml:space="preserve">Johnson LW. </w:t>
      </w:r>
      <w:r w:rsidRPr="006E1D72">
        <w:rPr>
          <w:rFonts w:ascii="Arial" w:hAnsi="Arial" w:cs="Arial"/>
          <w:sz w:val="24"/>
          <w:lang w:val="en-US"/>
        </w:rPr>
        <w:t xml:space="preserve">Communal showers and the risk of plantar warts. J Fam Pract. 1995 Feb;40(2):136–8. </w:t>
      </w:r>
    </w:p>
    <w:p w:rsidR="006E1D72" w:rsidRPr="006E1D72" w:rsidRDefault="006E1D72" w:rsidP="00AC6FC0">
      <w:pPr>
        <w:pStyle w:val="Bibliografa"/>
        <w:jc w:val="both"/>
        <w:rPr>
          <w:rFonts w:ascii="Arial" w:hAnsi="Arial" w:cs="Arial"/>
          <w:sz w:val="24"/>
          <w:lang w:val="en-US"/>
        </w:rPr>
      </w:pPr>
      <w:r w:rsidRPr="006E1D72">
        <w:rPr>
          <w:rFonts w:ascii="Arial" w:hAnsi="Arial" w:cs="Arial"/>
          <w:sz w:val="24"/>
          <w:lang w:val="en-US"/>
        </w:rPr>
        <w:t xml:space="preserve">4. </w:t>
      </w:r>
      <w:r w:rsidRPr="006E1D72">
        <w:rPr>
          <w:rFonts w:ascii="Arial" w:hAnsi="Arial" w:cs="Arial"/>
          <w:sz w:val="24"/>
          <w:lang w:val="en-US"/>
        </w:rPr>
        <w:tab/>
        <w:t>van Haalen FM, Bruggink SC, Gussekloo J, Assendelft WJJ, Eekhof JAH. Warts in primary schoolchildren: prevalence and relation with environmental factors [Internet]. 2009 [cited 2019 Jul 1]. Available from: https://www.ingentaconnect.com/search/article?option1=tka&amp;value1=warts&amp;pageSize=10&amp;index=2</w:t>
      </w:r>
    </w:p>
    <w:p w:rsidR="006E1D72" w:rsidRPr="006E1D72" w:rsidRDefault="006E1D72" w:rsidP="00AC6FC0">
      <w:pPr>
        <w:pStyle w:val="Bibliografa"/>
        <w:jc w:val="both"/>
        <w:rPr>
          <w:rFonts w:ascii="Arial" w:hAnsi="Arial" w:cs="Arial"/>
          <w:sz w:val="24"/>
          <w:lang w:val="en-US"/>
        </w:rPr>
      </w:pPr>
      <w:r w:rsidRPr="006E1D72">
        <w:rPr>
          <w:rFonts w:ascii="Arial" w:hAnsi="Arial" w:cs="Arial"/>
          <w:sz w:val="24"/>
          <w:lang w:val="en-US"/>
        </w:rPr>
        <w:t xml:space="preserve">5. </w:t>
      </w:r>
      <w:r w:rsidRPr="006E1D72">
        <w:rPr>
          <w:rFonts w:ascii="Arial" w:hAnsi="Arial" w:cs="Arial"/>
          <w:sz w:val="24"/>
          <w:lang w:val="en-US"/>
        </w:rPr>
        <w:tab/>
        <w:t xml:space="preserve">Keefe M, al-Ghamdi A, Coggon D, Maitland NJ, Egger P, Keefe CJ, et al. Cutaneous warts in butchers. Br J Dermatol. 1994 Jan;130(1):9–14. </w:t>
      </w:r>
    </w:p>
    <w:p w:rsidR="006E1D72" w:rsidRPr="006E1D72" w:rsidRDefault="006E1D72" w:rsidP="00AC6FC0">
      <w:pPr>
        <w:pStyle w:val="Bibliografa"/>
        <w:jc w:val="both"/>
        <w:rPr>
          <w:rFonts w:ascii="Arial" w:hAnsi="Arial" w:cs="Arial"/>
          <w:sz w:val="24"/>
        </w:rPr>
      </w:pPr>
      <w:r w:rsidRPr="006E1D72">
        <w:rPr>
          <w:rFonts w:ascii="Arial" w:hAnsi="Arial" w:cs="Arial"/>
          <w:sz w:val="24"/>
          <w:lang w:val="en-US"/>
        </w:rPr>
        <w:t xml:space="preserve">6. </w:t>
      </w:r>
      <w:r w:rsidRPr="006E1D72">
        <w:rPr>
          <w:rFonts w:ascii="Arial" w:hAnsi="Arial" w:cs="Arial"/>
          <w:sz w:val="24"/>
          <w:lang w:val="en-US"/>
        </w:rPr>
        <w:tab/>
        <w:t xml:space="preserve">Aziz MA, Bahamdan K, Moneim MA. Prevalence and risk factors for warts among slaughterhouse workers. </w:t>
      </w:r>
      <w:r w:rsidRPr="006E1D72">
        <w:rPr>
          <w:rFonts w:ascii="Arial" w:hAnsi="Arial" w:cs="Arial"/>
          <w:sz w:val="24"/>
        </w:rPr>
        <w:t xml:space="preserve">East Afr Med J. 1996 Mar;73(3):194–7. </w:t>
      </w:r>
    </w:p>
    <w:p w:rsidR="006E1D72" w:rsidRPr="006E1D72" w:rsidRDefault="006E1D72" w:rsidP="00AC6FC0">
      <w:pPr>
        <w:pStyle w:val="Bibliografa"/>
        <w:jc w:val="both"/>
        <w:rPr>
          <w:rFonts w:ascii="Arial" w:hAnsi="Arial" w:cs="Arial"/>
          <w:sz w:val="24"/>
          <w:lang w:val="en-US"/>
        </w:rPr>
      </w:pPr>
      <w:r w:rsidRPr="006E1D72">
        <w:rPr>
          <w:rFonts w:ascii="Arial" w:hAnsi="Arial" w:cs="Arial"/>
          <w:sz w:val="24"/>
        </w:rPr>
        <w:t xml:space="preserve">7. </w:t>
      </w:r>
      <w:r w:rsidRPr="006E1D72">
        <w:rPr>
          <w:rFonts w:ascii="Arial" w:hAnsi="Arial" w:cs="Arial"/>
          <w:sz w:val="24"/>
        </w:rPr>
        <w:tab/>
        <w:t xml:space="preserve">Rigo MV, Martínez-Campillo F, Verdú M, Cilleruelo S, Roda J. Factores de riesgo asociados a la transmisión de papilomavirus en un ámbito escolar. </w:t>
      </w:r>
      <w:r w:rsidRPr="006E1D72">
        <w:rPr>
          <w:rFonts w:ascii="Arial" w:hAnsi="Arial" w:cs="Arial"/>
          <w:sz w:val="24"/>
          <w:lang w:val="en-US"/>
        </w:rPr>
        <w:t xml:space="preserve">Alicante, 1999. Aten Primaria. 2003;31(7):415–20. </w:t>
      </w:r>
    </w:p>
    <w:p w:rsidR="006E1D72" w:rsidRPr="006E1D72" w:rsidRDefault="006E1D72" w:rsidP="00AC6FC0">
      <w:pPr>
        <w:pStyle w:val="Bibliografa"/>
        <w:jc w:val="both"/>
        <w:rPr>
          <w:rFonts w:ascii="Arial" w:hAnsi="Arial" w:cs="Arial"/>
          <w:sz w:val="24"/>
          <w:lang w:val="en-US"/>
        </w:rPr>
      </w:pPr>
      <w:r w:rsidRPr="006E1D72">
        <w:rPr>
          <w:rFonts w:ascii="Arial" w:hAnsi="Arial" w:cs="Arial"/>
          <w:sz w:val="24"/>
          <w:lang w:val="en-US"/>
        </w:rPr>
        <w:t xml:space="preserve">8. </w:t>
      </w:r>
      <w:r w:rsidRPr="006E1D72">
        <w:rPr>
          <w:rFonts w:ascii="Arial" w:hAnsi="Arial" w:cs="Arial"/>
          <w:sz w:val="24"/>
          <w:lang w:val="en-US"/>
        </w:rPr>
        <w:tab/>
        <w:t xml:space="preserve">Orozco-Topete R, Villa A, Leyva Santiago J, Scholtes C, Archer-Dubon C, Ysunza A. Warts, malnutrition, and sunshine. Pediatr Dermatol. 2008 Jun;25(3):395–7. </w:t>
      </w:r>
    </w:p>
    <w:p w:rsidR="006E1D72" w:rsidRPr="006E1D72" w:rsidRDefault="006E1D72" w:rsidP="00AC6FC0">
      <w:pPr>
        <w:pStyle w:val="Bibliografa"/>
        <w:jc w:val="both"/>
        <w:rPr>
          <w:rFonts w:ascii="Arial" w:hAnsi="Arial" w:cs="Arial"/>
          <w:sz w:val="24"/>
          <w:lang w:val="en-US"/>
        </w:rPr>
      </w:pPr>
      <w:r w:rsidRPr="006E1D72">
        <w:rPr>
          <w:rFonts w:ascii="Arial" w:hAnsi="Arial" w:cs="Arial"/>
          <w:sz w:val="24"/>
          <w:lang w:val="en-US"/>
        </w:rPr>
        <w:t xml:space="preserve">9. </w:t>
      </w:r>
      <w:r w:rsidRPr="006E1D72">
        <w:rPr>
          <w:rFonts w:ascii="Arial" w:hAnsi="Arial" w:cs="Arial"/>
          <w:sz w:val="24"/>
          <w:lang w:val="en-US"/>
        </w:rPr>
        <w:tab/>
        <w:t xml:space="preserve">Liguori G, Castaldi S, Signorelli C, Auxilia F, Alfano V, Saccani E, et al. [Hygienic risks in swimming pool: knowledge and behaviours of consumers of three structures in Crema, Parma and Naples]. Ann Ig Med Prev E Comunita. 2007 Aug;19(4):325–35. </w:t>
      </w:r>
    </w:p>
    <w:p w:rsidR="006E1D72" w:rsidRPr="006E1D72" w:rsidRDefault="00AC6FC0" w:rsidP="00AC6FC0">
      <w:pPr>
        <w:pStyle w:val="Bibliografa"/>
        <w:jc w:val="both"/>
        <w:rPr>
          <w:rFonts w:ascii="Arial" w:hAnsi="Arial" w:cs="Arial"/>
          <w:sz w:val="24"/>
          <w:lang w:val="en-US"/>
        </w:rPr>
      </w:pPr>
      <w:r>
        <w:rPr>
          <w:rFonts w:ascii="Arial" w:hAnsi="Arial" w:cs="Arial"/>
          <w:sz w:val="24"/>
          <w:lang w:val="en-US"/>
        </w:rPr>
        <w:t xml:space="preserve">10. </w:t>
      </w:r>
      <w:r w:rsidR="006E1D72" w:rsidRPr="006E1D72">
        <w:rPr>
          <w:rFonts w:ascii="Arial" w:hAnsi="Arial" w:cs="Arial"/>
          <w:sz w:val="24"/>
          <w:lang w:val="en-US"/>
        </w:rPr>
        <w:t xml:space="preserve">Penso-Assathiany D, Flahault A, Roujeau JC. [Warts, swimming pools and atopy: a case control study conducted in a private dermatology practice]. Ann Dermatol Venereol. 1999 Oct;126(10):696–8. </w:t>
      </w:r>
    </w:p>
    <w:p w:rsidR="006E1D72" w:rsidRPr="006E1D72" w:rsidRDefault="00AC6FC0" w:rsidP="00AC6FC0">
      <w:pPr>
        <w:pStyle w:val="Bibliografa"/>
        <w:jc w:val="both"/>
        <w:rPr>
          <w:rFonts w:ascii="Arial" w:hAnsi="Arial" w:cs="Arial"/>
          <w:sz w:val="24"/>
          <w:lang w:val="en-US"/>
        </w:rPr>
      </w:pPr>
      <w:r>
        <w:rPr>
          <w:rFonts w:ascii="Arial" w:hAnsi="Arial" w:cs="Arial"/>
          <w:sz w:val="24"/>
          <w:lang w:val="en-US"/>
        </w:rPr>
        <w:t xml:space="preserve">11. </w:t>
      </w:r>
      <w:r w:rsidR="006E1D72" w:rsidRPr="006E1D72">
        <w:rPr>
          <w:rFonts w:ascii="Arial" w:hAnsi="Arial" w:cs="Arial"/>
          <w:sz w:val="24"/>
          <w:lang w:val="en-US"/>
        </w:rPr>
        <w:t xml:space="preserve">Termorshuizen F, Feltkamp MCW, Struijk L, de Gruijl FR, Bavinck JNB, van Loveren H. Sunlight exposure and (sero)prevalence of epidermodysplasia verruciformis-associated human papillomavirus. J Invest Dermatol. 2004 Jun;122(6):1456–62. </w:t>
      </w:r>
    </w:p>
    <w:p w:rsidR="006E1D72" w:rsidRPr="006E1D72" w:rsidRDefault="00AC6FC0" w:rsidP="00AC6FC0">
      <w:pPr>
        <w:pStyle w:val="Bibliografa"/>
        <w:jc w:val="both"/>
        <w:rPr>
          <w:rFonts w:ascii="Arial" w:hAnsi="Arial" w:cs="Arial"/>
          <w:sz w:val="24"/>
          <w:lang w:val="en-US"/>
        </w:rPr>
      </w:pPr>
      <w:r>
        <w:rPr>
          <w:rFonts w:ascii="Arial" w:hAnsi="Arial" w:cs="Arial"/>
          <w:sz w:val="24"/>
          <w:lang w:val="en-US"/>
        </w:rPr>
        <w:lastRenderedPageBreak/>
        <w:t xml:space="preserve">12. </w:t>
      </w:r>
      <w:r w:rsidR="006E1D72" w:rsidRPr="006E1D72">
        <w:rPr>
          <w:rFonts w:ascii="Arial" w:hAnsi="Arial" w:cs="Arial"/>
          <w:sz w:val="24"/>
          <w:lang w:val="en-US"/>
        </w:rPr>
        <w:t xml:space="preserve">Witchey DJ, Witchey NB, Roth-Kauffman MM, Kauffman MK. Plantar Warts: Epidemiology, Pathophysiology, and Clinical Management. J Am Osteopath Assoc. 2018 Feb 1;118(2):92–105. </w:t>
      </w:r>
    </w:p>
    <w:p w:rsidR="006E1D72" w:rsidRPr="006E1D72" w:rsidRDefault="00AC6FC0" w:rsidP="00AC6FC0">
      <w:pPr>
        <w:pStyle w:val="Bibliografa"/>
        <w:jc w:val="both"/>
        <w:rPr>
          <w:rFonts w:ascii="Arial" w:hAnsi="Arial" w:cs="Arial"/>
          <w:sz w:val="24"/>
          <w:lang w:val="en-US"/>
        </w:rPr>
      </w:pPr>
      <w:r>
        <w:rPr>
          <w:rFonts w:ascii="Arial" w:hAnsi="Arial" w:cs="Arial"/>
          <w:sz w:val="24"/>
          <w:lang w:val="en-US"/>
        </w:rPr>
        <w:t xml:space="preserve">13. </w:t>
      </w:r>
      <w:r w:rsidR="006E1D72" w:rsidRPr="006E1D72">
        <w:rPr>
          <w:rFonts w:ascii="Arial" w:hAnsi="Arial" w:cs="Arial"/>
          <w:sz w:val="24"/>
          <w:lang w:val="en-US"/>
        </w:rPr>
        <w:t xml:space="preserve">Kuwabara AM, Rainer BM, Basdag H, Cohen BA. Children with Warts: A Retrospective Study in an Outpatient Setting. Pediatr Dermatol. 2015 Oct;32(5):679–83. </w:t>
      </w:r>
    </w:p>
    <w:p w:rsidR="006E1D72" w:rsidRPr="006E1D72" w:rsidRDefault="00AC6FC0" w:rsidP="00AC6FC0">
      <w:pPr>
        <w:pStyle w:val="Bibliografa"/>
        <w:jc w:val="both"/>
        <w:rPr>
          <w:rFonts w:ascii="Arial" w:hAnsi="Arial" w:cs="Arial"/>
          <w:sz w:val="24"/>
          <w:lang w:val="en-US"/>
        </w:rPr>
      </w:pPr>
      <w:r>
        <w:rPr>
          <w:rFonts w:ascii="Arial" w:hAnsi="Arial" w:cs="Arial"/>
          <w:sz w:val="24"/>
          <w:lang w:val="en-US"/>
        </w:rPr>
        <w:t xml:space="preserve">14. </w:t>
      </w:r>
      <w:r w:rsidR="006E1D72" w:rsidRPr="006E1D72">
        <w:rPr>
          <w:rFonts w:ascii="Arial" w:hAnsi="Arial" w:cs="Arial"/>
          <w:sz w:val="24"/>
          <w:lang w:val="en-US"/>
        </w:rPr>
        <w:t>Loo SK, Tang WY. Warts (non-genital). BMJ Clin Evid [Internet]. 2014 Jun 12;2014. Available from: http://www.ncbi.nlm.nih.gov/pmc/articles/PMC4054795/</w:t>
      </w:r>
    </w:p>
    <w:p w:rsidR="006E1D72" w:rsidRPr="006E1D72" w:rsidRDefault="00AC6FC0" w:rsidP="00AC6FC0">
      <w:pPr>
        <w:pStyle w:val="Bibliografa"/>
        <w:jc w:val="both"/>
        <w:rPr>
          <w:rFonts w:ascii="Arial" w:hAnsi="Arial" w:cs="Arial"/>
          <w:sz w:val="24"/>
          <w:lang w:val="en-US"/>
        </w:rPr>
      </w:pPr>
      <w:r>
        <w:rPr>
          <w:rFonts w:ascii="Arial" w:hAnsi="Arial" w:cs="Arial"/>
          <w:sz w:val="24"/>
          <w:lang w:val="en-US"/>
        </w:rPr>
        <w:t xml:space="preserve">15. </w:t>
      </w:r>
      <w:r w:rsidR="006E1D72" w:rsidRPr="006E1D72">
        <w:rPr>
          <w:rFonts w:ascii="Arial" w:hAnsi="Arial" w:cs="Arial"/>
          <w:sz w:val="24"/>
          <w:lang w:val="en-US"/>
        </w:rPr>
        <w:t xml:space="preserve">Bruggink SC, Eekhof JAH, Egberts PF, Blijswijk SCE van, Assendelft WJJ, Gussekloo J. Warts Transmitted in Families and Schools: A Prospective Cohort. Pediatrics. 2013 May 1;131(5):928–34. </w:t>
      </w:r>
    </w:p>
    <w:p w:rsidR="006E1D72" w:rsidRPr="006E1D72" w:rsidRDefault="00AC6FC0" w:rsidP="00AC6FC0">
      <w:pPr>
        <w:pStyle w:val="Bibliografa"/>
        <w:jc w:val="both"/>
        <w:rPr>
          <w:rFonts w:ascii="Arial" w:hAnsi="Arial" w:cs="Arial"/>
          <w:sz w:val="24"/>
          <w:lang w:val="en-US"/>
        </w:rPr>
      </w:pPr>
      <w:r>
        <w:rPr>
          <w:rFonts w:ascii="Arial" w:hAnsi="Arial" w:cs="Arial"/>
          <w:sz w:val="24"/>
          <w:lang w:val="en-US"/>
        </w:rPr>
        <w:t xml:space="preserve">16. </w:t>
      </w:r>
      <w:r w:rsidR="006E1D72" w:rsidRPr="006E1D72">
        <w:rPr>
          <w:rFonts w:ascii="Arial" w:hAnsi="Arial" w:cs="Arial"/>
          <w:sz w:val="24"/>
          <w:lang w:val="en-US"/>
        </w:rPr>
        <w:t xml:space="preserve">Al-Mutairi N, AlKhalaf M. Mucocutaneous warts in children: clinical presentations, risk factors, and response to treatment. Acta Dermatovenerol Alp Pannonica Adriat. 2012 Dec;21(4):69–72. </w:t>
      </w:r>
    </w:p>
    <w:p w:rsidR="006E1D72" w:rsidRPr="006E1D72" w:rsidRDefault="00AC6FC0" w:rsidP="00AC6FC0">
      <w:pPr>
        <w:pStyle w:val="Bibliografa"/>
        <w:jc w:val="both"/>
        <w:rPr>
          <w:rFonts w:ascii="Arial" w:hAnsi="Arial" w:cs="Arial"/>
          <w:sz w:val="24"/>
          <w:lang w:val="en-US"/>
        </w:rPr>
      </w:pPr>
      <w:r>
        <w:rPr>
          <w:rFonts w:ascii="Arial" w:hAnsi="Arial" w:cs="Arial"/>
          <w:sz w:val="24"/>
          <w:lang w:val="en-US"/>
        </w:rPr>
        <w:t xml:space="preserve">17. </w:t>
      </w:r>
      <w:r w:rsidR="006E1D72" w:rsidRPr="006E1D72">
        <w:rPr>
          <w:rFonts w:ascii="Arial" w:hAnsi="Arial" w:cs="Arial"/>
          <w:sz w:val="24"/>
          <w:lang w:val="en-US"/>
        </w:rPr>
        <w:t xml:space="preserve">Izadi Firouzabadi L, Khamesipour A, Ghandi N, Hosseini H, Teymourpour A, Firooz A. Comparison of clinical efficacy and safety of thermotherapy versus cryotherapy in treatment of skin warts: A randomized controlled trial. Dermatol Ther. 2018 Jan;31(1). </w:t>
      </w:r>
    </w:p>
    <w:p w:rsidR="006E1D72" w:rsidRPr="006E1D72" w:rsidRDefault="00AC6FC0" w:rsidP="00AC6FC0">
      <w:pPr>
        <w:pStyle w:val="Bibliografa"/>
        <w:jc w:val="both"/>
        <w:rPr>
          <w:rFonts w:ascii="Arial" w:hAnsi="Arial" w:cs="Arial"/>
          <w:sz w:val="24"/>
          <w:lang w:val="en-US"/>
        </w:rPr>
      </w:pPr>
      <w:r w:rsidRPr="00B0512A">
        <w:rPr>
          <w:rFonts w:ascii="Arial" w:hAnsi="Arial" w:cs="Arial"/>
          <w:sz w:val="24"/>
          <w:lang w:val="en-US"/>
        </w:rPr>
        <w:t xml:space="preserve">18. </w:t>
      </w:r>
      <w:r w:rsidR="006E1D72" w:rsidRPr="00B0512A">
        <w:rPr>
          <w:rFonts w:ascii="Arial" w:hAnsi="Arial" w:cs="Arial"/>
          <w:sz w:val="24"/>
          <w:lang w:val="en-US"/>
        </w:rPr>
        <w:t xml:space="preserve">Wu L, Chen W, Su J, Li F, Chen M, Zhu W, et al. </w:t>
      </w:r>
      <w:r w:rsidR="006E1D72" w:rsidRPr="006E1D72">
        <w:rPr>
          <w:rFonts w:ascii="Arial" w:hAnsi="Arial" w:cs="Arial"/>
          <w:sz w:val="24"/>
          <w:lang w:val="en-US"/>
        </w:rPr>
        <w:t xml:space="preserve">Efficacy of the combination of superficial shaving with photodynamic therapy for recalcitrant periungual warts. Photodiagnosis Photodyn Ther. 2019 Sep;27:340–4. </w:t>
      </w:r>
    </w:p>
    <w:p w:rsidR="006E1D72" w:rsidRPr="006E1D72" w:rsidRDefault="00AC6FC0" w:rsidP="00AC6FC0">
      <w:pPr>
        <w:pStyle w:val="Bibliografa"/>
        <w:jc w:val="both"/>
        <w:rPr>
          <w:rFonts w:ascii="Arial" w:hAnsi="Arial" w:cs="Arial"/>
          <w:sz w:val="24"/>
          <w:lang w:val="en-US"/>
        </w:rPr>
      </w:pPr>
      <w:r>
        <w:rPr>
          <w:rFonts w:ascii="Arial" w:hAnsi="Arial" w:cs="Arial"/>
          <w:sz w:val="24"/>
          <w:lang w:val="en-US"/>
        </w:rPr>
        <w:t xml:space="preserve">19. </w:t>
      </w:r>
      <w:r w:rsidR="006E1D72" w:rsidRPr="006E1D72">
        <w:rPr>
          <w:rFonts w:ascii="Arial" w:hAnsi="Arial" w:cs="Arial"/>
          <w:sz w:val="24"/>
          <w:lang w:val="en-US"/>
        </w:rPr>
        <w:t xml:space="preserve">L, Katz S, Gilchrest B, Paller A,, Leffell D. FITZPATRICK. </w:t>
      </w:r>
      <w:r w:rsidR="006E1D72" w:rsidRPr="006E1D72">
        <w:rPr>
          <w:rFonts w:ascii="Arial" w:hAnsi="Arial" w:cs="Arial"/>
          <w:sz w:val="24"/>
        </w:rPr>
        <w:t>DERMATOLOGIA EN MEDICINA GENERAL. 7</w:t>
      </w:r>
      <w:r w:rsidR="006E1D72" w:rsidRPr="006E1D72">
        <w:rPr>
          <w:rFonts w:ascii="Arial" w:hAnsi="Arial" w:cs="Arial"/>
          <w:sz w:val="24"/>
          <w:vertAlign w:val="superscript"/>
        </w:rPr>
        <w:t>a</w:t>
      </w:r>
      <w:r w:rsidR="006E1D72" w:rsidRPr="006E1D72">
        <w:rPr>
          <w:rFonts w:ascii="Arial" w:hAnsi="Arial" w:cs="Arial"/>
          <w:sz w:val="24"/>
        </w:rPr>
        <w:t xml:space="preserve"> EDICION. TOMO 3 [Internet]. Séptima. Madrid España: Editorial Médica Panamericana; 2009 [cited 2019 Jul 18]. </w:t>
      </w:r>
      <w:r w:rsidR="006E1D72" w:rsidRPr="006E1D72">
        <w:rPr>
          <w:rFonts w:ascii="Arial" w:hAnsi="Arial" w:cs="Arial"/>
          <w:sz w:val="24"/>
          <w:lang w:val="en-US"/>
        </w:rPr>
        <w:t>2944 p. Available from: https://www.agapea.com/libros/Fitzpatrick-Dermatologia-en-Medicina-General-7-edicion-Tomo-3-9789500617024-i.htm</w:t>
      </w:r>
    </w:p>
    <w:p w:rsidR="006E1D72" w:rsidRPr="006E1D72" w:rsidRDefault="00AC6FC0" w:rsidP="00AC6FC0">
      <w:pPr>
        <w:pStyle w:val="Bibliografa"/>
        <w:jc w:val="both"/>
        <w:rPr>
          <w:rFonts w:ascii="Arial" w:hAnsi="Arial" w:cs="Arial"/>
          <w:sz w:val="24"/>
          <w:lang w:val="pt-BR"/>
        </w:rPr>
      </w:pPr>
      <w:r>
        <w:rPr>
          <w:rFonts w:ascii="Arial" w:hAnsi="Arial" w:cs="Arial"/>
          <w:sz w:val="24"/>
          <w:lang w:val="en-US"/>
        </w:rPr>
        <w:t xml:space="preserve">20. </w:t>
      </w:r>
      <w:r w:rsidR="006E1D72" w:rsidRPr="006E1D72">
        <w:rPr>
          <w:rFonts w:ascii="Arial" w:hAnsi="Arial" w:cs="Arial"/>
          <w:sz w:val="24"/>
          <w:lang w:val="en-US"/>
        </w:rPr>
        <w:t xml:space="preserve">Kilkenny M, Marks R. The descriptive epidemiology of warts in the community. </w:t>
      </w:r>
      <w:r w:rsidR="006E1D72" w:rsidRPr="006E1D72">
        <w:rPr>
          <w:rFonts w:ascii="Arial" w:hAnsi="Arial" w:cs="Arial"/>
          <w:sz w:val="24"/>
          <w:lang w:val="pt-BR"/>
        </w:rPr>
        <w:t xml:space="preserve">Australas J Dermatol. 1996 May;37(2):80–6. </w:t>
      </w:r>
    </w:p>
    <w:p w:rsidR="006E1D72" w:rsidRPr="006E1D72" w:rsidRDefault="00AC6FC0" w:rsidP="00AC6FC0">
      <w:pPr>
        <w:pStyle w:val="Bibliografa"/>
        <w:jc w:val="both"/>
        <w:rPr>
          <w:rFonts w:ascii="Arial" w:hAnsi="Arial" w:cs="Arial"/>
          <w:sz w:val="24"/>
        </w:rPr>
      </w:pPr>
      <w:r>
        <w:rPr>
          <w:rFonts w:ascii="Arial" w:hAnsi="Arial" w:cs="Arial"/>
          <w:sz w:val="24"/>
          <w:lang w:val="pt-BR"/>
        </w:rPr>
        <w:t xml:space="preserve">21. </w:t>
      </w:r>
      <w:r w:rsidR="006E1D72" w:rsidRPr="006E1D72">
        <w:rPr>
          <w:rFonts w:ascii="Arial" w:hAnsi="Arial" w:cs="Arial"/>
          <w:sz w:val="24"/>
          <w:lang w:val="pt-BR"/>
        </w:rPr>
        <w:t xml:space="preserve">Odom R, James W,, Berger T. Andrews - Dermatología Clínica (2 tomos). </w:t>
      </w:r>
      <w:r w:rsidR="006E1D72" w:rsidRPr="006E1D72">
        <w:rPr>
          <w:rFonts w:ascii="Arial" w:hAnsi="Arial" w:cs="Arial"/>
          <w:sz w:val="24"/>
        </w:rPr>
        <w:t xml:space="preserve">Cuarta edición. Madrid España: Marban libros; 2004. </w:t>
      </w:r>
    </w:p>
    <w:p w:rsidR="006E1D72" w:rsidRPr="006E1D72" w:rsidRDefault="00AC6FC0" w:rsidP="00AC6FC0">
      <w:pPr>
        <w:pStyle w:val="Bibliografa"/>
        <w:jc w:val="both"/>
        <w:rPr>
          <w:rFonts w:ascii="Arial" w:hAnsi="Arial" w:cs="Arial"/>
          <w:sz w:val="24"/>
          <w:lang w:val="en-US"/>
        </w:rPr>
      </w:pPr>
      <w:r>
        <w:rPr>
          <w:rFonts w:ascii="Arial" w:hAnsi="Arial" w:cs="Arial"/>
          <w:sz w:val="24"/>
        </w:rPr>
        <w:t xml:space="preserve">22. </w:t>
      </w:r>
      <w:r w:rsidR="006E1D72" w:rsidRPr="006E1D72">
        <w:rPr>
          <w:rFonts w:ascii="Arial" w:hAnsi="Arial" w:cs="Arial"/>
          <w:sz w:val="24"/>
        </w:rPr>
        <w:t xml:space="preserve">Pruvost C, Penso-Assathiany D, Bachot N, Lang P, Roujeau JC. </w:t>
      </w:r>
      <w:r w:rsidR="006E1D72" w:rsidRPr="006E1D72">
        <w:rPr>
          <w:rFonts w:ascii="Arial" w:hAnsi="Arial" w:cs="Arial"/>
          <w:sz w:val="24"/>
          <w:lang w:val="en-US"/>
        </w:rPr>
        <w:t xml:space="preserve">[Risk factors for cutaneous wart onset in transplant recipients]. Ann Dermatol Venereol. 2002 Mar;129(3):291–3. </w:t>
      </w:r>
    </w:p>
    <w:p w:rsidR="006E1D72" w:rsidRPr="006E1D72" w:rsidRDefault="00AC6FC0" w:rsidP="00AC6FC0">
      <w:pPr>
        <w:pStyle w:val="Bibliografa"/>
        <w:jc w:val="both"/>
        <w:rPr>
          <w:rFonts w:ascii="Arial" w:hAnsi="Arial" w:cs="Arial"/>
          <w:sz w:val="24"/>
          <w:lang w:val="en-US"/>
        </w:rPr>
      </w:pPr>
      <w:r>
        <w:rPr>
          <w:rFonts w:ascii="Arial" w:hAnsi="Arial" w:cs="Arial"/>
          <w:sz w:val="24"/>
          <w:lang w:val="en-US"/>
        </w:rPr>
        <w:lastRenderedPageBreak/>
        <w:t xml:space="preserve">23. </w:t>
      </w:r>
      <w:r w:rsidR="006E1D72" w:rsidRPr="006E1D72">
        <w:rPr>
          <w:rFonts w:ascii="Arial" w:hAnsi="Arial" w:cs="Arial"/>
          <w:sz w:val="24"/>
          <w:lang w:val="en-US"/>
        </w:rPr>
        <w:t xml:space="preserve">Williams HC, Pottier A, Strachan D. The descriptive epidemiology of warts in British schoolchildren. Br J Dermatol. 1993 May;128(5):504–11. </w:t>
      </w:r>
    </w:p>
    <w:p w:rsidR="006E1D72" w:rsidRPr="006E1D72" w:rsidRDefault="00AC6FC0" w:rsidP="00AC6FC0">
      <w:pPr>
        <w:pStyle w:val="Bibliografa"/>
        <w:jc w:val="both"/>
        <w:rPr>
          <w:rFonts w:ascii="Arial" w:hAnsi="Arial" w:cs="Arial"/>
          <w:sz w:val="24"/>
          <w:lang w:val="en-US"/>
        </w:rPr>
      </w:pPr>
      <w:r>
        <w:rPr>
          <w:rFonts w:ascii="Arial" w:hAnsi="Arial" w:cs="Arial"/>
          <w:sz w:val="24"/>
          <w:lang w:val="en-US"/>
        </w:rPr>
        <w:t xml:space="preserve">24. </w:t>
      </w:r>
      <w:r w:rsidR="006E1D72" w:rsidRPr="006E1D72">
        <w:rPr>
          <w:rFonts w:ascii="Arial" w:hAnsi="Arial" w:cs="Arial"/>
          <w:sz w:val="24"/>
          <w:lang w:val="en-US"/>
        </w:rPr>
        <w:t xml:space="preserve">Purdie KJ, Sexton CJ, Proby CM, Glover MT, Williams AT, Stables JN, et al. Malignant transformation of cutaneous lesions in renal allograft patients: a role for human papillomavirus. Cancer Res. 1993 Nov 1;53(21):5328–33. </w:t>
      </w:r>
    </w:p>
    <w:p w:rsidR="006E1D72" w:rsidRPr="006E1D72" w:rsidRDefault="00AC6FC0" w:rsidP="00AC6FC0">
      <w:pPr>
        <w:pStyle w:val="Bibliografa"/>
        <w:jc w:val="both"/>
        <w:rPr>
          <w:rFonts w:ascii="Arial" w:hAnsi="Arial" w:cs="Arial"/>
          <w:sz w:val="24"/>
          <w:lang w:val="en-US"/>
        </w:rPr>
      </w:pPr>
      <w:r>
        <w:rPr>
          <w:rFonts w:ascii="Arial" w:hAnsi="Arial" w:cs="Arial"/>
          <w:sz w:val="24"/>
          <w:lang w:val="en-US"/>
        </w:rPr>
        <w:t xml:space="preserve">25. </w:t>
      </w:r>
      <w:r w:rsidR="006E1D72" w:rsidRPr="006E1D72">
        <w:rPr>
          <w:rFonts w:ascii="Arial" w:hAnsi="Arial" w:cs="Arial"/>
          <w:sz w:val="24"/>
          <w:lang w:val="en-US"/>
        </w:rPr>
        <w:t>OMS | Factores de riesgo [Internet]. WHO. [cited 2019 Jul 16]. Available from: https://www.who.int/topics/risk_factors/es/</w:t>
      </w:r>
    </w:p>
    <w:p w:rsidR="006E1D72" w:rsidRPr="006E1D72" w:rsidRDefault="00AC6FC0" w:rsidP="00AC6FC0">
      <w:pPr>
        <w:pStyle w:val="Bibliografa"/>
        <w:jc w:val="both"/>
        <w:rPr>
          <w:rFonts w:ascii="Arial" w:hAnsi="Arial" w:cs="Arial"/>
          <w:sz w:val="24"/>
        </w:rPr>
      </w:pPr>
      <w:r>
        <w:rPr>
          <w:rFonts w:ascii="Arial" w:hAnsi="Arial" w:cs="Arial"/>
          <w:sz w:val="24"/>
        </w:rPr>
        <w:t xml:space="preserve">26. </w:t>
      </w:r>
      <w:r w:rsidR="006E1D72" w:rsidRPr="006E1D72">
        <w:rPr>
          <w:rFonts w:ascii="Arial" w:hAnsi="Arial" w:cs="Arial"/>
          <w:sz w:val="24"/>
        </w:rPr>
        <w:t xml:space="preserve">PROGRAMA AMPLIADO DE INMUNIZACIONES. TALLER SOBRE PLANIFICACIÓN, ADMINISTRACIÓN Y EVALUACIÓN Glosario. </w:t>
      </w:r>
    </w:p>
    <w:p w:rsidR="006E1D72" w:rsidRPr="006E1D72" w:rsidRDefault="00AC6FC0" w:rsidP="00AC6FC0">
      <w:pPr>
        <w:pStyle w:val="Bibliografa"/>
        <w:jc w:val="both"/>
        <w:rPr>
          <w:rFonts w:ascii="Arial" w:hAnsi="Arial" w:cs="Arial"/>
          <w:sz w:val="24"/>
          <w:lang w:val="en-US"/>
        </w:rPr>
      </w:pPr>
      <w:r>
        <w:rPr>
          <w:rFonts w:ascii="Arial" w:hAnsi="Arial" w:cs="Arial"/>
          <w:sz w:val="24"/>
        </w:rPr>
        <w:t xml:space="preserve">27. </w:t>
      </w:r>
      <w:r w:rsidR="006E1D72" w:rsidRPr="006E1D72">
        <w:rPr>
          <w:rFonts w:ascii="Arial" w:hAnsi="Arial" w:cs="Arial"/>
          <w:sz w:val="24"/>
        </w:rPr>
        <w:t xml:space="preserve">Estado nutricional. Exploración || Concepto Alimentación y Nutrición [Internet]. </w:t>
      </w:r>
      <w:r w:rsidR="006E1D72" w:rsidRPr="006E1D72">
        <w:rPr>
          <w:rFonts w:ascii="Arial" w:hAnsi="Arial" w:cs="Arial"/>
          <w:sz w:val="24"/>
          <w:lang w:val="en-US"/>
        </w:rPr>
        <w:t>[cited 2019 Jul 17]. Available from: http://www.alimentacionynutricion.org/es/index.php?mod=content_detail&amp;id=114</w:t>
      </w:r>
    </w:p>
    <w:p w:rsidR="006E1D72" w:rsidRPr="006E1D72" w:rsidRDefault="00AC6FC0" w:rsidP="00AC6FC0">
      <w:pPr>
        <w:pStyle w:val="Bibliografa"/>
        <w:jc w:val="both"/>
        <w:rPr>
          <w:rFonts w:ascii="Arial" w:hAnsi="Arial" w:cs="Arial"/>
          <w:sz w:val="24"/>
          <w:lang w:val="en-US"/>
        </w:rPr>
      </w:pPr>
      <w:r>
        <w:rPr>
          <w:rFonts w:ascii="Arial" w:hAnsi="Arial" w:cs="Arial"/>
          <w:sz w:val="24"/>
        </w:rPr>
        <w:t xml:space="preserve">28. </w:t>
      </w:r>
      <w:r w:rsidR="006E1D72" w:rsidRPr="006E1D72">
        <w:rPr>
          <w:rFonts w:ascii="Arial" w:hAnsi="Arial" w:cs="Arial"/>
          <w:sz w:val="24"/>
        </w:rPr>
        <w:t xml:space="preserve">Definición de manipulación — Definicion.de [Internet]. </w:t>
      </w:r>
      <w:r w:rsidR="006E1D72" w:rsidRPr="006E1D72">
        <w:rPr>
          <w:rFonts w:ascii="Arial" w:hAnsi="Arial" w:cs="Arial"/>
          <w:sz w:val="24"/>
          <w:lang w:val="en-US"/>
        </w:rPr>
        <w:t>Definición.de. [cited 2019 Jul 20]. Available from: https://definicion.de/manipulacion/</w:t>
      </w:r>
    </w:p>
    <w:p w:rsidR="006E1D72" w:rsidRPr="006E1D72" w:rsidRDefault="00AC6FC0" w:rsidP="00AC6FC0">
      <w:pPr>
        <w:pStyle w:val="Bibliografa"/>
        <w:jc w:val="both"/>
        <w:rPr>
          <w:rFonts w:ascii="Arial" w:hAnsi="Arial" w:cs="Arial"/>
          <w:sz w:val="24"/>
          <w:lang w:val="en-US"/>
        </w:rPr>
      </w:pPr>
      <w:r>
        <w:rPr>
          <w:rFonts w:ascii="Arial" w:hAnsi="Arial" w:cs="Arial"/>
          <w:sz w:val="24"/>
        </w:rPr>
        <w:t>29. C</w:t>
      </w:r>
      <w:r w:rsidR="006E1D72" w:rsidRPr="006E1D72">
        <w:rPr>
          <w:rFonts w:ascii="Arial" w:hAnsi="Arial" w:cs="Arial"/>
          <w:sz w:val="24"/>
        </w:rPr>
        <w:t xml:space="preserve">aracteristicas y dermatosis propias de la piel oscura - Google Académico [Internet]. </w:t>
      </w:r>
      <w:r w:rsidR="006E1D72" w:rsidRPr="00BE1C2B">
        <w:rPr>
          <w:rFonts w:ascii="Arial" w:hAnsi="Arial" w:cs="Arial"/>
          <w:sz w:val="24"/>
          <w:lang w:val="en-US"/>
        </w:rPr>
        <w:t xml:space="preserve">[cited 2019 Jul 20]. </w:t>
      </w:r>
      <w:r w:rsidR="006E1D72" w:rsidRPr="006E1D72">
        <w:rPr>
          <w:rFonts w:ascii="Arial" w:hAnsi="Arial" w:cs="Arial"/>
          <w:sz w:val="24"/>
          <w:lang w:val="en-US"/>
        </w:rPr>
        <w:t>Available from: https://scholar.google.es/scholar?hl=es&amp;as_sdt=0%2C5&amp;q=caracteristicas+y+dermatosis+propias+de+la+piel+oscura&amp;btnG=</w:t>
      </w:r>
    </w:p>
    <w:p w:rsidR="006E1D72" w:rsidRPr="006E1D72" w:rsidRDefault="00AC6FC0" w:rsidP="00AC6FC0">
      <w:pPr>
        <w:pStyle w:val="Bibliografa"/>
        <w:jc w:val="both"/>
        <w:rPr>
          <w:rFonts w:ascii="Arial" w:hAnsi="Arial" w:cs="Arial"/>
          <w:sz w:val="24"/>
        </w:rPr>
      </w:pPr>
      <w:r>
        <w:rPr>
          <w:rFonts w:ascii="Arial" w:hAnsi="Arial" w:cs="Arial"/>
          <w:sz w:val="24"/>
        </w:rPr>
        <w:t xml:space="preserve">30. </w:t>
      </w:r>
      <w:r w:rsidR="006E1D72" w:rsidRPr="006E1D72">
        <w:rPr>
          <w:rFonts w:ascii="Arial" w:hAnsi="Arial" w:cs="Arial"/>
          <w:sz w:val="24"/>
        </w:rPr>
        <w:t>ASALE R-. «Diccionario de la lengua española» - Edición del Tricentenario [Internet]. «Diccionario de la lengua española» - Edición del Tricentenario. [cited 2019 Sep 23]. Available from: https://dle.rae.es/</w:t>
      </w:r>
    </w:p>
    <w:p w:rsidR="006E1D72" w:rsidRPr="006E1D72" w:rsidRDefault="00AC6FC0" w:rsidP="00AC6FC0">
      <w:pPr>
        <w:pStyle w:val="Bibliografa"/>
        <w:jc w:val="both"/>
        <w:rPr>
          <w:rFonts w:ascii="Arial" w:hAnsi="Arial" w:cs="Arial"/>
          <w:sz w:val="24"/>
        </w:rPr>
      </w:pPr>
      <w:r>
        <w:rPr>
          <w:rFonts w:ascii="Arial" w:hAnsi="Arial" w:cs="Arial"/>
          <w:sz w:val="24"/>
        </w:rPr>
        <w:t xml:space="preserve">31. </w:t>
      </w:r>
      <w:r w:rsidR="006E1D72" w:rsidRPr="006E1D72">
        <w:rPr>
          <w:rFonts w:ascii="Arial" w:hAnsi="Arial" w:cs="Arial"/>
          <w:sz w:val="24"/>
        </w:rPr>
        <w:t xml:space="preserve">Diccionario de cáncer [Internet]. </w:t>
      </w:r>
      <w:r w:rsidR="006E1D72" w:rsidRPr="006E1D72">
        <w:rPr>
          <w:rFonts w:ascii="Arial" w:hAnsi="Arial" w:cs="Arial"/>
          <w:sz w:val="24"/>
          <w:lang w:val="en-US"/>
        </w:rPr>
        <w:t xml:space="preserve">National Cancer Institute. 2011 [cited 2019 Sep 23]. </w:t>
      </w:r>
      <w:r w:rsidR="006E1D72" w:rsidRPr="006E1D72">
        <w:rPr>
          <w:rFonts w:ascii="Arial" w:hAnsi="Arial" w:cs="Arial"/>
          <w:sz w:val="24"/>
        </w:rPr>
        <w:t>Available from: https://www.cancer.gov/espanol/publicaciones/diccionario</w:t>
      </w:r>
    </w:p>
    <w:p w:rsidR="006E1D72" w:rsidRPr="006E1D72" w:rsidRDefault="00AC6FC0" w:rsidP="00AC6FC0">
      <w:pPr>
        <w:pStyle w:val="Bibliografa"/>
        <w:jc w:val="both"/>
        <w:rPr>
          <w:rFonts w:ascii="Arial" w:hAnsi="Arial" w:cs="Arial"/>
          <w:sz w:val="24"/>
        </w:rPr>
      </w:pPr>
      <w:r>
        <w:rPr>
          <w:rFonts w:ascii="Arial" w:hAnsi="Arial" w:cs="Arial"/>
          <w:sz w:val="24"/>
        </w:rPr>
        <w:t xml:space="preserve">32. </w:t>
      </w:r>
      <w:r w:rsidR="006E1D72" w:rsidRPr="006E1D72">
        <w:rPr>
          <w:rFonts w:ascii="Arial" w:hAnsi="Arial" w:cs="Arial"/>
          <w:sz w:val="24"/>
        </w:rPr>
        <w:t xml:space="preserve">Da La Galvez A, Pando R, Padilla M,, Peres L. INVESTIGACIÓN EN SALUD. Manual para su planificación, gestión, ejecución y reporte de resultados. Primera. La Paz Bolivia: Apoyo Gráfico; 2014. 441 p. </w:t>
      </w:r>
    </w:p>
    <w:p w:rsidR="006E1D72" w:rsidRPr="006E1D72" w:rsidRDefault="00AC6FC0" w:rsidP="00AC6FC0">
      <w:pPr>
        <w:pStyle w:val="Bibliografa"/>
        <w:jc w:val="both"/>
        <w:rPr>
          <w:rFonts w:ascii="Arial" w:hAnsi="Arial" w:cs="Arial"/>
          <w:sz w:val="24"/>
        </w:rPr>
      </w:pPr>
      <w:r>
        <w:rPr>
          <w:rFonts w:ascii="Arial" w:hAnsi="Arial" w:cs="Arial"/>
          <w:sz w:val="24"/>
        </w:rPr>
        <w:t xml:space="preserve">33. </w:t>
      </w:r>
      <w:r w:rsidR="006E1D72" w:rsidRPr="006E1D72">
        <w:rPr>
          <w:rFonts w:ascii="Arial" w:hAnsi="Arial" w:cs="Arial"/>
          <w:sz w:val="24"/>
        </w:rPr>
        <w:t xml:space="preserve">Riveros Jaime. Anuario Estadístico Seguro Universitario La Paz 2017. 2017. </w:t>
      </w:r>
    </w:p>
    <w:p w:rsidR="001E7B1B" w:rsidRDefault="00BD65D8" w:rsidP="00AC6FC0">
      <w:pPr>
        <w:pStyle w:val="Prrafodelista"/>
        <w:spacing w:line="360" w:lineRule="auto"/>
        <w:ind w:left="390" w:firstLine="42"/>
        <w:jc w:val="both"/>
        <w:rPr>
          <w:rFonts w:ascii="Arial" w:hAnsi="Arial" w:cs="Arial"/>
          <w:b/>
          <w:sz w:val="24"/>
          <w:szCs w:val="24"/>
        </w:rPr>
      </w:pPr>
      <w:r w:rsidRPr="00D83964">
        <w:rPr>
          <w:rFonts w:ascii="Arial" w:hAnsi="Arial" w:cs="Arial"/>
          <w:b/>
          <w:sz w:val="24"/>
          <w:szCs w:val="24"/>
        </w:rPr>
        <w:fldChar w:fldCharType="end"/>
      </w:r>
    </w:p>
    <w:p w:rsidR="001E7B1B" w:rsidRDefault="001E7B1B">
      <w:pPr>
        <w:rPr>
          <w:rFonts w:ascii="Arial" w:hAnsi="Arial" w:cs="Arial"/>
          <w:b/>
          <w:sz w:val="24"/>
          <w:szCs w:val="24"/>
        </w:rPr>
      </w:pPr>
      <w:r>
        <w:rPr>
          <w:rFonts w:ascii="Arial" w:hAnsi="Arial" w:cs="Arial"/>
          <w:b/>
          <w:sz w:val="24"/>
          <w:szCs w:val="24"/>
        </w:rPr>
        <w:br w:type="page"/>
      </w:r>
    </w:p>
    <w:p w:rsidR="00BD65D8" w:rsidRPr="00324FE3" w:rsidRDefault="00BD65D8" w:rsidP="00BD65D8">
      <w:pPr>
        <w:pStyle w:val="Prrafodelista"/>
        <w:spacing w:line="360" w:lineRule="auto"/>
        <w:ind w:left="390"/>
        <w:jc w:val="both"/>
        <w:rPr>
          <w:rFonts w:ascii="Arial" w:hAnsi="Arial" w:cs="Arial"/>
          <w:b/>
          <w:sz w:val="24"/>
          <w:szCs w:val="24"/>
          <w:lang w:val="en-US"/>
        </w:rPr>
      </w:pPr>
    </w:p>
    <w:p w:rsidR="00075ECA" w:rsidRDefault="006A0004" w:rsidP="00694547">
      <w:pPr>
        <w:pStyle w:val="Ttulo1"/>
        <w:numPr>
          <w:ilvl w:val="0"/>
          <w:numId w:val="6"/>
        </w:numPr>
      </w:pPr>
      <w:bookmarkStart w:id="73" w:name="_Toc56020777"/>
      <w:r w:rsidRPr="00C55250">
        <w:t>ANEXOS</w:t>
      </w:r>
      <w:bookmarkEnd w:id="73"/>
    </w:p>
    <w:p w:rsidR="000C3F88" w:rsidRDefault="000C3F88" w:rsidP="004818F3">
      <w:pPr>
        <w:pStyle w:val="Ttulo2"/>
      </w:pPr>
    </w:p>
    <w:p w:rsidR="00A5080B" w:rsidRDefault="00A5080B" w:rsidP="000C3F88">
      <w:pPr>
        <w:pStyle w:val="Ttulo2"/>
        <w:numPr>
          <w:ilvl w:val="1"/>
          <w:numId w:val="6"/>
        </w:numPr>
      </w:pPr>
      <w:bookmarkStart w:id="74" w:name="_Toc56020778"/>
      <w:r w:rsidRPr="00C55250">
        <w:t>CRONOGRAMA DE ACTIVIDADES</w:t>
      </w:r>
      <w:bookmarkEnd w:id="74"/>
      <w:r w:rsidR="00AC6FC0">
        <w:t xml:space="preserve"> </w:t>
      </w:r>
    </w:p>
    <w:p w:rsidR="0054216F" w:rsidRPr="00AC6FC0" w:rsidRDefault="00AC6FC0" w:rsidP="00AC6FC0">
      <w:pPr>
        <w:jc w:val="center"/>
        <w:rPr>
          <w:rFonts w:ascii="Arial" w:hAnsi="Arial" w:cs="Arial"/>
          <w:b/>
          <w:sz w:val="24"/>
        </w:rPr>
      </w:pPr>
      <w:r w:rsidRPr="00AC6FC0">
        <w:rPr>
          <w:rFonts w:ascii="Arial" w:hAnsi="Arial" w:cs="Arial"/>
          <w:b/>
          <w:sz w:val="24"/>
        </w:rPr>
        <w:t>ANEXO 1</w:t>
      </w:r>
    </w:p>
    <w:p w:rsidR="0054216F" w:rsidRPr="00746F0A" w:rsidRDefault="00746F0A" w:rsidP="00746F0A">
      <w:pPr>
        <w:pStyle w:val="Epgrafe"/>
        <w:jc w:val="center"/>
        <w:rPr>
          <w:rFonts w:ascii="Arial" w:hAnsi="Arial" w:cs="Arial"/>
          <w:color w:val="000000" w:themeColor="text1"/>
          <w:sz w:val="24"/>
          <w:lang w:val="pt-BR"/>
        </w:rPr>
      </w:pPr>
      <w:bookmarkStart w:id="75" w:name="_Toc56020782"/>
      <w:r w:rsidRPr="00746F0A">
        <w:rPr>
          <w:rFonts w:ascii="Arial" w:hAnsi="Arial" w:cs="Arial"/>
          <w:color w:val="000000" w:themeColor="text1"/>
          <w:sz w:val="24"/>
          <w:lang w:val="pt-BR"/>
        </w:rPr>
        <w:t xml:space="preserve">CUADRO N° </w:t>
      </w:r>
      <w:r w:rsidRPr="00746F0A">
        <w:rPr>
          <w:rFonts w:ascii="Arial" w:hAnsi="Arial" w:cs="Arial"/>
          <w:color w:val="000000" w:themeColor="text1"/>
          <w:sz w:val="24"/>
        </w:rPr>
        <w:fldChar w:fldCharType="begin"/>
      </w:r>
      <w:r w:rsidRPr="00746F0A">
        <w:rPr>
          <w:rFonts w:ascii="Arial" w:hAnsi="Arial" w:cs="Arial"/>
          <w:color w:val="000000" w:themeColor="text1"/>
          <w:sz w:val="24"/>
          <w:lang w:val="pt-BR"/>
        </w:rPr>
        <w:instrText xml:space="preserve"> SEQ Tabla \* ARABIC </w:instrText>
      </w:r>
      <w:r w:rsidRPr="00746F0A">
        <w:rPr>
          <w:rFonts w:ascii="Arial" w:hAnsi="Arial" w:cs="Arial"/>
          <w:color w:val="000000" w:themeColor="text1"/>
          <w:sz w:val="24"/>
        </w:rPr>
        <w:fldChar w:fldCharType="separate"/>
      </w:r>
      <w:r w:rsidR="00625F54">
        <w:rPr>
          <w:rFonts w:ascii="Arial" w:hAnsi="Arial" w:cs="Arial"/>
          <w:noProof/>
          <w:color w:val="000000" w:themeColor="text1"/>
          <w:sz w:val="24"/>
          <w:lang w:val="pt-BR"/>
        </w:rPr>
        <w:t>3</w:t>
      </w:r>
      <w:r w:rsidRPr="00746F0A">
        <w:rPr>
          <w:rFonts w:ascii="Arial" w:hAnsi="Arial" w:cs="Arial"/>
          <w:color w:val="000000" w:themeColor="text1"/>
          <w:sz w:val="24"/>
        </w:rPr>
        <w:fldChar w:fldCharType="end"/>
      </w:r>
      <w:r w:rsidRPr="00746F0A">
        <w:rPr>
          <w:rFonts w:ascii="Arial" w:hAnsi="Arial" w:cs="Arial"/>
          <w:color w:val="000000" w:themeColor="text1"/>
          <w:sz w:val="24"/>
          <w:lang w:val="pt-BR"/>
        </w:rPr>
        <w:t>. CRONOGRAMA DE ACTIVIDADES</w:t>
      </w:r>
      <w:bookmarkEnd w:id="75"/>
    </w:p>
    <w:tbl>
      <w:tblPr>
        <w:tblStyle w:val="Tablaconcuadrcula"/>
        <w:tblW w:w="0" w:type="auto"/>
        <w:tblInd w:w="390" w:type="dxa"/>
        <w:tblLook w:val="04A0" w:firstRow="1" w:lastRow="0" w:firstColumn="1" w:lastColumn="0" w:noHBand="0" w:noVBand="1"/>
      </w:tblPr>
      <w:tblGrid>
        <w:gridCol w:w="1474"/>
        <w:gridCol w:w="650"/>
        <w:gridCol w:w="855"/>
        <w:gridCol w:w="855"/>
        <w:gridCol w:w="711"/>
        <w:gridCol w:w="650"/>
        <w:gridCol w:w="855"/>
        <w:gridCol w:w="1228"/>
        <w:gridCol w:w="1102"/>
      </w:tblGrid>
      <w:tr w:rsidR="0095247F" w:rsidTr="00EA2256">
        <w:tc>
          <w:tcPr>
            <w:tcW w:w="8664" w:type="dxa"/>
            <w:gridSpan w:val="9"/>
            <w:shd w:val="pct25" w:color="auto" w:fill="auto"/>
          </w:tcPr>
          <w:p w:rsidR="0095247F" w:rsidRPr="00EA2256" w:rsidRDefault="0095247F" w:rsidP="0095247F">
            <w:pPr>
              <w:pStyle w:val="Prrafodelista"/>
              <w:spacing w:line="360" w:lineRule="auto"/>
              <w:ind w:left="0"/>
              <w:jc w:val="center"/>
              <w:rPr>
                <w:rFonts w:ascii="Arial" w:hAnsi="Arial" w:cs="Arial"/>
                <w:b/>
                <w:sz w:val="16"/>
                <w:szCs w:val="16"/>
              </w:rPr>
            </w:pPr>
            <w:r w:rsidRPr="00EA2256">
              <w:rPr>
                <w:rFonts w:ascii="Arial" w:hAnsi="Arial" w:cs="Arial"/>
                <w:b/>
                <w:sz w:val="16"/>
                <w:szCs w:val="16"/>
              </w:rPr>
              <w:t>CRONOGRAMA DE ACTIVIDADES</w:t>
            </w:r>
          </w:p>
        </w:tc>
      </w:tr>
      <w:tr w:rsidR="00EA2256" w:rsidTr="00EA2256">
        <w:tc>
          <w:tcPr>
            <w:tcW w:w="1522" w:type="dxa"/>
            <w:tcBorders>
              <w:bottom w:val="single" w:sz="4" w:space="0" w:color="auto"/>
            </w:tcBorders>
            <w:shd w:val="pct25" w:color="auto" w:fill="auto"/>
          </w:tcPr>
          <w:p w:rsidR="0095247F" w:rsidRPr="00EA2256" w:rsidRDefault="0095247F" w:rsidP="005F5259">
            <w:pPr>
              <w:pStyle w:val="Prrafodelista"/>
              <w:spacing w:line="360" w:lineRule="auto"/>
              <w:ind w:left="0"/>
              <w:jc w:val="both"/>
              <w:rPr>
                <w:rFonts w:ascii="Arial" w:hAnsi="Arial" w:cs="Arial"/>
                <w:b/>
                <w:sz w:val="16"/>
                <w:szCs w:val="16"/>
              </w:rPr>
            </w:pPr>
            <w:r w:rsidRPr="00EA2256">
              <w:rPr>
                <w:rFonts w:ascii="Arial" w:hAnsi="Arial" w:cs="Arial"/>
                <w:b/>
                <w:sz w:val="16"/>
                <w:szCs w:val="16"/>
              </w:rPr>
              <w:t>ACTIVIDADES</w:t>
            </w:r>
          </w:p>
        </w:tc>
        <w:tc>
          <w:tcPr>
            <w:tcW w:w="7142" w:type="dxa"/>
            <w:gridSpan w:val="8"/>
            <w:shd w:val="pct25" w:color="auto" w:fill="auto"/>
          </w:tcPr>
          <w:p w:rsidR="0095247F" w:rsidRPr="00EA2256" w:rsidRDefault="0095247F" w:rsidP="0095247F">
            <w:pPr>
              <w:pStyle w:val="Prrafodelista"/>
              <w:spacing w:line="360" w:lineRule="auto"/>
              <w:ind w:left="0"/>
              <w:jc w:val="center"/>
              <w:rPr>
                <w:rFonts w:ascii="Arial" w:hAnsi="Arial" w:cs="Arial"/>
                <w:b/>
                <w:sz w:val="16"/>
                <w:szCs w:val="16"/>
              </w:rPr>
            </w:pPr>
            <w:r w:rsidRPr="00EA2256">
              <w:rPr>
                <w:rFonts w:ascii="Arial" w:hAnsi="Arial" w:cs="Arial"/>
                <w:b/>
                <w:sz w:val="16"/>
                <w:szCs w:val="16"/>
              </w:rPr>
              <w:t>MESES O SEMANAS</w:t>
            </w:r>
          </w:p>
        </w:tc>
      </w:tr>
      <w:tr w:rsidR="0095247F" w:rsidTr="0054216F">
        <w:tc>
          <w:tcPr>
            <w:tcW w:w="1522" w:type="dxa"/>
            <w:shd w:val="pct10" w:color="auto" w:fill="auto"/>
          </w:tcPr>
          <w:p w:rsidR="0095247F" w:rsidRPr="00EA2256" w:rsidRDefault="0095247F" w:rsidP="005F5259">
            <w:pPr>
              <w:pStyle w:val="Prrafodelista"/>
              <w:spacing w:line="360" w:lineRule="auto"/>
              <w:ind w:left="0"/>
              <w:jc w:val="both"/>
              <w:rPr>
                <w:rFonts w:ascii="Arial" w:hAnsi="Arial" w:cs="Arial"/>
                <w:b/>
                <w:sz w:val="16"/>
                <w:szCs w:val="16"/>
              </w:rPr>
            </w:pPr>
            <w:r w:rsidRPr="00EA2256">
              <w:rPr>
                <w:rFonts w:ascii="Arial" w:hAnsi="Arial" w:cs="Arial"/>
                <w:b/>
                <w:sz w:val="16"/>
                <w:szCs w:val="16"/>
              </w:rPr>
              <w:t>Actualización de Metodología de la investigación</w:t>
            </w:r>
          </w:p>
        </w:tc>
        <w:tc>
          <w:tcPr>
            <w:tcW w:w="666" w:type="dxa"/>
            <w:shd w:val="clear" w:color="auto" w:fill="FFFF00"/>
          </w:tcPr>
          <w:p w:rsidR="0095247F" w:rsidRPr="00EA2256" w:rsidRDefault="0095247F" w:rsidP="005F5259">
            <w:pPr>
              <w:pStyle w:val="Prrafodelista"/>
              <w:spacing w:line="360" w:lineRule="auto"/>
              <w:ind w:left="0"/>
              <w:jc w:val="both"/>
              <w:rPr>
                <w:rFonts w:ascii="Arial" w:hAnsi="Arial" w:cs="Arial"/>
                <w:b/>
                <w:sz w:val="16"/>
                <w:szCs w:val="16"/>
              </w:rPr>
            </w:pPr>
            <w:r w:rsidRPr="00EA2256">
              <w:rPr>
                <w:rFonts w:ascii="Arial" w:hAnsi="Arial" w:cs="Arial"/>
                <w:b/>
                <w:sz w:val="16"/>
                <w:szCs w:val="16"/>
              </w:rPr>
              <w:t xml:space="preserve">Julio </w:t>
            </w:r>
          </w:p>
          <w:p w:rsidR="0095247F" w:rsidRPr="00EA2256" w:rsidRDefault="0095247F" w:rsidP="005F5259">
            <w:pPr>
              <w:pStyle w:val="Prrafodelista"/>
              <w:spacing w:line="360" w:lineRule="auto"/>
              <w:ind w:left="0"/>
              <w:jc w:val="both"/>
              <w:rPr>
                <w:rFonts w:ascii="Arial" w:hAnsi="Arial" w:cs="Arial"/>
                <w:b/>
                <w:sz w:val="16"/>
                <w:szCs w:val="16"/>
              </w:rPr>
            </w:pPr>
            <w:r w:rsidRPr="00EA2256">
              <w:rPr>
                <w:rFonts w:ascii="Arial" w:hAnsi="Arial" w:cs="Arial"/>
                <w:b/>
                <w:sz w:val="16"/>
                <w:szCs w:val="16"/>
              </w:rPr>
              <w:t>2013</w:t>
            </w:r>
          </w:p>
        </w:tc>
        <w:tc>
          <w:tcPr>
            <w:tcW w:w="879" w:type="dxa"/>
          </w:tcPr>
          <w:p w:rsidR="0095247F" w:rsidRPr="00EA2256" w:rsidRDefault="0095247F" w:rsidP="005F5259">
            <w:pPr>
              <w:pStyle w:val="Prrafodelista"/>
              <w:spacing w:line="360" w:lineRule="auto"/>
              <w:ind w:left="0"/>
              <w:jc w:val="both"/>
              <w:rPr>
                <w:rFonts w:ascii="Arial" w:hAnsi="Arial" w:cs="Arial"/>
                <w:b/>
                <w:sz w:val="16"/>
                <w:szCs w:val="16"/>
              </w:rPr>
            </w:pPr>
          </w:p>
        </w:tc>
        <w:tc>
          <w:tcPr>
            <w:tcW w:w="879" w:type="dxa"/>
          </w:tcPr>
          <w:p w:rsidR="0095247F" w:rsidRPr="00EA2256" w:rsidRDefault="0095247F" w:rsidP="005F5259">
            <w:pPr>
              <w:pStyle w:val="Prrafodelista"/>
              <w:spacing w:line="360" w:lineRule="auto"/>
              <w:ind w:left="0"/>
              <w:jc w:val="both"/>
              <w:rPr>
                <w:rFonts w:ascii="Arial" w:hAnsi="Arial" w:cs="Arial"/>
                <w:b/>
                <w:sz w:val="16"/>
                <w:szCs w:val="16"/>
              </w:rPr>
            </w:pPr>
          </w:p>
        </w:tc>
        <w:tc>
          <w:tcPr>
            <w:tcW w:w="730" w:type="dxa"/>
          </w:tcPr>
          <w:p w:rsidR="0095247F" w:rsidRPr="00EA2256" w:rsidRDefault="0095247F" w:rsidP="005F5259">
            <w:pPr>
              <w:pStyle w:val="Prrafodelista"/>
              <w:spacing w:line="360" w:lineRule="auto"/>
              <w:ind w:left="0"/>
              <w:jc w:val="both"/>
              <w:rPr>
                <w:rFonts w:ascii="Arial" w:hAnsi="Arial" w:cs="Arial"/>
                <w:b/>
                <w:sz w:val="16"/>
                <w:szCs w:val="16"/>
              </w:rPr>
            </w:pPr>
          </w:p>
        </w:tc>
        <w:tc>
          <w:tcPr>
            <w:tcW w:w="666" w:type="dxa"/>
          </w:tcPr>
          <w:p w:rsidR="0095247F" w:rsidRPr="00EA2256" w:rsidRDefault="0095247F" w:rsidP="005F5259">
            <w:pPr>
              <w:pStyle w:val="Prrafodelista"/>
              <w:spacing w:line="360" w:lineRule="auto"/>
              <w:ind w:left="0"/>
              <w:jc w:val="both"/>
              <w:rPr>
                <w:rFonts w:ascii="Arial" w:hAnsi="Arial" w:cs="Arial"/>
                <w:b/>
                <w:sz w:val="16"/>
                <w:szCs w:val="16"/>
              </w:rPr>
            </w:pPr>
          </w:p>
        </w:tc>
        <w:tc>
          <w:tcPr>
            <w:tcW w:w="879" w:type="dxa"/>
          </w:tcPr>
          <w:p w:rsidR="0095247F" w:rsidRPr="00EA2256" w:rsidRDefault="0095247F" w:rsidP="005F5259">
            <w:pPr>
              <w:pStyle w:val="Prrafodelista"/>
              <w:spacing w:line="360" w:lineRule="auto"/>
              <w:ind w:left="0"/>
              <w:jc w:val="both"/>
              <w:rPr>
                <w:rFonts w:ascii="Arial" w:hAnsi="Arial" w:cs="Arial"/>
                <w:b/>
                <w:sz w:val="16"/>
                <w:szCs w:val="16"/>
              </w:rPr>
            </w:pPr>
          </w:p>
        </w:tc>
        <w:tc>
          <w:tcPr>
            <w:tcW w:w="1266" w:type="dxa"/>
          </w:tcPr>
          <w:p w:rsidR="0095247F" w:rsidRPr="00EA2256" w:rsidRDefault="0095247F" w:rsidP="005F5259">
            <w:pPr>
              <w:pStyle w:val="Prrafodelista"/>
              <w:spacing w:line="360" w:lineRule="auto"/>
              <w:ind w:left="0"/>
              <w:jc w:val="both"/>
              <w:rPr>
                <w:rFonts w:ascii="Arial" w:hAnsi="Arial" w:cs="Arial"/>
                <w:b/>
                <w:sz w:val="16"/>
                <w:szCs w:val="16"/>
              </w:rPr>
            </w:pPr>
          </w:p>
        </w:tc>
        <w:tc>
          <w:tcPr>
            <w:tcW w:w="1177" w:type="dxa"/>
          </w:tcPr>
          <w:p w:rsidR="0095247F" w:rsidRPr="00EA2256" w:rsidRDefault="0095247F" w:rsidP="005F5259">
            <w:pPr>
              <w:pStyle w:val="Prrafodelista"/>
              <w:spacing w:line="360" w:lineRule="auto"/>
              <w:ind w:left="0"/>
              <w:jc w:val="both"/>
              <w:rPr>
                <w:rFonts w:ascii="Arial" w:hAnsi="Arial" w:cs="Arial"/>
                <w:b/>
                <w:sz w:val="16"/>
                <w:szCs w:val="16"/>
              </w:rPr>
            </w:pPr>
          </w:p>
        </w:tc>
      </w:tr>
      <w:tr w:rsidR="0095247F" w:rsidTr="0054216F">
        <w:tc>
          <w:tcPr>
            <w:tcW w:w="1522" w:type="dxa"/>
            <w:shd w:val="pct10" w:color="auto" w:fill="auto"/>
          </w:tcPr>
          <w:p w:rsidR="0095247F" w:rsidRPr="00EA2256" w:rsidRDefault="0095247F" w:rsidP="005F5259">
            <w:pPr>
              <w:pStyle w:val="Prrafodelista"/>
              <w:spacing w:line="360" w:lineRule="auto"/>
              <w:ind w:left="0"/>
              <w:jc w:val="both"/>
              <w:rPr>
                <w:rFonts w:ascii="Arial" w:hAnsi="Arial" w:cs="Arial"/>
                <w:b/>
                <w:sz w:val="16"/>
                <w:szCs w:val="16"/>
              </w:rPr>
            </w:pPr>
            <w:r w:rsidRPr="00EA2256">
              <w:rPr>
                <w:rFonts w:ascii="Arial" w:hAnsi="Arial" w:cs="Arial"/>
                <w:b/>
                <w:sz w:val="16"/>
                <w:szCs w:val="16"/>
              </w:rPr>
              <w:t>Elaboración del Protocolo de investigación</w:t>
            </w:r>
          </w:p>
        </w:tc>
        <w:tc>
          <w:tcPr>
            <w:tcW w:w="666" w:type="dxa"/>
          </w:tcPr>
          <w:p w:rsidR="0095247F" w:rsidRPr="00EA2256" w:rsidRDefault="0095247F" w:rsidP="005F5259">
            <w:pPr>
              <w:pStyle w:val="Prrafodelista"/>
              <w:spacing w:line="360" w:lineRule="auto"/>
              <w:ind w:left="0"/>
              <w:jc w:val="both"/>
              <w:rPr>
                <w:rFonts w:ascii="Arial" w:hAnsi="Arial" w:cs="Arial"/>
                <w:b/>
                <w:sz w:val="16"/>
                <w:szCs w:val="16"/>
              </w:rPr>
            </w:pPr>
          </w:p>
        </w:tc>
        <w:tc>
          <w:tcPr>
            <w:tcW w:w="879" w:type="dxa"/>
            <w:shd w:val="clear" w:color="auto" w:fill="2BF530"/>
          </w:tcPr>
          <w:p w:rsidR="0095247F" w:rsidRPr="00EA2256" w:rsidRDefault="0095247F" w:rsidP="005F5259">
            <w:pPr>
              <w:pStyle w:val="Prrafodelista"/>
              <w:spacing w:line="360" w:lineRule="auto"/>
              <w:ind w:left="0"/>
              <w:jc w:val="both"/>
              <w:rPr>
                <w:rFonts w:ascii="Arial" w:hAnsi="Arial" w:cs="Arial"/>
                <w:b/>
                <w:sz w:val="16"/>
                <w:szCs w:val="16"/>
              </w:rPr>
            </w:pPr>
            <w:r w:rsidRPr="00EA2256">
              <w:rPr>
                <w:rFonts w:ascii="Arial" w:hAnsi="Arial" w:cs="Arial"/>
                <w:b/>
                <w:sz w:val="16"/>
                <w:szCs w:val="16"/>
              </w:rPr>
              <w:t>Agosto 2013</w:t>
            </w:r>
          </w:p>
        </w:tc>
        <w:tc>
          <w:tcPr>
            <w:tcW w:w="879" w:type="dxa"/>
          </w:tcPr>
          <w:p w:rsidR="0095247F" w:rsidRPr="00EA2256" w:rsidRDefault="0095247F" w:rsidP="005F5259">
            <w:pPr>
              <w:pStyle w:val="Prrafodelista"/>
              <w:spacing w:line="360" w:lineRule="auto"/>
              <w:ind w:left="0"/>
              <w:jc w:val="both"/>
              <w:rPr>
                <w:rFonts w:ascii="Arial" w:hAnsi="Arial" w:cs="Arial"/>
                <w:b/>
                <w:sz w:val="16"/>
                <w:szCs w:val="16"/>
              </w:rPr>
            </w:pPr>
          </w:p>
        </w:tc>
        <w:tc>
          <w:tcPr>
            <w:tcW w:w="730" w:type="dxa"/>
          </w:tcPr>
          <w:p w:rsidR="0095247F" w:rsidRPr="00EA2256" w:rsidRDefault="0095247F" w:rsidP="005F5259">
            <w:pPr>
              <w:pStyle w:val="Prrafodelista"/>
              <w:spacing w:line="360" w:lineRule="auto"/>
              <w:ind w:left="0"/>
              <w:jc w:val="both"/>
              <w:rPr>
                <w:rFonts w:ascii="Arial" w:hAnsi="Arial" w:cs="Arial"/>
                <w:b/>
                <w:sz w:val="16"/>
                <w:szCs w:val="16"/>
              </w:rPr>
            </w:pPr>
          </w:p>
        </w:tc>
        <w:tc>
          <w:tcPr>
            <w:tcW w:w="666" w:type="dxa"/>
          </w:tcPr>
          <w:p w:rsidR="0095247F" w:rsidRPr="00EA2256" w:rsidRDefault="0095247F" w:rsidP="005F5259">
            <w:pPr>
              <w:pStyle w:val="Prrafodelista"/>
              <w:spacing w:line="360" w:lineRule="auto"/>
              <w:ind w:left="0"/>
              <w:jc w:val="both"/>
              <w:rPr>
                <w:rFonts w:ascii="Arial" w:hAnsi="Arial" w:cs="Arial"/>
                <w:b/>
                <w:sz w:val="16"/>
                <w:szCs w:val="16"/>
              </w:rPr>
            </w:pPr>
          </w:p>
        </w:tc>
        <w:tc>
          <w:tcPr>
            <w:tcW w:w="879" w:type="dxa"/>
          </w:tcPr>
          <w:p w:rsidR="0095247F" w:rsidRPr="00EA2256" w:rsidRDefault="0095247F" w:rsidP="005F5259">
            <w:pPr>
              <w:pStyle w:val="Prrafodelista"/>
              <w:spacing w:line="360" w:lineRule="auto"/>
              <w:ind w:left="0"/>
              <w:jc w:val="both"/>
              <w:rPr>
                <w:rFonts w:ascii="Arial" w:hAnsi="Arial" w:cs="Arial"/>
                <w:b/>
                <w:sz w:val="16"/>
                <w:szCs w:val="16"/>
              </w:rPr>
            </w:pPr>
          </w:p>
        </w:tc>
        <w:tc>
          <w:tcPr>
            <w:tcW w:w="1266" w:type="dxa"/>
          </w:tcPr>
          <w:p w:rsidR="0095247F" w:rsidRPr="00EA2256" w:rsidRDefault="0095247F" w:rsidP="005F5259">
            <w:pPr>
              <w:pStyle w:val="Prrafodelista"/>
              <w:spacing w:line="360" w:lineRule="auto"/>
              <w:ind w:left="0"/>
              <w:jc w:val="both"/>
              <w:rPr>
                <w:rFonts w:ascii="Arial" w:hAnsi="Arial" w:cs="Arial"/>
                <w:b/>
                <w:sz w:val="16"/>
                <w:szCs w:val="16"/>
              </w:rPr>
            </w:pPr>
          </w:p>
        </w:tc>
        <w:tc>
          <w:tcPr>
            <w:tcW w:w="1177" w:type="dxa"/>
          </w:tcPr>
          <w:p w:rsidR="0095247F" w:rsidRPr="00EA2256" w:rsidRDefault="0095247F" w:rsidP="005F5259">
            <w:pPr>
              <w:pStyle w:val="Prrafodelista"/>
              <w:spacing w:line="360" w:lineRule="auto"/>
              <w:ind w:left="0"/>
              <w:jc w:val="both"/>
              <w:rPr>
                <w:rFonts w:ascii="Arial" w:hAnsi="Arial" w:cs="Arial"/>
                <w:b/>
                <w:sz w:val="16"/>
                <w:szCs w:val="16"/>
              </w:rPr>
            </w:pPr>
          </w:p>
        </w:tc>
      </w:tr>
      <w:tr w:rsidR="0095247F" w:rsidTr="0054216F">
        <w:tc>
          <w:tcPr>
            <w:tcW w:w="1522" w:type="dxa"/>
            <w:shd w:val="pct10" w:color="auto" w:fill="auto"/>
          </w:tcPr>
          <w:p w:rsidR="0095247F" w:rsidRPr="00EA2256" w:rsidRDefault="0095247F" w:rsidP="005F5259">
            <w:pPr>
              <w:pStyle w:val="Prrafodelista"/>
              <w:spacing w:line="360" w:lineRule="auto"/>
              <w:ind w:left="0"/>
              <w:jc w:val="both"/>
              <w:rPr>
                <w:rFonts w:ascii="Arial" w:hAnsi="Arial" w:cs="Arial"/>
                <w:b/>
                <w:sz w:val="16"/>
                <w:szCs w:val="16"/>
              </w:rPr>
            </w:pPr>
            <w:r w:rsidRPr="00EA2256">
              <w:rPr>
                <w:rFonts w:ascii="Arial" w:hAnsi="Arial" w:cs="Arial"/>
                <w:b/>
                <w:sz w:val="16"/>
                <w:szCs w:val="16"/>
              </w:rPr>
              <w:t>Aplicación del Trabajo de Campo</w:t>
            </w:r>
          </w:p>
        </w:tc>
        <w:tc>
          <w:tcPr>
            <w:tcW w:w="666" w:type="dxa"/>
          </w:tcPr>
          <w:p w:rsidR="0095247F" w:rsidRPr="00EA2256" w:rsidRDefault="0095247F" w:rsidP="005F5259">
            <w:pPr>
              <w:pStyle w:val="Prrafodelista"/>
              <w:spacing w:line="360" w:lineRule="auto"/>
              <w:ind w:left="0"/>
              <w:jc w:val="both"/>
              <w:rPr>
                <w:rFonts w:ascii="Arial" w:hAnsi="Arial" w:cs="Arial"/>
                <w:b/>
                <w:sz w:val="16"/>
                <w:szCs w:val="16"/>
              </w:rPr>
            </w:pPr>
          </w:p>
        </w:tc>
        <w:tc>
          <w:tcPr>
            <w:tcW w:w="879" w:type="dxa"/>
          </w:tcPr>
          <w:p w:rsidR="0095247F" w:rsidRPr="00EA2256" w:rsidRDefault="0095247F" w:rsidP="005F5259">
            <w:pPr>
              <w:pStyle w:val="Prrafodelista"/>
              <w:spacing w:line="360" w:lineRule="auto"/>
              <w:ind w:left="0"/>
              <w:jc w:val="both"/>
              <w:rPr>
                <w:rFonts w:ascii="Arial" w:hAnsi="Arial" w:cs="Arial"/>
                <w:b/>
                <w:sz w:val="16"/>
                <w:szCs w:val="16"/>
              </w:rPr>
            </w:pPr>
          </w:p>
        </w:tc>
        <w:tc>
          <w:tcPr>
            <w:tcW w:w="879" w:type="dxa"/>
            <w:shd w:val="clear" w:color="auto" w:fill="8064A2" w:themeFill="accent4"/>
          </w:tcPr>
          <w:p w:rsidR="0095247F" w:rsidRPr="00EA2256" w:rsidRDefault="00E705D1" w:rsidP="005F5259">
            <w:pPr>
              <w:pStyle w:val="Prrafodelista"/>
              <w:spacing w:line="360" w:lineRule="auto"/>
              <w:ind w:left="0"/>
              <w:jc w:val="both"/>
              <w:rPr>
                <w:rFonts w:ascii="Arial" w:hAnsi="Arial" w:cs="Arial"/>
                <w:b/>
                <w:sz w:val="16"/>
                <w:szCs w:val="16"/>
              </w:rPr>
            </w:pPr>
            <w:r>
              <w:rPr>
                <w:rFonts w:ascii="Arial" w:hAnsi="Arial" w:cs="Arial"/>
                <w:b/>
                <w:sz w:val="16"/>
                <w:szCs w:val="16"/>
              </w:rPr>
              <w:t>Abril a Agosto 2018</w:t>
            </w:r>
          </w:p>
        </w:tc>
        <w:tc>
          <w:tcPr>
            <w:tcW w:w="730" w:type="dxa"/>
          </w:tcPr>
          <w:p w:rsidR="0095247F" w:rsidRPr="00EA2256" w:rsidRDefault="0095247F" w:rsidP="005F5259">
            <w:pPr>
              <w:pStyle w:val="Prrafodelista"/>
              <w:spacing w:line="360" w:lineRule="auto"/>
              <w:ind w:left="0"/>
              <w:jc w:val="both"/>
              <w:rPr>
                <w:rFonts w:ascii="Arial" w:hAnsi="Arial" w:cs="Arial"/>
                <w:b/>
                <w:sz w:val="16"/>
                <w:szCs w:val="16"/>
              </w:rPr>
            </w:pPr>
          </w:p>
        </w:tc>
        <w:tc>
          <w:tcPr>
            <w:tcW w:w="666" w:type="dxa"/>
          </w:tcPr>
          <w:p w:rsidR="0095247F" w:rsidRPr="00EA2256" w:rsidRDefault="0095247F" w:rsidP="005F5259">
            <w:pPr>
              <w:pStyle w:val="Prrafodelista"/>
              <w:spacing w:line="360" w:lineRule="auto"/>
              <w:ind w:left="0"/>
              <w:jc w:val="both"/>
              <w:rPr>
                <w:rFonts w:ascii="Arial" w:hAnsi="Arial" w:cs="Arial"/>
                <w:b/>
                <w:sz w:val="16"/>
                <w:szCs w:val="16"/>
              </w:rPr>
            </w:pPr>
          </w:p>
        </w:tc>
        <w:tc>
          <w:tcPr>
            <w:tcW w:w="879" w:type="dxa"/>
          </w:tcPr>
          <w:p w:rsidR="0095247F" w:rsidRPr="00EA2256" w:rsidRDefault="0095247F" w:rsidP="005F5259">
            <w:pPr>
              <w:pStyle w:val="Prrafodelista"/>
              <w:spacing w:line="360" w:lineRule="auto"/>
              <w:ind w:left="0"/>
              <w:jc w:val="both"/>
              <w:rPr>
                <w:rFonts w:ascii="Arial" w:hAnsi="Arial" w:cs="Arial"/>
                <w:b/>
                <w:sz w:val="16"/>
                <w:szCs w:val="16"/>
              </w:rPr>
            </w:pPr>
          </w:p>
        </w:tc>
        <w:tc>
          <w:tcPr>
            <w:tcW w:w="1266" w:type="dxa"/>
          </w:tcPr>
          <w:p w:rsidR="0095247F" w:rsidRPr="00EA2256" w:rsidRDefault="0095247F" w:rsidP="005F5259">
            <w:pPr>
              <w:pStyle w:val="Prrafodelista"/>
              <w:spacing w:line="360" w:lineRule="auto"/>
              <w:ind w:left="0"/>
              <w:jc w:val="both"/>
              <w:rPr>
                <w:rFonts w:ascii="Arial" w:hAnsi="Arial" w:cs="Arial"/>
                <w:b/>
                <w:sz w:val="16"/>
                <w:szCs w:val="16"/>
              </w:rPr>
            </w:pPr>
          </w:p>
        </w:tc>
        <w:tc>
          <w:tcPr>
            <w:tcW w:w="1177" w:type="dxa"/>
          </w:tcPr>
          <w:p w:rsidR="0095247F" w:rsidRPr="00EA2256" w:rsidRDefault="0095247F" w:rsidP="005F5259">
            <w:pPr>
              <w:pStyle w:val="Prrafodelista"/>
              <w:spacing w:line="360" w:lineRule="auto"/>
              <w:ind w:left="0"/>
              <w:jc w:val="both"/>
              <w:rPr>
                <w:rFonts w:ascii="Arial" w:hAnsi="Arial" w:cs="Arial"/>
                <w:b/>
                <w:sz w:val="16"/>
                <w:szCs w:val="16"/>
              </w:rPr>
            </w:pPr>
          </w:p>
        </w:tc>
      </w:tr>
      <w:tr w:rsidR="0095247F" w:rsidTr="0054216F">
        <w:tc>
          <w:tcPr>
            <w:tcW w:w="1522" w:type="dxa"/>
            <w:shd w:val="pct10" w:color="auto" w:fill="auto"/>
          </w:tcPr>
          <w:p w:rsidR="0095247F" w:rsidRPr="00EA2256" w:rsidRDefault="0095247F" w:rsidP="005F5259">
            <w:pPr>
              <w:pStyle w:val="Prrafodelista"/>
              <w:spacing w:line="360" w:lineRule="auto"/>
              <w:ind w:left="0"/>
              <w:jc w:val="both"/>
              <w:rPr>
                <w:rFonts w:ascii="Arial" w:hAnsi="Arial" w:cs="Arial"/>
                <w:b/>
                <w:sz w:val="16"/>
                <w:szCs w:val="16"/>
              </w:rPr>
            </w:pPr>
            <w:r w:rsidRPr="00EA2256">
              <w:rPr>
                <w:rFonts w:ascii="Arial" w:hAnsi="Arial" w:cs="Arial"/>
                <w:b/>
                <w:sz w:val="16"/>
                <w:szCs w:val="16"/>
              </w:rPr>
              <w:t>Taller de Tesis</w:t>
            </w:r>
          </w:p>
        </w:tc>
        <w:tc>
          <w:tcPr>
            <w:tcW w:w="666" w:type="dxa"/>
          </w:tcPr>
          <w:p w:rsidR="0095247F" w:rsidRPr="00EA2256" w:rsidRDefault="0095247F" w:rsidP="005F5259">
            <w:pPr>
              <w:pStyle w:val="Prrafodelista"/>
              <w:spacing w:line="360" w:lineRule="auto"/>
              <w:ind w:left="0"/>
              <w:jc w:val="both"/>
              <w:rPr>
                <w:rFonts w:ascii="Arial" w:hAnsi="Arial" w:cs="Arial"/>
                <w:b/>
                <w:sz w:val="16"/>
                <w:szCs w:val="16"/>
              </w:rPr>
            </w:pPr>
          </w:p>
        </w:tc>
        <w:tc>
          <w:tcPr>
            <w:tcW w:w="879" w:type="dxa"/>
          </w:tcPr>
          <w:p w:rsidR="0095247F" w:rsidRPr="00EA2256" w:rsidRDefault="0095247F" w:rsidP="005F5259">
            <w:pPr>
              <w:pStyle w:val="Prrafodelista"/>
              <w:spacing w:line="360" w:lineRule="auto"/>
              <w:ind w:left="0"/>
              <w:jc w:val="both"/>
              <w:rPr>
                <w:rFonts w:ascii="Arial" w:hAnsi="Arial" w:cs="Arial"/>
                <w:b/>
                <w:sz w:val="16"/>
                <w:szCs w:val="16"/>
              </w:rPr>
            </w:pPr>
          </w:p>
        </w:tc>
        <w:tc>
          <w:tcPr>
            <w:tcW w:w="879" w:type="dxa"/>
          </w:tcPr>
          <w:p w:rsidR="0095247F" w:rsidRPr="00EA2256" w:rsidRDefault="0095247F" w:rsidP="005F5259">
            <w:pPr>
              <w:pStyle w:val="Prrafodelista"/>
              <w:spacing w:line="360" w:lineRule="auto"/>
              <w:ind w:left="0"/>
              <w:jc w:val="both"/>
              <w:rPr>
                <w:rFonts w:ascii="Arial" w:hAnsi="Arial" w:cs="Arial"/>
                <w:b/>
                <w:sz w:val="16"/>
                <w:szCs w:val="16"/>
              </w:rPr>
            </w:pPr>
          </w:p>
        </w:tc>
        <w:tc>
          <w:tcPr>
            <w:tcW w:w="730" w:type="dxa"/>
            <w:shd w:val="clear" w:color="auto" w:fill="C0504D" w:themeFill="accent2"/>
          </w:tcPr>
          <w:p w:rsidR="0095247F" w:rsidRPr="00EA2256" w:rsidRDefault="0095247F" w:rsidP="005F5259">
            <w:pPr>
              <w:pStyle w:val="Prrafodelista"/>
              <w:spacing w:line="360" w:lineRule="auto"/>
              <w:ind w:left="0"/>
              <w:jc w:val="both"/>
              <w:rPr>
                <w:rFonts w:ascii="Arial" w:hAnsi="Arial" w:cs="Arial"/>
                <w:b/>
                <w:sz w:val="16"/>
                <w:szCs w:val="16"/>
              </w:rPr>
            </w:pPr>
            <w:r w:rsidRPr="00EA2256">
              <w:rPr>
                <w:rFonts w:ascii="Arial" w:hAnsi="Arial" w:cs="Arial"/>
                <w:b/>
                <w:sz w:val="16"/>
                <w:szCs w:val="16"/>
              </w:rPr>
              <w:t>Junio 2019</w:t>
            </w:r>
          </w:p>
        </w:tc>
        <w:tc>
          <w:tcPr>
            <w:tcW w:w="666" w:type="dxa"/>
          </w:tcPr>
          <w:p w:rsidR="0095247F" w:rsidRPr="00EA2256" w:rsidRDefault="0095247F" w:rsidP="005F5259">
            <w:pPr>
              <w:pStyle w:val="Prrafodelista"/>
              <w:spacing w:line="360" w:lineRule="auto"/>
              <w:ind w:left="0"/>
              <w:jc w:val="both"/>
              <w:rPr>
                <w:rFonts w:ascii="Arial" w:hAnsi="Arial" w:cs="Arial"/>
                <w:b/>
                <w:sz w:val="16"/>
                <w:szCs w:val="16"/>
              </w:rPr>
            </w:pPr>
          </w:p>
        </w:tc>
        <w:tc>
          <w:tcPr>
            <w:tcW w:w="879" w:type="dxa"/>
          </w:tcPr>
          <w:p w:rsidR="0095247F" w:rsidRPr="00EA2256" w:rsidRDefault="0095247F" w:rsidP="005F5259">
            <w:pPr>
              <w:pStyle w:val="Prrafodelista"/>
              <w:spacing w:line="360" w:lineRule="auto"/>
              <w:ind w:left="0"/>
              <w:jc w:val="both"/>
              <w:rPr>
                <w:rFonts w:ascii="Arial" w:hAnsi="Arial" w:cs="Arial"/>
                <w:b/>
                <w:sz w:val="16"/>
                <w:szCs w:val="16"/>
              </w:rPr>
            </w:pPr>
          </w:p>
        </w:tc>
        <w:tc>
          <w:tcPr>
            <w:tcW w:w="1266" w:type="dxa"/>
          </w:tcPr>
          <w:p w:rsidR="0095247F" w:rsidRPr="00EA2256" w:rsidRDefault="0095247F" w:rsidP="005F5259">
            <w:pPr>
              <w:pStyle w:val="Prrafodelista"/>
              <w:spacing w:line="360" w:lineRule="auto"/>
              <w:ind w:left="0"/>
              <w:jc w:val="both"/>
              <w:rPr>
                <w:rFonts w:ascii="Arial" w:hAnsi="Arial" w:cs="Arial"/>
                <w:b/>
                <w:sz w:val="16"/>
                <w:szCs w:val="16"/>
              </w:rPr>
            </w:pPr>
          </w:p>
        </w:tc>
        <w:tc>
          <w:tcPr>
            <w:tcW w:w="1177" w:type="dxa"/>
          </w:tcPr>
          <w:p w:rsidR="0095247F" w:rsidRPr="00EA2256" w:rsidRDefault="0095247F" w:rsidP="005F5259">
            <w:pPr>
              <w:pStyle w:val="Prrafodelista"/>
              <w:spacing w:line="360" w:lineRule="auto"/>
              <w:ind w:left="0"/>
              <w:jc w:val="both"/>
              <w:rPr>
                <w:rFonts w:ascii="Arial" w:hAnsi="Arial" w:cs="Arial"/>
                <w:b/>
                <w:sz w:val="16"/>
                <w:szCs w:val="16"/>
              </w:rPr>
            </w:pPr>
          </w:p>
        </w:tc>
      </w:tr>
      <w:tr w:rsidR="0095247F" w:rsidTr="0054216F">
        <w:tc>
          <w:tcPr>
            <w:tcW w:w="1522" w:type="dxa"/>
            <w:shd w:val="pct10" w:color="auto" w:fill="auto"/>
          </w:tcPr>
          <w:p w:rsidR="0095247F" w:rsidRPr="00EA2256" w:rsidRDefault="0095247F" w:rsidP="0095247F">
            <w:pPr>
              <w:pStyle w:val="Prrafodelista"/>
              <w:spacing w:line="360" w:lineRule="auto"/>
              <w:ind w:left="0"/>
              <w:jc w:val="both"/>
              <w:rPr>
                <w:rFonts w:ascii="Arial" w:hAnsi="Arial" w:cs="Arial"/>
                <w:b/>
                <w:sz w:val="16"/>
                <w:szCs w:val="16"/>
              </w:rPr>
            </w:pPr>
            <w:r w:rsidRPr="00EA2256">
              <w:rPr>
                <w:rFonts w:ascii="Arial" w:hAnsi="Arial" w:cs="Arial"/>
                <w:b/>
                <w:sz w:val="16"/>
                <w:szCs w:val="16"/>
              </w:rPr>
              <w:t xml:space="preserve">Presentación del Protocolo </w:t>
            </w:r>
          </w:p>
        </w:tc>
        <w:tc>
          <w:tcPr>
            <w:tcW w:w="666" w:type="dxa"/>
          </w:tcPr>
          <w:p w:rsidR="0095247F" w:rsidRPr="00EA2256" w:rsidRDefault="0095247F" w:rsidP="005F5259">
            <w:pPr>
              <w:pStyle w:val="Prrafodelista"/>
              <w:spacing w:line="360" w:lineRule="auto"/>
              <w:ind w:left="0"/>
              <w:jc w:val="both"/>
              <w:rPr>
                <w:rFonts w:ascii="Arial" w:hAnsi="Arial" w:cs="Arial"/>
                <w:b/>
                <w:sz w:val="16"/>
                <w:szCs w:val="16"/>
              </w:rPr>
            </w:pPr>
          </w:p>
        </w:tc>
        <w:tc>
          <w:tcPr>
            <w:tcW w:w="879" w:type="dxa"/>
          </w:tcPr>
          <w:p w:rsidR="0095247F" w:rsidRPr="00EA2256" w:rsidRDefault="0095247F" w:rsidP="005F5259">
            <w:pPr>
              <w:pStyle w:val="Prrafodelista"/>
              <w:spacing w:line="360" w:lineRule="auto"/>
              <w:ind w:left="0"/>
              <w:jc w:val="both"/>
              <w:rPr>
                <w:rFonts w:ascii="Arial" w:hAnsi="Arial" w:cs="Arial"/>
                <w:b/>
                <w:sz w:val="16"/>
                <w:szCs w:val="16"/>
              </w:rPr>
            </w:pPr>
          </w:p>
        </w:tc>
        <w:tc>
          <w:tcPr>
            <w:tcW w:w="879" w:type="dxa"/>
          </w:tcPr>
          <w:p w:rsidR="0095247F" w:rsidRPr="00EA2256" w:rsidRDefault="0095247F" w:rsidP="005F5259">
            <w:pPr>
              <w:pStyle w:val="Prrafodelista"/>
              <w:spacing w:line="360" w:lineRule="auto"/>
              <w:ind w:left="0"/>
              <w:jc w:val="both"/>
              <w:rPr>
                <w:rFonts w:ascii="Arial" w:hAnsi="Arial" w:cs="Arial"/>
                <w:b/>
                <w:sz w:val="16"/>
                <w:szCs w:val="16"/>
              </w:rPr>
            </w:pPr>
          </w:p>
        </w:tc>
        <w:tc>
          <w:tcPr>
            <w:tcW w:w="730" w:type="dxa"/>
          </w:tcPr>
          <w:p w:rsidR="0095247F" w:rsidRPr="00EA2256" w:rsidRDefault="0095247F" w:rsidP="005F5259">
            <w:pPr>
              <w:pStyle w:val="Prrafodelista"/>
              <w:spacing w:line="360" w:lineRule="auto"/>
              <w:ind w:left="0"/>
              <w:jc w:val="both"/>
              <w:rPr>
                <w:rFonts w:ascii="Arial" w:hAnsi="Arial" w:cs="Arial"/>
                <w:b/>
                <w:sz w:val="16"/>
                <w:szCs w:val="16"/>
              </w:rPr>
            </w:pPr>
          </w:p>
        </w:tc>
        <w:tc>
          <w:tcPr>
            <w:tcW w:w="666" w:type="dxa"/>
            <w:shd w:val="clear" w:color="auto" w:fill="FF9900"/>
          </w:tcPr>
          <w:p w:rsidR="0095247F" w:rsidRPr="00EA2256" w:rsidRDefault="0095247F" w:rsidP="005F5259">
            <w:pPr>
              <w:pStyle w:val="Prrafodelista"/>
              <w:spacing w:line="360" w:lineRule="auto"/>
              <w:ind w:left="0"/>
              <w:jc w:val="both"/>
              <w:rPr>
                <w:rFonts w:ascii="Arial" w:hAnsi="Arial" w:cs="Arial"/>
                <w:b/>
                <w:sz w:val="16"/>
                <w:szCs w:val="16"/>
              </w:rPr>
            </w:pPr>
            <w:r w:rsidRPr="00EA2256">
              <w:rPr>
                <w:rFonts w:ascii="Arial" w:hAnsi="Arial" w:cs="Arial"/>
                <w:b/>
                <w:sz w:val="16"/>
                <w:szCs w:val="16"/>
              </w:rPr>
              <w:t>Julio 2019</w:t>
            </w:r>
          </w:p>
        </w:tc>
        <w:tc>
          <w:tcPr>
            <w:tcW w:w="879" w:type="dxa"/>
          </w:tcPr>
          <w:p w:rsidR="0095247F" w:rsidRPr="00EA2256" w:rsidRDefault="0095247F" w:rsidP="005F5259">
            <w:pPr>
              <w:pStyle w:val="Prrafodelista"/>
              <w:spacing w:line="360" w:lineRule="auto"/>
              <w:ind w:left="0"/>
              <w:jc w:val="both"/>
              <w:rPr>
                <w:rFonts w:ascii="Arial" w:hAnsi="Arial" w:cs="Arial"/>
                <w:b/>
                <w:sz w:val="16"/>
                <w:szCs w:val="16"/>
              </w:rPr>
            </w:pPr>
          </w:p>
        </w:tc>
        <w:tc>
          <w:tcPr>
            <w:tcW w:w="1266" w:type="dxa"/>
          </w:tcPr>
          <w:p w:rsidR="0095247F" w:rsidRPr="00EA2256" w:rsidRDefault="0095247F" w:rsidP="005F5259">
            <w:pPr>
              <w:pStyle w:val="Prrafodelista"/>
              <w:spacing w:line="360" w:lineRule="auto"/>
              <w:ind w:left="0"/>
              <w:jc w:val="both"/>
              <w:rPr>
                <w:rFonts w:ascii="Arial" w:hAnsi="Arial" w:cs="Arial"/>
                <w:b/>
                <w:sz w:val="16"/>
                <w:szCs w:val="16"/>
              </w:rPr>
            </w:pPr>
          </w:p>
        </w:tc>
        <w:tc>
          <w:tcPr>
            <w:tcW w:w="1177" w:type="dxa"/>
          </w:tcPr>
          <w:p w:rsidR="0095247F" w:rsidRPr="00EA2256" w:rsidRDefault="0095247F" w:rsidP="005F5259">
            <w:pPr>
              <w:pStyle w:val="Prrafodelista"/>
              <w:spacing w:line="360" w:lineRule="auto"/>
              <w:ind w:left="0"/>
              <w:jc w:val="both"/>
              <w:rPr>
                <w:rFonts w:ascii="Arial" w:hAnsi="Arial" w:cs="Arial"/>
                <w:b/>
                <w:sz w:val="16"/>
                <w:szCs w:val="16"/>
              </w:rPr>
            </w:pPr>
          </w:p>
        </w:tc>
      </w:tr>
      <w:tr w:rsidR="0095247F" w:rsidTr="0054216F">
        <w:tc>
          <w:tcPr>
            <w:tcW w:w="1522" w:type="dxa"/>
            <w:shd w:val="pct10" w:color="auto" w:fill="auto"/>
          </w:tcPr>
          <w:p w:rsidR="0095247F" w:rsidRPr="00EA2256" w:rsidRDefault="0095247F" w:rsidP="005F5259">
            <w:pPr>
              <w:pStyle w:val="Prrafodelista"/>
              <w:spacing w:line="360" w:lineRule="auto"/>
              <w:ind w:left="0"/>
              <w:jc w:val="both"/>
              <w:rPr>
                <w:rFonts w:ascii="Arial" w:hAnsi="Arial" w:cs="Arial"/>
                <w:b/>
                <w:sz w:val="16"/>
                <w:szCs w:val="16"/>
              </w:rPr>
            </w:pPr>
            <w:r w:rsidRPr="00EA2256">
              <w:rPr>
                <w:rFonts w:ascii="Arial" w:hAnsi="Arial" w:cs="Arial"/>
                <w:b/>
                <w:sz w:val="16"/>
                <w:szCs w:val="16"/>
              </w:rPr>
              <w:t xml:space="preserve">Documento Final </w:t>
            </w:r>
          </w:p>
        </w:tc>
        <w:tc>
          <w:tcPr>
            <w:tcW w:w="666" w:type="dxa"/>
          </w:tcPr>
          <w:p w:rsidR="0095247F" w:rsidRPr="00EA2256" w:rsidRDefault="0095247F" w:rsidP="005F5259">
            <w:pPr>
              <w:pStyle w:val="Prrafodelista"/>
              <w:spacing w:line="360" w:lineRule="auto"/>
              <w:ind w:left="0"/>
              <w:jc w:val="both"/>
              <w:rPr>
                <w:rFonts w:ascii="Arial" w:hAnsi="Arial" w:cs="Arial"/>
                <w:b/>
                <w:sz w:val="16"/>
                <w:szCs w:val="16"/>
              </w:rPr>
            </w:pPr>
          </w:p>
        </w:tc>
        <w:tc>
          <w:tcPr>
            <w:tcW w:w="879" w:type="dxa"/>
          </w:tcPr>
          <w:p w:rsidR="0095247F" w:rsidRPr="00EA2256" w:rsidRDefault="0095247F" w:rsidP="005F5259">
            <w:pPr>
              <w:pStyle w:val="Prrafodelista"/>
              <w:spacing w:line="360" w:lineRule="auto"/>
              <w:ind w:left="0"/>
              <w:jc w:val="both"/>
              <w:rPr>
                <w:rFonts w:ascii="Arial" w:hAnsi="Arial" w:cs="Arial"/>
                <w:b/>
                <w:sz w:val="16"/>
                <w:szCs w:val="16"/>
              </w:rPr>
            </w:pPr>
          </w:p>
        </w:tc>
        <w:tc>
          <w:tcPr>
            <w:tcW w:w="879" w:type="dxa"/>
          </w:tcPr>
          <w:p w:rsidR="0095247F" w:rsidRPr="00EA2256" w:rsidRDefault="0095247F" w:rsidP="005F5259">
            <w:pPr>
              <w:pStyle w:val="Prrafodelista"/>
              <w:spacing w:line="360" w:lineRule="auto"/>
              <w:ind w:left="0"/>
              <w:jc w:val="both"/>
              <w:rPr>
                <w:rFonts w:ascii="Arial" w:hAnsi="Arial" w:cs="Arial"/>
                <w:b/>
                <w:sz w:val="16"/>
                <w:szCs w:val="16"/>
              </w:rPr>
            </w:pPr>
          </w:p>
        </w:tc>
        <w:tc>
          <w:tcPr>
            <w:tcW w:w="730" w:type="dxa"/>
          </w:tcPr>
          <w:p w:rsidR="0095247F" w:rsidRPr="00EA2256" w:rsidRDefault="0095247F" w:rsidP="005F5259">
            <w:pPr>
              <w:pStyle w:val="Prrafodelista"/>
              <w:spacing w:line="360" w:lineRule="auto"/>
              <w:ind w:left="0"/>
              <w:jc w:val="both"/>
              <w:rPr>
                <w:rFonts w:ascii="Arial" w:hAnsi="Arial" w:cs="Arial"/>
                <w:b/>
                <w:sz w:val="16"/>
                <w:szCs w:val="16"/>
              </w:rPr>
            </w:pPr>
          </w:p>
        </w:tc>
        <w:tc>
          <w:tcPr>
            <w:tcW w:w="666" w:type="dxa"/>
          </w:tcPr>
          <w:p w:rsidR="0095247F" w:rsidRPr="00EA2256" w:rsidRDefault="0095247F" w:rsidP="005F5259">
            <w:pPr>
              <w:pStyle w:val="Prrafodelista"/>
              <w:spacing w:line="360" w:lineRule="auto"/>
              <w:ind w:left="0"/>
              <w:jc w:val="both"/>
              <w:rPr>
                <w:rFonts w:ascii="Arial" w:hAnsi="Arial" w:cs="Arial"/>
                <w:b/>
                <w:sz w:val="16"/>
                <w:szCs w:val="16"/>
              </w:rPr>
            </w:pPr>
          </w:p>
        </w:tc>
        <w:tc>
          <w:tcPr>
            <w:tcW w:w="879" w:type="dxa"/>
            <w:shd w:val="clear" w:color="auto" w:fill="8DB3E2" w:themeFill="text2" w:themeFillTint="66"/>
          </w:tcPr>
          <w:p w:rsidR="0095247F" w:rsidRPr="00EA2256" w:rsidRDefault="0095247F" w:rsidP="005F5259">
            <w:pPr>
              <w:pStyle w:val="Prrafodelista"/>
              <w:spacing w:line="360" w:lineRule="auto"/>
              <w:ind w:left="0"/>
              <w:jc w:val="both"/>
              <w:rPr>
                <w:rFonts w:ascii="Arial" w:hAnsi="Arial" w:cs="Arial"/>
                <w:b/>
                <w:sz w:val="16"/>
                <w:szCs w:val="16"/>
              </w:rPr>
            </w:pPr>
            <w:r w:rsidRPr="00EA2256">
              <w:rPr>
                <w:rFonts w:ascii="Arial" w:hAnsi="Arial" w:cs="Arial"/>
                <w:b/>
                <w:sz w:val="16"/>
                <w:szCs w:val="16"/>
              </w:rPr>
              <w:t>Agosto 2019</w:t>
            </w:r>
          </w:p>
        </w:tc>
        <w:tc>
          <w:tcPr>
            <w:tcW w:w="1266" w:type="dxa"/>
          </w:tcPr>
          <w:p w:rsidR="0095247F" w:rsidRPr="00EA2256" w:rsidRDefault="0095247F" w:rsidP="005F5259">
            <w:pPr>
              <w:pStyle w:val="Prrafodelista"/>
              <w:spacing w:line="360" w:lineRule="auto"/>
              <w:ind w:left="0"/>
              <w:jc w:val="both"/>
              <w:rPr>
                <w:rFonts w:ascii="Arial" w:hAnsi="Arial" w:cs="Arial"/>
                <w:b/>
                <w:sz w:val="16"/>
                <w:szCs w:val="16"/>
              </w:rPr>
            </w:pPr>
          </w:p>
        </w:tc>
        <w:tc>
          <w:tcPr>
            <w:tcW w:w="1177" w:type="dxa"/>
          </w:tcPr>
          <w:p w:rsidR="0095247F" w:rsidRPr="00EA2256" w:rsidRDefault="0095247F" w:rsidP="005F5259">
            <w:pPr>
              <w:pStyle w:val="Prrafodelista"/>
              <w:spacing w:line="360" w:lineRule="auto"/>
              <w:ind w:left="0"/>
              <w:jc w:val="both"/>
              <w:rPr>
                <w:rFonts w:ascii="Arial" w:hAnsi="Arial" w:cs="Arial"/>
                <w:b/>
                <w:sz w:val="16"/>
                <w:szCs w:val="16"/>
              </w:rPr>
            </w:pPr>
          </w:p>
        </w:tc>
      </w:tr>
      <w:tr w:rsidR="0095247F" w:rsidTr="0054216F">
        <w:tc>
          <w:tcPr>
            <w:tcW w:w="1522" w:type="dxa"/>
            <w:shd w:val="pct10" w:color="auto" w:fill="auto"/>
          </w:tcPr>
          <w:p w:rsidR="0095247F" w:rsidRPr="00EA2256" w:rsidRDefault="0095247F" w:rsidP="005F5259">
            <w:pPr>
              <w:pStyle w:val="Prrafodelista"/>
              <w:spacing w:line="360" w:lineRule="auto"/>
              <w:ind w:left="0"/>
              <w:jc w:val="both"/>
              <w:rPr>
                <w:rFonts w:ascii="Arial" w:hAnsi="Arial" w:cs="Arial"/>
                <w:b/>
                <w:sz w:val="16"/>
                <w:szCs w:val="16"/>
              </w:rPr>
            </w:pPr>
            <w:r w:rsidRPr="00EA2256">
              <w:rPr>
                <w:rFonts w:ascii="Arial" w:hAnsi="Arial" w:cs="Arial"/>
                <w:b/>
                <w:sz w:val="16"/>
                <w:szCs w:val="16"/>
              </w:rPr>
              <w:t>Documento final aprobado</w:t>
            </w:r>
          </w:p>
        </w:tc>
        <w:tc>
          <w:tcPr>
            <w:tcW w:w="666" w:type="dxa"/>
          </w:tcPr>
          <w:p w:rsidR="0095247F" w:rsidRPr="00EA2256" w:rsidRDefault="0095247F" w:rsidP="005F5259">
            <w:pPr>
              <w:pStyle w:val="Prrafodelista"/>
              <w:spacing w:line="360" w:lineRule="auto"/>
              <w:ind w:left="0"/>
              <w:jc w:val="both"/>
              <w:rPr>
                <w:rFonts w:ascii="Arial" w:hAnsi="Arial" w:cs="Arial"/>
                <w:b/>
                <w:sz w:val="16"/>
                <w:szCs w:val="16"/>
              </w:rPr>
            </w:pPr>
          </w:p>
        </w:tc>
        <w:tc>
          <w:tcPr>
            <w:tcW w:w="879" w:type="dxa"/>
          </w:tcPr>
          <w:p w:rsidR="0095247F" w:rsidRPr="00EA2256" w:rsidRDefault="0095247F" w:rsidP="005F5259">
            <w:pPr>
              <w:pStyle w:val="Prrafodelista"/>
              <w:spacing w:line="360" w:lineRule="auto"/>
              <w:ind w:left="0"/>
              <w:jc w:val="both"/>
              <w:rPr>
                <w:rFonts w:ascii="Arial" w:hAnsi="Arial" w:cs="Arial"/>
                <w:b/>
                <w:sz w:val="16"/>
                <w:szCs w:val="16"/>
              </w:rPr>
            </w:pPr>
          </w:p>
        </w:tc>
        <w:tc>
          <w:tcPr>
            <w:tcW w:w="879" w:type="dxa"/>
          </w:tcPr>
          <w:p w:rsidR="0095247F" w:rsidRPr="00EA2256" w:rsidRDefault="0095247F" w:rsidP="005F5259">
            <w:pPr>
              <w:pStyle w:val="Prrafodelista"/>
              <w:spacing w:line="360" w:lineRule="auto"/>
              <w:ind w:left="0"/>
              <w:jc w:val="both"/>
              <w:rPr>
                <w:rFonts w:ascii="Arial" w:hAnsi="Arial" w:cs="Arial"/>
                <w:b/>
                <w:sz w:val="16"/>
                <w:szCs w:val="16"/>
              </w:rPr>
            </w:pPr>
          </w:p>
        </w:tc>
        <w:tc>
          <w:tcPr>
            <w:tcW w:w="730" w:type="dxa"/>
          </w:tcPr>
          <w:p w:rsidR="0095247F" w:rsidRPr="00EA2256" w:rsidRDefault="0095247F" w:rsidP="005F5259">
            <w:pPr>
              <w:pStyle w:val="Prrafodelista"/>
              <w:spacing w:line="360" w:lineRule="auto"/>
              <w:ind w:left="0"/>
              <w:jc w:val="both"/>
              <w:rPr>
                <w:rFonts w:ascii="Arial" w:hAnsi="Arial" w:cs="Arial"/>
                <w:b/>
                <w:sz w:val="16"/>
                <w:szCs w:val="16"/>
              </w:rPr>
            </w:pPr>
          </w:p>
        </w:tc>
        <w:tc>
          <w:tcPr>
            <w:tcW w:w="666" w:type="dxa"/>
          </w:tcPr>
          <w:p w:rsidR="0095247F" w:rsidRPr="00EA2256" w:rsidRDefault="0095247F" w:rsidP="005F5259">
            <w:pPr>
              <w:pStyle w:val="Prrafodelista"/>
              <w:spacing w:line="360" w:lineRule="auto"/>
              <w:ind w:left="0"/>
              <w:jc w:val="both"/>
              <w:rPr>
                <w:rFonts w:ascii="Arial" w:hAnsi="Arial" w:cs="Arial"/>
                <w:b/>
                <w:sz w:val="16"/>
                <w:szCs w:val="16"/>
              </w:rPr>
            </w:pPr>
          </w:p>
        </w:tc>
        <w:tc>
          <w:tcPr>
            <w:tcW w:w="879" w:type="dxa"/>
          </w:tcPr>
          <w:p w:rsidR="0095247F" w:rsidRPr="00EA2256" w:rsidRDefault="0095247F" w:rsidP="005F5259">
            <w:pPr>
              <w:pStyle w:val="Prrafodelista"/>
              <w:spacing w:line="360" w:lineRule="auto"/>
              <w:ind w:left="0"/>
              <w:jc w:val="both"/>
              <w:rPr>
                <w:rFonts w:ascii="Arial" w:hAnsi="Arial" w:cs="Arial"/>
                <w:b/>
                <w:sz w:val="16"/>
                <w:szCs w:val="16"/>
              </w:rPr>
            </w:pPr>
          </w:p>
        </w:tc>
        <w:tc>
          <w:tcPr>
            <w:tcW w:w="1266" w:type="dxa"/>
            <w:shd w:val="clear" w:color="auto" w:fill="FF00FF"/>
          </w:tcPr>
          <w:p w:rsidR="0095247F" w:rsidRPr="00EA2256" w:rsidRDefault="0095247F" w:rsidP="005F5259">
            <w:pPr>
              <w:pStyle w:val="Prrafodelista"/>
              <w:spacing w:line="360" w:lineRule="auto"/>
              <w:ind w:left="0"/>
              <w:jc w:val="both"/>
              <w:rPr>
                <w:rFonts w:ascii="Arial" w:hAnsi="Arial" w:cs="Arial"/>
                <w:b/>
                <w:sz w:val="16"/>
                <w:szCs w:val="16"/>
              </w:rPr>
            </w:pPr>
            <w:r w:rsidRPr="00EA2256">
              <w:rPr>
                <w:rFonts w:ascii="Arial" w:hAnsi="Arial" w:cs="Arial"/>
                <w:b/>
                <w:sz w:val="16"/>
                <w:szCs w:val="16"/>
              </w:rPr>
              <w:t>Septiembre 2019</w:t>
            </w:r>
          </w:p>
        </w:tc>
        <w:tc>
          <w:tcPr>
            <w:tcW w:w="1177" w:type="dxa"/>
          </w:tcPr>
          <w:p w:rsidR="0095247F" w:rsidRPr="00EA2256" w:rsidRDefault="0095247F" w:rsidP="005F5259">
            <w:pPr>
              <w:pStyle w:val="Prrafodelista"/>
              <w:spacing w:line="360" w:lineRule="auto"/>
              <w:ind w:left="0"/>
              <w:jc w:val="both"/>
              <w:rPr>
                <w:rFonts w:ascii="Arial" w:hAnsi="Arial" w:cs="Arial"/>
                <w:b/>
                <w:sz w:val="16"/>
                <w:szCs w:val="16"/>
              </w:rPr>
            </w:pPr>
          </w:p>
        </w:tc>
      </w:tr>
      <w:tr w:rsidR="0095247F" w:rsidTr="0054216F">
        <w:tc>
          <w:tcPr>
            <w:tcW w:w="1522" w:type="dxa"/>
            <w:shd w:val="pct10" w:color="auto" w:fill="auto"/>
          </w:tcPr>
          <w:p w:rsidR="0095247F" w:rsidRPr="00EA2256" w:rsidRDefault="0095247F" w:rsidP="005F5259">
            <w:pPr>
              <w:pStyle w:val="Prrafodelista"/>
              <w:spacing w:line="360" w:lineRule="auto"/>
              <w:ind w:left="0"/>
              <w:jc w:val="both"/>
              <w:rPr>
                <w:rFonts w:ascii="Arial" w:hAnsi="Arial" w:cs="Arial"/>
                <w:b/>
                <w:sz w:val="16"/>
                <w:szCs w:val="16"/>
              </w:rPr>
            </w:pPr>
            <w:r w:rsidRPr="00EA2256">
              <w:rPr>
                <w:rFonts w:ascii="Arial" w:hAnsi="Arial" w:cs="Arial"/>
                <w:b/>
                <w:sz w:val="16"/>
                <w:szCs w:val="16"/>
              </w:rPr>
              <w:t>Trámite académico</w:t>
            </w:r>
          </w:p>
        </w:tc>
        <w:tc>
          <w:tcPr>
            <w:tcW w:w="666" w:type="dxa"/>
          </w:tcPr>
          <w:p w:rsidR="0095247F" w:rsidRPr="00EA2256" w:rsidRDefault="0095247F" w:rsidP="005F5259">
            <w:pPr>
              <w:pStyle w:val="Prrafodelista"/>
              <w:spacing w:line="360" w:lineRule="auto"/>
              <w:ind w:left="0"/>
              <w:jc w:val="both"/>
              <w:rPr>
                <w:rFonts w:ascii="Arial" w:hAnsi="Arial" w:cs="Arial"/>
                <w:b/>
                <w:sz w:val="16"/>
                <w:szCs w:val="16"/>
              </w:rPr>
            </w:pPr>
          </w:p>
        </w:tc>
        <w:tc>
          <w:tcPr>
            <w:tcW w:w="879" w:type="dxa"/>
          </w:tcPr>
          <w:p w:rsidR="0095247F" w:rsidRPr="00EA2256" w:rsidRDefault="0095247F" w:rsidP="005F5259">
            <w:pPr>
              <w:pStyle w:val="Prrafodelista"/>
              <w:spacing w:line="360" w:lineRule="auto"/>
              <w:ind w:left="0"/>
              <w:jc w:val="both"/>
              <w:rPr>
                <w:rFonts w:ascii="Arial" w:hAnsi="Arial" w:cs="Arial"/>
                <w:b/>
                <w:sz w:val="16"/>
                <w:szCs w:val="16"/>
              </w:rPr>
            </w:pPr>
          </w:p>
        </w:tc>
        <w:tc>
          <w:tcPr>
            <w:tcW w:w="879" w:type="dxa"/>
          </w:tcPr>
          <w:p w:rsidR="0095247F" w:rsidRPr="00EA2256" w:rsidRDefault="0095247F" w:rsidP="005F5259">
            <w:pPr>
              <w:pStyle w:val="Prrafodelista"/>
              <w:spacing w:line="360" w:lineRule="auto"/>
              <w:ind w:left="0"/>
              <w:jc w:val="both"/>
              <w:rPr>
                <w:rFonts w:ascii="Arial" w:hAnsi="Arial" w:cs="Arial"/>
                <w:b/>
                <w:sz w:val="16"/>
                <w:szCs w:val="16"/>
              </w:rPr>
            </w:pPr>
          </w:p>
        </w:tc>
        <w:tc>
          <w:tcPr>
            <w:tcW w:w="730" w:type="dxa"/>
          </w:tcPr>
          <w:p w:rsidR="0095247F" w:rsidRPr="00EA2256" w:rsidRDefault="0095247F" w:rsidP="005F5259">
            <w:pPr>
              <w:pStyle w:val="Prrafodelista"/>
              <w:spacing w:line="360" w:lineRule="auto"/>
              <w:ind w:left="0"/>
              <w:jc w:val="both"/>
              <w:rPr>
                <w:rFonts w:ascii="Arial" w:hAnsi="Arial" w:cs="Arial"/>
                <w:b/>
                <w:sz w:val="16"/>
                <w:szCs w:val="16"/>
              </w:rPr>
            </w:pPr>
          </w:p>
        </w:tc>
        <w:tc>
          <w:tcPr>
            <w:tcW w:w="666" w:type="dxa"/>
          </w:tcPr>
          <w:p w:rsidR="0095247F" w:rsidRPr="00EA2256" w:rsidRDefault="0095247F" w:rsidP="005F5259">
            <w:pPr>
              <w:pStyle w:val="Prrafodelista"/>
              <w:spacing w:line="360" w:lineRule="auto"/>
              <w:ind w:left="0"/>
              <w:jc w:val="both"/>
              <w:rPr>
                <w:rFonts w:ascii="Arial" w:hAnsi="Arial" w:cs="Arial"/>
                <w:b/>
                <w:sz w:val="16"/>
                <w:szCs w:val="16"/>
              </w:rPr>
            </w:pPr>
          </w:p>
        </w:tc>
        <w:tc>
          <w:tcPr>
            <w:tcW w:w="879" w:type="dxa"/>
          </w:tcPr>
          <w:p w:rsidR="0095247F" w:rsidRPr="00EA2256" w:rsidRDefault="0095247F" w:rsidP="005F5259">
            <w:pPr>
              <w:pStyle w:val="Prrafodelista"/>
              <w:spacing w:line="360" w:lineRule="auto"/>
              <w:ind w:left="0"/>
              <w:jc w:val="both"/>
              <w:rPr>
                <w:rFonts w:ascii="Arial" w:hAnsi="Arial" w:cs="Arial"/>
                <w:b/>
                <w:sz w:val="16"/>
                <w:szCs w:val="16"/>
              </w:rPr>
            </w:pPr>
          </w:p>
        </w:tc>
        <w:tc>
          <w:tcPr>
            <w:tcW w:w="1266" w:type="dxa"/>
          </w:tcPr>
          <w:p w:rsidR="0095247F" w:rsidRPr="00EA2256" w:rsidRDefault="0095247F" w:rsidP="005F5259">
            <w:pPr>
              <w:pStyle w:val="Prrafodelista"/>
              <w:spacing w:line="360" w:lineRule="auto"/>
              <w:ind w:left="0"/>
              <w:jc w:val="both"/>
              <w:rPr>
                <w:rFonts w:ascii="Arial" w:hAnsi="Arial" w:cs="Arial"/>
                <w:b/>
                <w:sz w:val="16"/>
                <w:szCs w:val="16"/>
              </w:rPr>
            </w:pPr>
          </w:p>
        </w:tc>
        <w:tc>
          <w:tcPr>
            <w:tcW w:w="1177" w:type="dxa"/>
            <w:shd w:val="clear" w:color="auto" w:fill="CCC0D9" w:themeFill="accent4" w:themeFillTint="66"/>
          </w:tcPr>
          <w:p w:rsidR="0095247F" w:rsidRPr="00EA2256" w:rsidRDefault="0095247F" w:rsidP="005F5259">
            <w:pPr>
              <w:pStyle w:val="Prrafodelista"/>
              <w:spacing w:line="360" w:lineRule="auto"/>
              <w:ind w:left="0"/>
              <w:jc w:val="both"/>
              <w:rPr>
                <w:rFonts w:ascii="Arial" w:hAnsi="Arial" w:cs="Arial"/>
                <w:b/>
                <w:sz w:val="16"/>
                <w:szCs w:val="16"/>
              </w:rPr>
            </w:pPr>
            <w:r w:rsidRPr="00EA2256">
              <w:rPr>
                <w:rFonts w:ascii="Arial" w:hAnsi="Arial" w:cs="Arial"/>
                <w:b/>
                <w:sz w:val="16"/>
                <w:szCs w:val="16"/>
              </w:rPr>
              <w:t>Octubre 2019</w:t>
            </w:r>
          </w:p>
        </w:tc>
      </w:tr>
    </w:tbl>
    <w:p w:rsidR="0095247F" w:rsidRPr="0054216F" w:rsidRDefault="002D7C3B" w:rsidP="005F5259">
      <w:pPr>
        <w:pStyle w:val="Prrafodelista"/>
        <w:spacing w:line="360" w:lineRule="auto"/>
        <w:ind w:left="390"/>
        <w:jc w:val="both"/>
        <w:rPr>
          <w:rFonts w:ascii="Arial" w:hAnsi="Arial" w:cs="Arial"/>
          <w:sz w:val="24"/>
          <w:szCs w:val="24"/>
        </w:rPr>
      </w:pPr>
      <w:r>
        <w:rPr>
          <w:rFonts w:ascii="Arial" w:hAnsi="Arial" w:cs="Arial"/>
          <w:sz w:val="24"/>
          <w:szCs w:val="24"/>
        </w:rPr>
        <w:t xml:space="preserve">Fuente: </w:t>
      </w:r>
      <w:r w:rsidR="00AC6FC0" w:rsidRPr="002D7C3B">
        <w:rPr>
          <w:rFonts w:ascii="Arial" w:hAnsi="Arial" w:cs="Arial"/>
          <w:sz w:val="24"/>
          <w:szCs w:val="24"/>
        </w:rPr>
        <w:t>N</w:t>
      </w:r>
      <w:r w:rsidR="00AC6FC0">
        <w:rPr>
          <w:rFonts w:ascii="Arial" w:hAnsi="Arial" w:cs="Arial"/>
          <w:sz w:val="24"/>
          <w:szCs w:val="24"/>
        </w:rPr>
        <w:t>inosthka Guillen –</w:t>
      </w:r>
      <w:r w:rsidR="00AC6FC0" w:rsidRPr="002D7C3B">
        <w:rPr>
          <w:rFonts w:ascii="Arial" w:hAnsi="Arial" w:cs="Arial"/>
          <w:sz w:val="24"/>
          <w:szCs w:val="24"/>
        </w:rPr>
        <w:t>S</w:t>
      </w:r>
      <w:r w:rsidR="00AC6FC0">
        <w:rPr>
          <w:rFonts w:ascii="Arial" w:hAnsi="Arial" w:cs="Arial"/>
          <w:sz w:val="24"/>
          <w:szCs w:val="24"/>
        </w:rPr>
        <w:t>eguro Social Universitario – 2018.</w:t>
      </w:r>
    </w:p>
    <w:p w:rsidR="0095247F" w:rsidRDefault="0095247F">
      <w:pPr>
        <w:rPr>
          <w:rFonts w:ascii="Arial" w:hAnsi="Arial" w:cs="Arial"/>
          <w:b/>
          <w:sz w:val="24"/>
          <w:szCs w:val="24"/>
        </w:rPr>
      </w:pPr>
      <w:r>
        <w:rPr>
          <w:rFonts w:ascii="Arial" w:hAnsi="Arial" w:cs="Arial"/>
          <w:b/>
          <w:sz w:val="24"/>
          <w:szCs w:val="24"/>
        </w:rPr>
        <w:br w:type="page"/>
      </w:r>
    </w:p>
    <w:p w:rsidR="009F1B15" w:rsidRDefault="00A5080B" w:rsidP="000C3F88">
      <w:pPr>
        <w:pStyle w:val="Ttulo2"/>
        <w:numPr>
          <w:ilvl w:val="1"/>
          <w:numId w:val="6"/>
        </w:numPr>
      </w:pPr>
      <w:bookmarkStart w:id="76" w:name="_Toc56020779"/>
      <w:r w:rsidRPr="008814A3">
        <w:lastRenderedPageBreak/>
        <w:t>PRESUPUESTO DEL TRABAJO DE INVESTIGACIÓN</w:t>
      </w:r>
      <w:bookmarkEnd w:id="76"/>
    </w:p>
    <w:p w:rsidR="0054216F" w:rsidRPr="00AC6FC0" w:rsidRDefault="00AC6FC0" w:rsidP="00AC6FC0">
      <w:pPr>
        <w:jc w:val="center"/>
        <w:rPr>
          <w:rFonts w:ascii="Arial" w:hAnsi="Arial" w:cs="Arial"/>
          <w:b/>
          <w:sz w:val="24"/>
        </w:rPr>
      </w:pPr>
      <w:r w:rsidRPr="00AC6FC0">
        <w:rPr>
          <w:rFonts w:ascii="Arial" w:hAnsi="Arial" w:cs="Arial"/>
          <w:b/>
          <w:sz w:val="24"/>
        </w:rPr>
        <w:t>ANEXO 2</w:t>
      </w:r>
    </w:p>
    <w:p w:rsidR="0054216F" w:rsidRPr="00746F0A" w:rsidRDefault="00746F0A" w:rsidP="00746F0A">
      <w:pPr>
        <w:pStyle w:val="Epgrafe"/>
        <w:jc w:val="center"/>
        <w:rPr>
          <w:rFonts w:ascii="Arial" w:hAnsi="Arial" w:cs="Arial"/>
          <w:color w:val="000000" w:themeColor="text1"/>
          <w:sz w:val="24"/>
        </w:rPr>
      </w:pPr>
      <w:bookmarkStart w:id="77" w:name="_Toc56020783"/>
      <w:r w:rsidRPr="00746F0A">
        <w:rPr>
          <w:rFonts w:ascii="Arial" w:hAnsi="Arial" w:cs="Arial"/>
          <w:color w:val="000000" w:themeColor="text1"/>
          <w:sz w:val="24"/>
        </w:rPr>
        <w:t xml:space="preserve">CUADRO N° </w:t>
      </w:r>
      <w:r w:rsidRPr="00746F0A">
        <w:rPr>
          <w:rFonts w:ascii="Arial" w:hAnsi="Arial" w:cs="Arial"/>
          <w:color w:val="000000" w:themeColor="text1"/>
          <w:sz w:val="24"/>
        </w:rPr>
        <w:fldChar w:fldCharType="begin"/>
      </w:r>
      <w:r w:rsidRPr="00746F0A">
        <w:rPr>
          <w:rFonts w:ascii="Arial" w:hAnsi="Arial" w:cs="Arial"/>
          <w:color w:val="000000" w:themeColor="text1"/>
          <w:sz w:val="24"/>
        </w:rPr>
        <w:instrText xml:space="preserve"> SEQ Tabla \* ARABIC </w:instrText>
      </w:r>
      <w:r w:rsidRPr="00746F0A">
        <w:rPr>
          <w:rFonts w:ascii="Arial" w:hAnsi="Arial" w:cs="Arial"/>
          <w:color w:val="000000" w:themeColor="text1"/>
          <w:sz w:val="24"/>
        </w:rPr>
        <w:fldChar w:fldCharType="separate"/>
      </w:r>
      <w:r w:rsidR="00625F54">
        <w:rPr>
          <w:rFonts w:ascii="Arial" w:hAnsi="Arial" w:cs="Arial"/>
          <w:noProof/>
          <w:color w:val="000000" w:themeColor="text1"/>
          <w:sz w:val="24"/>
        </w:rPr>
        <w:t>4</w:t>
      </w:r>
      <w:r w:rsidRPr="00746F0A">
        <w:rPr>
          <w:rFonts w:ascii="Arial" w:hAnsi="Arial" w:cs="Arial"/>
          <w:color w:val="000000" w:themeColor="text1"/>
          <w:sz w:val="24"/>
        </w:rPr>
        <w:fldChar w:fldCharType="end"/>
      </w:r>
      <w:r w:rsidRPr="00746F0A">
        <w:rPr>
          <w:rFonts w:ascii="Arial" w:hAnsi="Arial" w:cs="Arial"/>
          <w:color w:val="000000" w:themeColor="text1"/>
          <w:sz w:val="24"/>
        </w:rPr>
        <w:t>. PRESUPUESTO DE LA INVESTIGACIÓN</w:t>
      </w:r>
      <w:bookmarkEnd w:id="77"/>
    </w:p>
    <w:tbl>
      <w:tblPr>
        <w:tblStyle w:val="Tablaconcuadrcula"/>
        <w:tblW w:w="0" w:type="auto"/>
        <w:tblInd w:w="390" w:type="dxa"/>
        <w:tblLook w:val="04A0" w:firstRow="1" w:lastRow="0" w:firstColumn="1" w:lastColumn="0" w:noHBand="0" w:noVBand="1"/>
      </w:tblPr>
      <w:tblGrid>
        <w:gridCol w:w="1263"/>
        <w:gridCol w:w="5438"/>
        <w:gridCol w:w="1679"/>
      </w:tblGrid>
      <w:tr w:rsidR="0091012D" w:rsidRPr="00CD2D10" w:rsidTr="008149B8">
        <w:tc>
          <w:tcPr>
            <w:tcW w:w="8664" w:type="dxa"/>
            <w:gridSpan w:val="3"/>
            <w:shd w:val="clear" w:color="auto" w:fill="95B3D7" w:themeFill="accent1" w:themeFillTint="99"/>
          </w:tcPr>
          <w:p w:rsidR="0091012D" w:rsidRPr="00CD2D10" w:rsidRDefault="0091012D" w:rsidP="00CD2D10">
            <w:pPr>
              <w:pStyle w:val="Prrafodelista"/>
              <w:spacing w:line="360" w:lineRule="auto"/>
              <w:ind w:left="0"/>
              <w:jc w:val="center"/>
              <w:rPr>
                <w:rFonts w:ascii="Arial" w:hAnsi="Arial" w:cs="Arial"/>
                <w:b/>
                <w:sz w:val="24"/>
                <w:szCs w:val="24"/>
              </w:rPr>
            </w:pPr>
            <w:r w:rsidRPr="00CD2D10">
              <w:rPr>
                <w:rFonts w:ascii="Arial" w:hAnsi="Arial" w:cs="Arial"/>
                <w:b/>
                <w:sz w:val="24"/>
                <w:szCs w:val="24"/>
              </w:rPr>
              <w:t>PRESUPUESTO DE LA INVESTIGACIÓN</w:t>
            </w:r>
          </w:p>
        </w:tc>
      </w:tr>
      <w:tr w:rsidR="0091012D" w:rsidRPr="00CD2D10" w:rsidTr="008149B8">
        <w:tc>
          <w:tcPr>
            <w:tcW w:w="1278" w:type="dxa"/>
            <w:shd w:val="clear" w:color="auto" w:fill="DBE5F1" w:themeFill="accent1" w:themeFillTint="33"/>
          </w:tcPr>
          <w:p w:rsidR="0091012D" w:rsidRPr="00CD2D10" w:rsidRDefault="0091012D" w:rsidP="008149B8">
            <w:pPr>
              <w:pStyle w:val="Prrafodelista"/>
              <w:spacing w:line="360" w:lineRule="auto"/>
              <w:ind w:left="0"/>
              <w:jc w:val="center"/>
              <w:rPr>
                <w:rFonts w:ascii="Arial" w:hAnsi="Arial" w:cs="Arial"/>
                <w:b/>
                <w:sz w:val="24"/>
                <w:szCs w:val="24"/>
              </w:rPr>
            </w:pPr>
            <w:r w:rsidRPr="00CD2D10">
              <w:rPr>
                <w:rFonts w:ascii="Arial" w:hAnsi="Arial" w:cs="Arial"/>
                <w:b/>
                <w:sz w:val="24"/>
                <w:szCs w:val="24"/>
              </w:rPr>
              <w:t>N°</w:t>
            </w:r>
          </w:p>
        </w:tc>
        <w:tc>
          <w:tcPr>
            <w:tcW w:w="5670" w:type="dxa"/>
          </w:tcPr>
          <w:p w:rsidR="0091012D" w:rsidRPr="00CD2D10" w:rsidRDefault="0091012D" w:rsidP="000748A2">
            <w:pPr>
              <w:pStyle w:val="Prrafodelista"/>
              <w:spacing w:line="360" w:lineRule="auto"/>
              <w:ind w:left="0"/>
              <w:jc w:val="both"/>
              <w:rPr>
                <w:rFonts w:ascii="Arial" w:hAnsi="Arial" w:cs="Arial"/>
                <w:b/>
                <w:sz w:val="24"/>
                <w:szCs w:val="24"/>
              </w:rPr>
            </w:pPr>
            <w:r w:rsidRPr="00CD2D10">
              <w:rPr>
                <w:rFonts w:ascii="Arial" w:hAnsi="Arial" w:cs="Arial"/>
                <w:b/>
                <w:sz w:val="24"/>
                <w:szCs w:val="24"/>
              </w:rPr>
              <w:t>ITEM</w:t>
            </w:r>
          </w:p>
        </w:tc>
        <w:tc>
          <w:tcPr>
            <w:tcW w:w="1716" w:type="dxa"/>
          </w:tcPr>
          <w:p w:rsidR="0091012D" w:rsidRPr="00CD2D10" w:rsidRDefault="0091012D" w:rsidP="000748A2">
            <w:pPr>
              <w:pStyle w:val="Prrafodelista"/>
              <w:spacing w:line="360" w:lineRule="auto"/>
              <w:ind w:left="0"/>
              <w:jc w:val="both"/>
              <w:rPr>
                <w:rFonts w:ascii="Arial" w:hAnsi="Arial" w:cs="Arial"/>
                <w:b/>
                <w:sz w:val="24"/>
                <w:szCs w:val="24"/>
              </w:rPr>
            </w:pPr>
            <w:r w:rsidRPr="00CD2D10">
              <w:rPr>
                <w:rFonts w:ascii="Arial" w:hAnsi="Arial" w:cs="Arial"/>
                <w:b/>
                <w:sz w:val="24"/>
                <w:szCs w:val="24"/>
              </w:rPr>
              <w:t>VALOR</w:t>
            </w:r>
          </w:p>
        </w:tc>
      </w:tr>
      <w:tr w:rsidR="0091012D" w:rsidRPr="00CD2D10" w:rsidTr="008149B8">
        <w:tc>
          <w:tcPr>
            <w:tcW w:w="1278" w:type="dxa"/>
            <w:shd w:val="clear" w:color="auto" w:fill="DBE5F1" w:themeFill="accent1" w:themeFillTint="33"/>
          </w:tcPr>
          <w:p w:rsidR="0091012D" w:rsidRPr="00CD2D10" w:rsidRDefault="0091012D" w:rsidP="008149B8">
            <w:pPr>
              <w:pStyle w:val="Prrafodelista"/>
              <w:spacing w:line="360" w:lineRule="auto"/>
              <w:ind w:left="0"/>
              <w:jc w:val="center"/>
              <w:rPr>
                <w:rFonts w:ascii="Arial" w:hAnsi="Arial" w:cs="Arial"/>
                <w:b/>
                <w:sz w:val="24"/>
                <w:szCs w:val="24"/>
              </w:rPr>
            </w:pPr>
            <w:r w:rsidRPr="00CD2D10">
              <w:rPr>
                <w:rFonts w:ascii="Arial" w:hAnsi="Arial" w:cs="Arial"/>
                <w:b/>
                <w:sz w:val="24"/>
                <w:szCs w:val="24"/>
              </w:rPr>
              <w:t>1</w:t>
            </w:r>
          </w:p>
        </w:tc>
        <w:tc>
          <w:tcPr>
            <w:tcW w:w="5670" w:type="dxa"/>
          </w:tcPr>
          <w:p w:rsidR="0091012D" w:rsidRPr="00CD2D10" w:rsidRDefault="00CD2D10" w:rsidP="00CD2D10">
            <w:pPr>
              <w:pStyle w:val="Prrafodelista"/>
              <w:spacing w:line="360" w:lineRule="auto"/>
              <w:ind w:left="0"/>
              <w:jc w:val="both"/>
              <w:rPr>
                <w:rFonts w:ascii="Arial" w:hAnsi="Arial" w:cs="Arial"/>
                <w:b/>
                <w:sz w:val="24"/>
                <w:szCs w:val="24"/>
              </w:rPr>
            </w:pPr>
            <w:r>
              <w:rPr>
                <w:rFonts w:ascii="Arial" w:hAnsi="Arial" w:cs="Arial"/>
                <w:b/>
                <w:sz w:val="24"/>
                <w:szCs w:val="24"/>
              </w:rPr>
              <w:t xml:space="preserve">Alquiler de </w:t>
            </w:r>
            <w:r w:rsidR="0091012D" w:rsidRPr="00CD2D10">
              <w:rPr>
                <w:rFonts w:ascii="Arial" w:hAnsi="Arial" w:cs="Arial"/>
                <w:b/>
                <w:sz w:val="24"/>
                <w:szCs w:val="24"/>
              </w:rPr>
              <w:t>Equipos</w:t>
            </w:r>
            <w:r>
              <w:rPr>
                <w:rFonts w:ascii="Arial" w:hAnsi="Arial" w:cs="Arial"/>
                <w:b/>
                <w:sz w:val="24"/>
                <w:szCs w:val="24"/>
              </w:rPr>
              <w:t xml:space="preserve"> y software</w:t>
            </w:r>
          </w:p>
        </w:tc>
        <w:tc>
          <w:tcPr>
            <w:tcW w:w="1716" w:type="dxa"/>
          </w:tcPr>
          <w:p w:rsidR="0091012D" w:rsidRPr="00CD2D10" w:rsidRDefault="00CD2D10" w:rsidP="000748A2">
            <w:pPr>
              <w:pStyle w:val="Prrafodelista"/>
              <w:spacing w:line="360" w:lineRule="auto"/>
              <w:ind w:left="0"/>
              <w:jc w:val="both"/>
              <w:rPr>
                <w:rFonts w:ascii="Arial" w:hAnsi="Arial" w:cs="Arial"/>
                <w:b/>
                <w:sz w:val="24"/>
                <w:szCs w:val="24"/>
              </w:rPr>
            </w:pPr>
            <w:r>
              <w:rPr>
                <w:rFonts w:ascii="Arial" w:hAnsi="Arial" w:cs="Arial"/>
                <w:b/>
                <w:sz w:val="24"/>
                <w:szCs w:val="24"/>
              </w:rPr>
              <w:t>1.500</w:t>
            </w:r>
            <w:r w:rsidRPr="00CD2D10">
              <w:rPr>
                <w:rFonts w:ascii="Arial" w:hAnsi="Arial" w:cs="Arial"/>
                <w:b/>
                <w:sz w:val="24"/>
                <w:szCs w:val="24"/>
              </w:rPr>
              <w:t xml:space="preserve"> Bs.</w:t>
            </w:r>
          </w:p>
        </w:tc>
      </w:tr>
      <w:tr w:rsidR="00CD2D10" w:rsidRPr="00CD2D10" w:rsidTr="008149B8">
        <w:tc>
          <w:tcPr>
            <w:tcW w:w="1278" w:type="dxa"/>
            <w:shd w:val="clear" w:color="auto" w:fill="DBE5F1" w:themeFill="accent1" w:themeFillTint="33"/>
          </w:tcPr>
          <w:p w:rsidR="00CD2D10" w:rsidRPr="00CD2D10" w:rsidRDefault="00CD2D10" w:rsidP="008149B8">
            <w:pPr>
              <w:pStyle w:val="Prrafodelista"/>
              <w:spacing w:line="360" w:lineRule="auto"/>
              <w:ind w:left="0"/>
              <w:jc w:val="center"/>
              <w:rPr>
                <w:rFonts w:ascii="Arial" w:hAnsi="Arial" w:cs="Arial"/>
                <w:b/>
                <w:sz w:val="24"/>
                <w:szCs w:val="24"/>
              </w:rPr>
            </w:pPr>
            <w:r>
              <w:rPr>
                <w:rFonts w:ascii="Arial" w:hAnsi="Arial" w:cs="Arial"/>
                <w:b/>
                <w:sz w:val="24"/>
                <w:szCs w:val="24"/>
              </w:rPr>
              <w:t>2</w:t>
            </w:r>
          </w:p>
        </w:tc>
        <w:tc>
          <w:tcPr>
            <w:tcW w:w="5670" w:type="dxa"/>
          </w:tcPr>
          <w:p w:rsidR="00CD2D10" w:rsidRDefault="00CD2D10" w:rsidP="00CD2D10">
            <w:pPr>
              <w:pStyle w:val="Prrafodelista"/>
              <w:spacing w:line="360" w:lineRule="auto"/>
              <w:ind w:left="0"/>
              <w:jc w:val="both"/>
              <w:rPr>
                <w:rFonts w:ascii="Arial" w:hAnsi="Arial" w:cs="Arial"/>
                <w:b/>
                <w:sz w:val="24"/>
                <w:szCs w:val="24"/>
              </w:rPr>
            </w:pPr>
            <w:r>
              <w:rPr>
                <w:rFonts w:ascii="Arial" w:hAnsi="Arial" w:cs="Arial"/>
                <w:b/>
                <w:sz w:val="24"/>
                <w:szCs w:val="24"/>
              </w:rPr>
              <w:t>Internet</w:t>
            </w:r>
          </w:p>
        </w:tc>
        <w:tc>
          <w:tcPr>
            <w:tcW w:w="1716" w:type="dxa"/>
          </w:tcPr>
          <w:p w:rsidR="00CD2D10" w:rsidRDefault="00CD2D10" w:rsidP="000748A2">
            <w:pPr>
              <w:pStyle w:val="Prrafodelista"/>
              <w:spacing w:line="360" w:lineRule="auto"/>
              <w:ind w:left="0"/>
              <w:jc w:val="both"/>
              <w:rPr>
                <w:rFonts w:ascii="Arial" w:hAnsi="Arial" w:cs="Arial"/>
                <w:b/>
                <w:sz w:val="24"/>
                <w:szCs w:val="24"/>
              </w:rPr>
            </w:pPr>
            <w:r>
              <w:rPr>
                <w:rFonts w:ascii="Arial" w:hAnsi="Arial" w:cs="Arial"/>
                <w:b/>
                <w:sz w:val="24"/>
                <w:szCs w:val="24"/>
              </w:rPr>
              <w:t>3.000 Bs.</w:t>
            </w:r>
          </w:p>
        </w:tc>
      </w:tr>
      <w:tr w:rsidR="0091012D" w:rsidRPr="00CD2D10" w:rsidTr="008149B8">
        <w:tc>
          <w:tcPr>
            <w:tcW w:w="1278" w:type="dxa"/>
            <w:shd w:val="clear" w:color="auto" w:fill="DBE5F1" w:themeFill="accent1" w:themeFillTint="33"/>
          </w:tcPr>
          <w:p w:rsidR="0091012D" w:rsidRPr="00CD2D10" w:rsidRDefault="0091012D" w:rsidP="008149B8">
            <w:pPr>
              <w:pStyle w:val="Prrafodelista"/>
              <w:spacing w:line="360" w:lineRule="auto"/>
              <w:ind w:left="0"/>
              <w:jc w:val="center"/>
              <w:rPr>
                <w:rFonts w:ascii="Arial" w:hAnsi="Arial" w:cs="Arial"/>
                <w:b/>
                <w:sz w:val="24"/>
                <w:szCs w:val="24"/>
              </w:rPr>
            </w:pPr>
            <w:r w:rsidRPr="00CD2D10">
              <w:rPr>
                <w:rFonts w:ascii="Arial" w:hAnsi="Arial" w:cs="Arial"/>
                <w:b/>
                <w:sz w:val="24"/>
                <w:szCs w:val="24"/>
              </w:rPr>
              <w:t>2</w:t>
            </w:r>
          </w:p>
        </w:tc>
        <w:tc>
          <w:tcPr>
            <w:tcW w:w="5670" w:type="dxa"/>
          </w:tcPr>
          <w:p w:rsidR="0091012D" w:rsidRPr="00CD2D10" w:rsidRDefault="006E2717" w:rsidP="00CD2D10">
            <w:pPr>
              <w:pStyle w:val="Prrafodelista"/>
              <w:spacing w:line="360" w:lineRule="auto"/>
              <w:ind w:left="0"/>
              <w:jc w:val="both"/>
              <w:rPr>
                <w:rFonts w:ascii="Arial" w:hAnsi="Arial" w:cs="Arial"/>
                <w:b/>
                <w:sz w:val="24"/>
                <w:szCs w:val="24"/>
              </w:rPr>
            </w:pPr>
            <w:r>
              <w:rPr>
                <w:rFonts w:ascii="Arial" w:hAnsi="Arial" w:cs="Arial"/>
                <w:b/>
                <w:sz w:val="24"/>
                <w:szCs w:val="24"/>
              </w:rPr>
              <w:t>Transporte</w:t>
            </w:r>
            <w:r w:rsidR="0091012D" w:rsidRPr="00CD2D10">
              <w:rPr>
                <w:rFonts w:ascii="Arial" w:hAnsi="Arial" w:cs="Arial"/>
                <w:b/>
                <w:sz w:val="24"/>
                <w:szCs w:val="24"/>
              </w:rPr>
              <w:t xml:space="preserve"> y </w:t>
            </w:r>
            <w:r w:rsidR="00CD2D10">
              <w:rPr>
                <w:rFonts w:ascii="Arial" w:hAnsi="Arial" w:cs="Arial"/>
                <w:b/>
                <w:sz w:val="24"/>
                <w:szCs w:val="24"/>
              </w:rPr>
              <w:t>estipendio</w:t>
            </w:r>
          </w:p>
        </w:tc>
        <w:tc>
          <w:tcPr>
            <w:tcW w:w="1716" w:type="dxa"/>
          </w:tcPr>
          <w:p w:rsidR="0091012D" w:rsidRPr="00CD2D10" w:rsidRDefault="00CD2D10" w:rsidP="000748A2">
            <w:pPr>
              <w:pStyle w:val="Prrafodelista"/>
              <w:spacing w:line="360" w:lineRule="auto"/>
              <w:ind w:left="0"/>
              <w:jc w:val="both"/>
              <w:rPr>
                <w:rFonts w:ascii="Arial" w:hAnsi="Arial" w:cs="Arial"/>
                <w:b/>
                <w:sz w:val="24"/>
                <w:szCs w:val="24"/>
              </w:rPr>
            </w:pPr>
            <w:r w:rsidRPr="00CD2D10">
              <w:rPr>
                <w:rFonts w:ascii="Arial" w:hAnsi="Arial" w:cs="Arial"/>
                <w:b/>
                <w:sz w:val="24"/>
                <w:szCs w:val="24"/>
              </w:rPr>
              <w:t xml:space="preserve">  </w:t>
            </w:r>
            <w:r>
              <w:rPr>
                <w:rFonts w:ascii="Arial" w:hAnsi="Arial" w:cs="Arial"/>
                <w:b/>
                <w:sz w:val="24"/>
                <w:szCs w:val="24"/>
              </w:rPr>
              <w:t xml:space="preserve"> </w:t>
            </w:r>
            <w:r w:rsidRPr="00CD2D10">
              <w:rPr>
                <w:rFonts w:ascii="Arial" w:hAnsi="Arial" w:cs="Arial"/>
                <w:b/>
                <w:sz w:val="24"/>
                <w:szCs w:val="24"/>
              </w:rPr>
              <w:t xml:space="preserve">400 Bs. </w:t>
            </w:r>
          </w:p>
        </w:tc>
      </w:tr>
      <w:tr w:rsidR="0091012D" w:rsidRPr="00CD2D10" w:rsidTr="008149B8">
        <w:tc>
          <w:tcPr>
            <w:tcW w:w="1278" w:type="dxa"/>
            <w:shd w:val="clear" w:color="auto" w:fill="DBE5F1" w:themeFill="accent1" w:themeFillTint="33"/>
          </w:tcPr>
          <w:p w:rsidR="0091012D" w:rsidRPr="00CD2D10" w:rsidRDefault="0091012D" w:rsidP="008149B8">
            <w:pPr>
              <w:pStyle w:val="Prrafodelista"/>
              <w:spacing w:line="360" w:lineRule="auto"/>
              <w:ind w:left="0"/>
              <w:jc w:val="center"/>
              <w:rPr>
                <w:rFonts w:ascii="Arial" w:hAnsi="Arial" w:cs="Arial"/>
                <w:b/>
                <w:sz w:val="24"/>
                <w:szCs w:val="24"/>
              </w:rPr>
            </w:pPr>
            <w:r w:rsidRPr="00CD2D10">
              <w:rPr>
                <w:rFonts w:ascii="Arial" w:hAnsi="Arial" w:cs="Arial"/>
                <w:b/>
                <w:sz w:val="24"/>
                <w:szCs w:val="24"/>
              </w:rPr>
              <w:t>3</w:t>
            </w:r>
          </w:p>
        </w:tc>
        <w:tc>
          <w:tcPr>
            <w:tcW w:w="5670" w:type="dxa"/>
          </w:tcPr>
          <w:p w:rsidR="0091012D" w:rsidRPr="00CD2D10" w:rsidRDefault="0091012D" w:rsidP="000748A2">
            <w:pPr>
              <w:pStyle w:val="Prrafodelista"/>
              <w:spacing w:line="360" w:lineRule="auto"/>
              <w:ind w:left="0"/>
              <w:jc w:val="both"/>
              <w:rPr>
                <w:rFonts w:ascii="Arial" w:hAnsi="Arial" w:cs="Arial"/>
                <w:b/>
                <w:sz w:val="24"/>
                <w:szCs w:val="24"/>
              </w:rPr>
            </w:pPr>
            <w:r w:rsidRPr="00CD2D10">
              <w:rPr>
                <w:rFonts w:ascii="Arial" w:hAnsi="Arial" w:cs="Arial"/>
                <w:b/>
                <w:sz w:val="24"/>
                <w:szCs w:val="24"/>
              </w:rPr>
              <w:t>Material de escritorio</w:t>
            </w:r>
          </w:p>
        </w:tc>
        <w:tc>
          <w:tcPr>
            <w:tcW w:w="1716" w:type="dxa"/>
          </w:tcPr>
          <w:p w:rsidR="0091012D" w:rsidRPr="00CD2D10" w:rsidRDefault="00CD2D10" w:rsidP="000748A2">
            <w:pPr>
              <w:pStyle w:val="Prrafodelista"/>
              <w:spacing w:line="360" w:lineRule="auto"/>
              <w:ind w:left="0"/>
              <w:jc w:val="both"/>
              <w:rPr>
                <w:rFonts w:ascii="Arial" w:hAnsi="Arial" w:cs="Arial"/>
                <w:b/>
                <w:sz w:val="24"/>
                <w:szCs w:val="24"/>
              </w:rPr>
            </w:pPr>
            <w:r w:rsidRPr="00CD2D10">
              <w:rPr>
                <w:rFonts w:ascii="Arial" w:hAnsi="Arial" w:cs="Arial"/>
                <w:b/>
                <w:sz w:val="24"/>
                <w:szCs w:val="24"/>
              </w:rPr>
              <w:t xml:space="preserve">  </w:t>
            </w:r>
            <w:r>
              <w:rPr>
                <w:rFonts w:ascii="Arial" w:hAnsi="Arial" w:cs="Arial"/>
                <w:b/>
                <w:sz w:val="24"/>
                <w:szCs w:val="24"/>
              </w:rPr>
              <w:t xml:space="preserve"> </w:t>
            </w:r>
            <w:r w:rsidRPr="00CD2D10">
              <w:rPr>
                <w:rFonts w:ascii="Arial" w:hAnsi="Arial" w:cs="Arial"/>
                <w:b/>
                <w:sz w:val="24"/>
                <w:szCs w:val="24"/>
              </w:rPr>
              <w:t>300 Bs.</w:t>
            </w:r>
          </w:p>
        </w:tc>
      </w:tr>
      <w:tr w:rsidR="0091012D" w:rsidRPr="00CD2D10" w:rsidTr="008149B8">
        <w:tc>
          <w:tcPr>
            <w:tcW w:w="1278" w:type="dxa"/>
            <w:shd w:val="clear" w:color="auto" w:fill="DBE5F1" w:themeFill="accent1" w:themeFillTint="33"/>
          </w:tcPr>
          <w:p w:rsidR="0091012D" w:rsidRPr="00CD2D10" w:rsidRDefault="0091012D" w:rsidP="008149B8">
            <w:pPr>
              <w:pStyle w:val="Prrafodelista"/>
              <w:spacing w:line="360" w:lineRule="auto"/>
              <w:ind w:left="0"/>
              <w:jc w:val="center"/>
              <w:rPr>
                <w:rFonts w:ascii="Arial" w:hAnsi="Arial" w:cs="Arial"/>
                <w:b/>
                <w:sz w:val="24"/>
                <w:szCs w:val="24"/>
              </w:rPr>
            </w:pPr>
            <w:r w:rsidRPr="00CD2D10">
              <w:rPr>
                <w:rFonts w:ascii="Arial" w:hAnsi="Arial" w:cs="Arial"/>
                <w:b/>
                <w:sz w:val="24"/>
                <w:szCs w:val="24"/>
              </w:rPr>
              <w:t>4</w:t>
            </w:r>
          </w:p>
        </w:tc>
        <w:tc>
          <w:tcPr>
            <w:tcW w:w="5670" w:type="dxa"/>
          </w:tcPr>
          <w:p w:rsidR="0091012D" w:rsidRPr="00CD2D10" w:rsidRDefault="00CD2D10" w:rsidP="000748A2">
            <w:pPr>
              <w:pStyle w:val="Prrafodelista"/>
              <w:spacing w:line="360" w:lineRule="auto"/>
              <w:ind w:left="0"/>
              <w:jc w:val="both"/>
              <w:rPr>
                <w:rFonts w:ascii="Arial" w:hAnsi="Arial" w:cs="Arial"/>
                <w:b/>
                <w:sz w:val="24"/>
                <w:szCs w:val="24"/>
              </w:rPr>
            </w:pPr>
            <w:r w:rsidRPr="00CD2D10">
              <w:rPr>
                <w:rFonts w:ascii="Arial" w:hAnsi="Arial" w:cs="Arial"/>
                <w:b/>
                <w:sz w:val="24"/>
                <w:szCs w:val="24"/>
              </w:rPr>
              <w:t xml:space="preserve">Material </w:t>
            </w:r>
            <w:proofErr w:type="spellStart"/>
            <w:r w:rsidRPr="00CD2D10">
              <w:rPr>
                <w:rFonts w:ascii="Arial" w:hAnsi="Arial" w:cs="Arial"/>
                <w:b/>
                <w:sz w:val="24"/>
                <w:szCs w:val="24"/>
              </w:rPr>
              <w:t>biliográfico</w:t>
            </w:r>
            <w:proofErr w:type="spellEnd"/>
            <w:r w:rsidRPr="00CD2D10">
              <w:rPr>
                <w:rFonts w:ascii="Arial" w:hAnsi="Arial" w:cs="Arial"/>
                <w:b/>
                <w:sz w:val="24"/>
                <w:szCs w:val="24"/>
              </w:rPr>
              <w:t xml:space="preserve"> y fotocopias</w:t>
            </w:r>
          </w:p>
        </w:tc>
        <w:tc>
          <w:tcPr>
            <w:tcW w:w="1716" w:type="dxa"/>
          </w:tcPr>
          <w:p w:rsidR="0091012D" w:rsidRPr="00CD2D10" w:rsidRDefault="00CD2D10" w:rsidP="000748A2">
            <w:pPr>
              <w:pStyle w:val="Prrafodelista"/>
              <w:spacing w:line="360" w:lineRule="auto"/>
              <w:ind w:left="0"/>
              <w:jc w:val="both"/>
              <w:rPr>
                <w:rFonts w:ascii="Arial" w:hAnsi="Arial" w:cs="Arial"/>
                <w:b/>
                <w:sz w:val="24"/>
                <w:szCs w:val="24"/>
              </w:rPr>
            </w:pPr>
            <w:r w:rsidRPr="00CD2D10">
              <w:rPr>
                <w:rFonts w:ascii="Arial" w:hAnsi="Arial" w:cs="Arial"/>
                <w:b/>
                <w:sz w:val="24"/>
                <w:szCs w:val="24"/>
              </w:rPr>
              <w:t>2</w:t>
            </w:r>
            <w:r>
              <w:rPr>
                <w:rFonts w:ascii="Arial" w:hAnsi="Arial" w:cs="Arial"/>
                <w:b/>
                <w:sz w:val="24"/>
                <w:szCs w:val="24"/>
              </w:rPr>
              <w:t>.</w:t>
            </w:r>
            <w:r w:rsidRPr="00CD2D10">
              <w:rPr>
                <w:rFonts w:ascii="Arial" w:hAnsi="Arial" w:cs="Arial"/>
                <w:b/>
                <w:sz w:val="24"/>
                <w:szCs w:val="24"/>
              </w:rPr>
              <w:t>000 Bs.</w:t>
            </w:r>
          </w:p>
        </w:tc>
      </w:tr>
      <w:tr w:rsidR="0091012D" w:rsidRPr="00CD2D10" w:rsidTr="008149B8">
        <w:tc>
          <w:tcPr>
            <w:tcW w:w="1278" w:type="dxa"/>
            <w:shd w:val="clear" w:color="auto" w:fill="DBE5F1" w:themeFill="accent1" w:themeFillTint="33"/>
          </w:tcPr>
          <w:p w:rsidR="0091012D" w:rsidRPr="00CD2D10" w:rsidRDefault="0091012D" w:rsidP="008149B8">
            <w:pPr>
              <w:pStyle w:val="Prrafodelista"/>
              <w:spacing w:line="360" w:lineRule="auto"/>
              <w:ind w:left="0"/>
              <w:jc w:val="center"/>
              <w:rPr>
                <w:rFonts w:ascii="Arial" w:hAnsi="Arial" w:cs="Arial"/>
                <w:b/>
                <w:sz w:val="24"/>
                <w:szCs w:val="24"/>
              </w:rPr>
            </w:pPr>
            <w:r w:rsidRPr="00CD2D10">
              <w:rPr>
                <w:rFonts w:ascii="Arial" w:hAnsi="Arial" w:cs="Arial"/>
                <w:b/>
                <w:sz w:val="24"/>
                <w:szCs w:val="24"/>
              </w:rPr>
              <w:t>5</w:t>
            </w:r>
          </w:p>
        </w:tc>
        <w:tc>
          <w:tcPr>
            <w:tcW w:w="5670" w:type="dxa"/>
          </w:tcPr>
          <w:p w:rsidR="0091012D" w:rsidRPr="00CD2D10" w:rsidRDefault="0091012D" w:rsidP="000748A2">
            <w:pPr>
              <w:pStyle w:val="Prrafodelista"/>
              <w:spacing w:line="360" w:lineRule="auto"/>
              <w:ind w:left="0"/>
              <w:jc w:val="both"/>
              <w:rPr>
                <w:rFonts w:ascii="Arial" w:hAnsi="Arial" w:cs="Arial"/>
                <w:b/>
                <w:sz w:val="24"/>
                <w:szCs w:val="24"/>
              </w:rPr>
            </w:pPr>
            <w:r w:rsidRPr="00CD2D10">
              <w:rPr>
                <w:rFonts w:ascii="Arial" w:hAnsi="Arial" w:cs="Arial"/>
                <w:b/>
                <w:sz w:val="24"/>
                <w:szCs w:val="24"/>
              </w:rPr>
              <w:t>Imprevistos</w:t>
            </w:r>
          </w:p>
        </w:tc>
        <w:tc>
          <w:tcPr>
            <w:tcW w:w="1716" w:type="dxa"/>
          </w:tcPr>
          <w:p w:rsidR="0091012D" w:rsidRPr="00CD2D10" w:rsidRDefault="00CD2D10" w:rsidP="000748A2">
            <w:pPr>
              <w:pStyle w:val="Prrafodelista"/>
              <w:spacing w:line="360" w:lineRule="auto"/>
              <w:ind w:left="0"/>
              <w:jc w:val="both"/>
              <w:rPr>
                <w:rFonts w:ascii="Arial" w:hAnsi="Arial" w:cs="Arial"/>
                <w:b/>
                <w:sz w:val="24"/>
                <w:szCs w:val="24"/>
              </w:rPr>
            </w:pPr>
            <w:r w:rsidRPr="00CD2D10">
              <w:rPr>
                <w:rFonts w:ascii="Arial" w:hAnsi="Arial" w:cs="Arial"/>
                <w:b/>
                <w:sz w:val="24"/>
                <w:szCs w:val="24"/>
              </w:rPr>
              <w:t xml:space="preserve">  </w:t>
            </w:r>
            <w:r>
              <w:rPr>
                <w:rFonts w:ascii="Arial" w:hAnsi="Arial" w:cs="Arial"/>
                <w:b/>
                <w:sz w:val="24"/>
                <w:szCs w:val="24"/>
              </w:rPr>
              <w:t xml:space="preserve"> </w:t>
            </w:r>
            <w:r w:rsidRPr="00CD2D10">
              <w:rPr>
                <w:rFonts w:ascii="Arial" w:hAnsi="Arial" w:cs="Arial"/>
                <w:b/>
                <w:sz w:val="24"/>
                <w:szCs w:val="24"/>
              </w:rPr>
              <w:t>400 Bs.</w:t>
            </w:r>
          </w:p>
        </w:tc>
      </w:tr>
      <w:tr w:rsidR="0091012D" w:rsidRPr="00CD2D10" w:rsidTr="008149B8">
        <w:tc>
          <w:tcPr>
            <w:tcW w:w="1278" w:type="dxa"/>
            <w:shd w:val="clear" w:color="auto" w:fill="DBE5F1" w:themeFill="accent1" w:themeFillTint="33"/>
          </w:tcPr>
          <w:p w:rsidR="0091012D" w:rsidRPr="00CD2D10" w:rsidRDefault="0091012D" w:rsidP="008149B8">
            <w:pPr>
              <w:pStyle w:val="Prrafodelista"/>
              <w:spacing w:line="360" w:lineRule="auto"/>
              <w:ind w:left="0"/>
              <w:jc w:val="center"/>
              <w:rPr>
                <w:rFonts w:ascii="Arial" w:hAnsi="Arial" w:cs="Arial"/>
                <w:b/>
                <w:sz w:val="24"/>
                <w:szCs w:val="24"/>
              </w:rPr>
            </w:pPr>
            <w:r w:rsidRPr="00CD2D10">
              <w:rPr>
                <w:rFonts w:ascii="Arial" w:hAnsi="Arial" w:cs="Arial"/>
                <w:b/>
                <w:sz w:val="24"/>
                <w:szCs w:val="24"/>
              </w:rPr>
              <w:t>TOTAL</w:t>
            </w:r>
          </w:p>
        </w:tc>
        <w:tc>
          <w:tcPr>
            <w:tcW w:w="5670" w:type="dxa"/>
          </w:tcPr>
          <w:p w:rsidR="0091012D" w:rsidRPr="00CD2D10" w:rsidRDefault="0091012D" w:rsidP="000748A2">
            <w:pPr>
              <w:pStyle w:val="Prrafodelista"/>
              <w:spacing w:line="360" w:lineRule="auto"/>
              <w:ind w:left="0"/>
              <w:jc w:val="both"/>
              <w:rPr>
                <w:rFonts w:ascii="Arial" w:hAnsi="Arial" w:cs="Arial"/>
                <w:b/>
                <w:sz w:val="24"/>
                <w:szCs w:val="24"/>
              </w:rPr>
            </w:pPr>
          </w:p>
        </w:tc>
        <w:tc>
          <w:tcPr>
            <w:tcW w:w="1716" w:type="dxa"/>
          </w:tcPr>
          <w:p w:rsidR="0091012D" w:rsidRPr="00CD2D10" w:rsidRDefault="00CD2D10" w:rsidP="000748A2">
            <w:pPr>
              <w:pStyle w:val="Prrafodelista"/>
              <w:spacing w:line="360" w:lineRule="auto"/>
              <w:ind w:left="0"/>
              <w:jc w:val="both"/>
              <w:rPr>
                <w:rFonts w:ascii="Arial" w:hAnsi="Arial" w:cs="Arial"/>
                <w:b/>
                <w:sz w:val="24"/>
                <w:szCs w:val="24"/>
              </w:rPr>
            </w:pPr>
            <w:r>
              <w:rPr>
                <w:rFonts w:ascii="Arial" w:hAnsi="Arial" w:cs="Arial"/>
                <w:b/>
                <w:sz w:val="24"/>
                <w:szCs w:val="24"/>
              </w:rPr>
              <w:t>7.7</w:t>
            </w:r>
            <w:r w:rsidRPr="00CD2D10">
              <w:rPr>
                <w:rFonts w:ascii="Arial" w:hAnsi="Arial" w:cs="Arial"/>
                <w:b/>
                <w:sz w:val="24"/>
                <w:szCs w:val="24"/>
              </w:rPr>
              <w:t>00 Bs.</w:t>
            </w:r>
          </w:p>
        </w:tc>
      </w:tr>
    </w:tbl>
    <w:p w:rsidR="0054216F" w:rsidRPr="0054216F" w:rsidRDefault="0054216F" w:rsidP="0054216F">
      <w:pPr>
        <w:pStyle w:val="Prrafodelista"/>
        <w:spacing w:line="360" w:lineRule="auto"/>
        <w:ind w:left="390"/>
        <w:jc w:val="both"/>
        <w:rPr>
          <w:rFonts w:ascii="Arial" w:hAnsi="Arial" w:cs="Arial"/>
          <w:sz w:val="24"/>
          <w:szCs w:val="24"/>
        </w:rPr>
      </w:pPr>
      <w:r w:rsidRPr="0054216F">
        <w:rPr>
          <w:rFonts w:ascii="Arial" w:hAnsi="Arial" w:cs="Arial"/>
          <w:sz w:val="24"/>
          <w:szCs w:val="24"/>
        </w:rPr>
        <w:t>Fue</w:t>
      </w:r>
      <w:r w:rsidR="002D7C3B">
        <w:rPr>
          <w:rFonts w:ascii="Arial" w:hAnsi="Arial" w:cs="Arial"/>
          <w:sz w:val="24"/>
          <w:szCs w:val="24"/>
        </w:rPr>
        <w:t xml:space="preserve">nte: </w:t>
      </w:r>
      <w:r w:rsidR="00AC6FC0" w:rsidRPr="002D7C3B">
        <w:rPr>
          <w:rFonts w:ascii="Arial" w:hAnsi="Arial" w:cs="Arial"/>
          <w:sz w:val="24"/>
          <w:szCs w:val="24"/>
        </w:rPr>
        <w:t>N</w:t>
      </w:r>
      <w:r w:rsidR="00AC6FC0">
        <w:rPr>
          <w:rFonts w:ascii="Arial" w:hAnsi="Arial" w:cs="Arial"/>
          <w:sz w:val="24"/>
          <w:szCs w:val="24"/>
        </w:rPr>
        <w:t>inosthka Guillen –</w:t>
      </w:r>
      <w:r w:rsidR="00AC6FC0" w:rsidRPr="002D7C3B">
        <w:rPr>
          <w:rFonts w:ascii="Arial" w:hAnsi="Arial" w:cs="Arial"/>
          <w:sz w:val="24"/>
          <w:szCs w:val="24"/>
        </w:rPr>
        <w:t>S</w:t>
      </w:r>
      <w:r w:rsidR="00AC6FC0">
        <w:rPr>
          <w:rFonts w:ascii="Arial" w:hAnsi="Arial" w:cs="Arial"/>
          <w:sz w:val="24"/>
          <w:szCs w:val="24"/>
        </w:rPr>
        <w:t>eguro Social Universitario - 2018.</w:t>
      </w:r>
    </w:p>
    <w:p w:rsidR="0070758C" w:rsidRDefault="0070758C" w:rsidP="000748A2">
      <w:pPr>
        <w:pStyle w:val="Prrafodelista"/>
        <w:spacing w:line="360" w:lineRule="auto"/>
        <w:ind w:left="390"/>
        <w:jc w:val="both"/>
        <w:rPr>
          <w:rFonts w:ascii="Arial" w:hAnsi="Arial" w:cs="Arial"/>
          <w:b/>
          <w:sz w:val="24"/>
          <w:szCs w:val="24"/>
        </w:rPr>
      </w:pPr>
    </w:p>
    <w:p w:rsidR="0070758C" w:rsidRDefault="0070758C">
      <w:pPr>
        <w:rPr>
          <w:rFonts w:ascii="Arial" w:hAnsi="Arial" w:cs="Arial"/>
          <w:b/>
          <w:sz w:val="24"/>
          <w:szCs w:val="24"/>
        </w:rPr>
      </w:pPr>
      <w:r>
        <w:rPr>
          <w:rFonts w:ascii="Arial" w:hAnsi="Arial" w:cs="Arial"/>
          <w:b/>
          <w:sz w:val="24"/>
          <w:szCs w:val="24"/>
        </w:rPr>
        <w:br w:type="page"/>
      </w:r>
    </w:p>
    <w:p w:rsidR="0070758C" w:rsidRDefault="00AC6FC0" w:rsidP="0070758C">
      <w:pPr>
        <w:spacing w:after="0" w:line="240" w:lineRule="auto"/>
        <w:ind w:left="720"/>
        <w:jc w:val="center"/>
        <w:rPr>
          <w:rFonts w:ascii="Calibri" w:eastAsia="Times New Roman" w:hAnsi="Calibri" w:cs="Times New Roman"/>
          <w:b/>
          <w:color w:val="000000"/>
          <w:sz w:val="24"/>
          <w:szCs w:val="24"/>
          <w:lang w:eastAsia="es-BO"/>
        </w:rPr>
      </w:pPr>
      <w:r w:rsidRPr="00AC6FC0">
        <w:rPr>
          <w:rFonts w:ascii="Arial" w:eastAsia="Times New Roman" w:hAnsi="Arial" w:cs="Arial"/>
          <w:b/>
          <w:color w:val="000000"/>
          <w:sz w:val="24"/>
          <w:szCs w:val="24"/>
          <w:lang w:eastAsia="es-BO"/>
        </w:rPr>
        <w:lastRenderedPageBreak/>
        <w:t>ANEXO 3</w:t>
      </w:r>
      <w:r>
        <w:rPr>
          <w:rFonts w:ascii="Calibri" w:eastAsia="Times New Roman" w:hAnsi="Calibri" w:cs="Times New Roman"/>
          <w:b/>
          <w:color w:val="000000"/>
          <w:sz w:val="24"/>
          <w:szCs w:val="24"/>
          <w:lang w:eastAsia="es-BO"/>
        </w:rPr>
        <w:br/>
      </w:r>
      <w:r>
        <w:rPr>
          <w:rFonts w:ascii="Calibri" w:eastAsia="Times New Roman" w:hAnsi="Calibri" w:cs="Times New Roman"/>
          <w:b/>
          <w:color w:val="000000"/>
          <w:sz w:val="24"/>
          <w:szCs w:val="24"/>
          <w:lang w:eastAsia="es-BO"/>
        </w:rPr>
        <w:br/>
      </w:r>
      <w:r w:rsidR="0070758C">
        <w:rPr>
          <w:rFonts w:ascii="Calibri" w:eastAsia="Times New Roman" w:hAnsi="Calibri" w:cs="Times New Roman"/>
          <w:b/>
          <w:color w:val="000000"/>
          <w:sz w:val="24"/>
          <w:szCs w:val="24"/>
          <w:lang w:eastAsia="es-BO"/>
        </w:rPr>
        <w:t>FICHA DE OBSERVACIÓN</w:t>
      </w:r>
    </w:p>
    <w:p w:rsidR="0070758C" w:rsidRDefault="0070758C" w:rsidP="0070758C">
      <w:pPr>
        <w:spacing w:after="0" w:line="240" w:lineRule="auto"/>
        <w:ind w:left="720"/>
        <w:jc w:val="center"/>
        <w:rPr>
          <w:rFonts w:ascii="Calibri" w:eastAsia="Times New Roman" w:hAnsi="Calibri" w:cs="Times New Roman"/>
          <w:b/>
          <w:color w:val="000000"/>
          <w:sz w:val="24"/>
          <w:szCs w:val="24"/>
          <w:lang w:eastAsia="es-BO"/>
        </w:rPr>
      </w:pPr>
      <w:r>
        <w:rPr>
          <w:rFonts w:ascii="Calibri" w:eastAsia="Times New Roman" w:hAnsi="Calibri" w:cs="Times New Roman"/>
          <w:b/>
          <w:color w:val="000000"/>
          <w:sz w:val="24"/>
          <w:szCs w:val="24"/>
          <w:lang w:eastAsia="es-BO"/>
        </w:rPr>
        <w:t xml:space="preserve">UNIVERSIDAD MAYOR DE “SAN ANDRÉS” </w:t>
      </w:r>
    </w:p>
    <w:p w:rsidR="0070758C" w:rsidRPr="004653BD" w:rsidRDefault="0070758C" w:rsidP="0070758C">
      <w:pPr>
        <w:spacing w:after="0" w:line="240" w:lineRule="auto"/>
        <w:ind w:left="720"/>
        <w:jc w:val="center"/>
        <w:rPr>
          <w:rFonts w:ascii="Calibri" w:eastAsia="Times New Roman" w:hAnsi="Calibri" w:cs="Times New Roman"/>
          <w:b/>
          <w:color w:val="000000"/>
          <w:sz w:val="24"/>
          <w:szCs w:val="24"/>
          <w:lang w:eastAsia="es-BO"/>
        </w:rPr>
      </w:pPr>
      <w:r>
        <w:rPr>
          <w:rFonts w:ascii="Calibri" w:eastAsia="Times New Roman" w:hAnsi="Calibri" w:cs="Times New Roman"/>
          <w:b/>
          <w:color w:val="000000"/>
          <w:sz w:val="24"/>
          <w:szCs w:val="24"/>
          <w:lang w:eastAsia="es-BO"/>
        </w:rPr>
        <w:t>FACULTAD DE MEDICINA- UNIDAD DE POSGRADO</w:t>
      </w:r>
    </w:p>
    <w:p w:rsidR="0070758C" w:rsidRDefault="00EF00FF" w:rsidP="0070758C">
      <w:pPr>
        <w:spacing w:before="100" w:beforeAutospacing="1" w:after="100" w:afterAutospacing="1" w:line="240" w:lineRule="auto"/>
        <w:ind w:left="720"/>
        <w:jc w:val="center"/>
        <w:rPr>
          <w:rFonts w:ascii="Calibri" w:eastAsia="Times New Roman" w:hAnsi="Calibri" w:cs="Times New Roman"/>
          <w:b/>
          <w:color w:val="000000"/>
          <w:sz w:val="20"/>
          <w:szCs w:val="20"/>
          <w:lang w:eastAsia="es-BO"/>
        </w:rPr>
      </w:pPr>
      <w:r>
        <w:rPr>
          <w:rFonts w:ascii="Calibri" w:eastAsia="Times New Roman" w:hAnsi="Calibri" w:cs="Times New Roman"/>
          <w:b/>
          <w:color w:val="000000"/>
          <w:sz w:val="20"/>
          <w:szCs w:val="20"/>
          <w:lang w:eastAsia="es-BO"/>
        </w:rPr>
        <w:t xml:space="preserve">FACTORES DE RIESGO PARA </w:t>
      </w:r>
      <w:r w:rsidR="0070758C" w:rsidRPr="004653BD">
        <w:rPr>
          <w:rFonts w:ascii="Calibri" w:eastAsia="Times New Roman" w:hAnsi="Calibri" w:cs="Times New Roman"/>
          <w:b/>
          <w:color w:val="000000"/>
          <w:sz w:val="20"/>
          <w:szCs w:val="20"/>
          <w:lang w:eastAsia="es-BO"/>
        </w:rPr>
        <w:t xml:space="preserve">VERRUGAS </w:t>
      </w:r>
      <w:r w:rsidR="0070758C" w:rsidRPr="004653BD">
        <w:rPr>
          <w:rFonts w:ascii="Calibri" w:eastAsia="Times New Roman" w:hAnsi="Calibri" w:cs="Times New Roman"/>
          <w:b/>
          <w:caps/>
          <w:color w:val="000000"/>
          <w:sz w:val="20"/>
          <w:szCs w:val="20"/>
          <w:lang w:eastAsia="es-BO"/>
        </w:rPr>
        <w:t xml:space="preserve">no genitales, </w:t>
      </w:r>
      <w:r>
        <w:rPr>
          <w:rFonts w:ascii="Calibri" w:eastAsia="Times New Roman" w:hAnsi="Calibri" w:cs="Times New Roman"/>
          <w:b/>
          <w:caps/>
          <w:color w:val="000000"/>
          <w:sz w:val="20"/>
          <w:szCs w:val="20"/>
          <w:lang w:eastAsia="es-BO"/>
        </w:rPr>
        <w:t xml:space="preserve">EN PACIENTES </w:t>
      </w:r>
      <w:r w:rsidR="0070758C" w:rsidRPr="004653BD">
        <w:rPr>
          <w:rFonts w:ascii="Calibri" w:eastAsia="Times New Roman" w:hAnsi="Calibri" w:cs="Times New Roman"/>
          <w:b/>
          <w:caps/>
          <w:color w:val="000000"/>
          <w:sz w:val="20"/>
          <w:szCs w:val="20"/>
          <w:lang w:eastAsia="es-BO"/>
        </w:rPr>
        <w:t>ATENDIDOS EN CONSULTORIO EXTERNO DE DERMATOLOGÍA DEL SEGURO SOCIAL UNIVERSITARIO</w:t>
      </w:r>
      <w:r w:rsidR="0070758C" w:rsidRPr="004653BD">
        <w:rPr>
          <w:rFonts w:ascii="Calibri" w:eastAsia="Times New Roman" w:hAnsi="Calibri" w:cs="Times New Roman"/>
          <w:b/>
          <w:color w:val="000000"/>
          <w:sz w:val="20"/>
          <w:szCs w:val="20"/>
          <w:lang w:eastAsia="es-BO"/>
        </w:rPr>
        <w:t xml:space="preserve"> LA PAZ,  </w:t>
      </w:r>
      <w:r w:rsidR="0070758C">
        <w:rPr>
          <w:rFonts w:ascii="Calibri" w:eastAsia="Times New Roman" w:hAnsi="Calibri" w:cs="Times New Roman"/>
          <w:b/>
          <w:color w:val="000000"/>
          <w:sz w:val="20"/>
          <w:szCs w:val="20"/>
          <w:lang w:eastAsia="es-BO"/>
        </w:rPr>
        <w:t xml:space="preserve">ABRIL A </w:t>
      </w:r>
      <w:r>
        <w:rPr>
          <w:rFonts w:ascii="Calibri" w:eastAsia="Times New Roman" w:hAnsi="Calibri" w:cs="Times New Roman"/>
          <w:b/>
          <w:color w:val="000000"/>
          <w:sz w:val="20"/>
          <w:szCs w:val="20"/>
          <w:lang w:eastAsia="es-BO"/>
        </w:rPr>
        <w:t>AGOST</w:t>
      </w:r>
      <w:r w:rsidR="0070758C">
        <w:rPr>
          <w:rFonts w:ascii="Calibri" w:eastAsia="Times New Roman" w:hAnsi="Calibri" w:cs="Times New Roman"/>
          <w:b/>
          <w:color w:val="000000"/>
          <w:sz w:val="20"/>
          <w:szCs w:val="20"/>
          <w:lang w:eastAsia="es-BO"/>
        </w:rPr>
        <w:t xml:space="preserve">O </w:t>
      </w:r>
      <w:r w:rsidR="0070758C" w:rsidRPr="004653BD">
        <w:rPr>
          <w:rFonts w:ascii="Calibri" w:eastAsia="Times New Roman" w:hAnsi="Calibri" w:cs="Times New Roman"/>
          <w:b/>
          <w:color w:val="000000"/>
          <w:sz w:val="20"/>
          <w:szCs w:val="20"/>
          <w:lang w:eastAsia="es-BO"/>
        </w:rPr>
        <w:t xml:space="preserve"> 201</w:t>
      </w:r>
      <w:r w:rsidR="0070758C">
        <w:rPr>
          <w:rFonts w:ascii="Calibri" w:eastAsia="Times New Roman" w:hAnsi="Calibri" w:cs="Times New Roman"/>
          <w:b/>
          <w:color w:val="000000"/>
          <w:sz w:val="20"/>
          <w:szCs w:val="20"/>
          <w:lang w:eastAsia="es-BO"/>
        </w:rPr>
        <w:t>8</w:t>
      </w:r>
    </w:p>
    <w:p w:rsidR="0070758C" w:rsidRPr="00660A19" w:rsidRDefault="0070758C" w:rsidP="0070758C">
      <w:pPr>
        <w:spacing w:before="100" w:beforeAutospacing="1" w:after="100" w:afterAutospacing="1" w:line="240" w:lineRule="auto"/>
        <w:ind w:left="720"/>
        <w:jc w:val="both"/>
        <w:rPr>
          <w:rFonts w:ascii="Calibri" w:eastAsia="Times New Roman" w:hAnsi="Calibri" w:cs="Times New Roman"/>
          <w:color w:val="000000"/>
          <w:sz w:val="20"/>
          <w:szCs w:val="20"/>
          <w:lang w:eastAsia="es-BO"/>
        </w:rPr>
      </w:pPr>
      <w:r>
        <w:rPr>
          <w:rFonts w:ascii="Calibri" w:eastAsia="Times New Roman" w:hAnsi="Calibri" w:cs="Times New Roman"/>
          <w:color w:val="000000"/>
          <w:sz w:val="20"/>
          <w:szCs w:val="20"/>
          <w:lang w:eastAsia="es-BO"/>
        </w:rPr>
        <w:t>FECHA LLENADO:</w:t>
      </w:r>
      <w:r>
        <w:rPr>
          <w:rFonts w:ascii="Calibri" w:eastAsia="Times New Roman" w:hAnsi="Calibri" w:cs="Times New Roman"/>
          <w:color w:val="000000"/>
          <w:sz w:val="20"/>
          <w:szCs w:val="20"/>
          <w:lang w:eastAsia="es-BO"/>
        </w:rPr>
        <w:tab/>
        <w:t>_____________</w:t>
      </w:r>
      <w:r>
        <w:rPr>
          <w:rFonts w:ascii="Calibri" w:eastAsia="Times New Roman" w:hAnsi="Calibri" w:cs="Times New Roman"/>
          <w:color w:val="000000"/>
          <w:sz w:val="20"/>
          <w:szCs w:val="20"/>
          <w:lang w:eastAsia="es-BO"/>
        </w:rPr>
        <w:tab/>
      </w:r>
      <w:r>
        <w:rPr>
          <w:rFonts w:ascii="Calibri" w:eastAsia="Times New Roman" w:hAnsi="Calibri" w:cs="Times New Roman"/>
          <w:color w:val="000000"/>
          <w:sz w:val="20"/>
          <w:szCs w:val="20"/>
          <w:lang w:eastAsia="es-BO"/>
        </w:rPr>
        <w:tab/>
        <w:t>N° ENCUESTA:</w:t>
      </w:r>
      <w:r>
        <w:rPr>
          <w:rFonts w:ascii="Calibri" w:eastAsia="Times New Roman" w:hAnsi="Calibri" w:cs="Times New Roman"/>
          <w:color w:val="000000"/>
          <w:sz w:val="20"/>
          <w:szCs w:val="20"/>
          <w:lang w:eastAsia="es-BO"/>
        </w:rPr>
        <w:tab/>
      </w:r>
      <w:r>
        <w:rPr>
          <w:rFonts w:ascii="Calibri" w:eastAsia="Times New Roman" w:hAnsi="Calibri" w:cs="Times New Roman"/>
          <w:color w:val="000000"/>
          <w:sz w:val="20"/>
          <w:szCs w:val="20"/>
          <w:lang w:eastAsia="es-BO"/>
        </w:rPr>
        <w:tab/>
      </w:r>
      <w:r>
        <w:rPr>
          <w:rFonts w:ascii="Calibri" w:eastAsia="Times New Roman" w:hAnsi="Calibri" w:cs="Times New Roman"/>
          <w:color w:val="000000"/>
          <w:sz w:val="20"/>
          <w:szCs w:val="20"/>
          <w:lang w:eastAsia="es-BO"/>
        </w:rPr>
        <w:tab/>
        <w:t>MATRÍCULA:</w:t>
      </w:r>
    </w:p>
    <w:p w:rsidR="0070758C" w:rsidRDefault="0070758C" w:rsidP="0070758C">
      <w:pPr>
        <w:pStyle w:val="Prrafodelista"/>
        <w:numPr>
          <w:ilvl w:val="0"/>
          <w:numId w:val="14"/>
        </w:numPr>
        <w:spacing w:before="100" w:beforeAutospacing="1" w:after="100" w:afterAutospacing="1" w:line="240" w:lineRule="auto"/>
        <w:jc w:val="both"/>
        <w:rPr>
          <w:rFonts w:ascii="Calibri" w:eastAsia="Times New Roman" w:hAnsi="Calibri" w:cs="Times New Roman"/>
          <w:color w:val="000000"/>
          <w:lang w:eastAsia="es-BO"/>
        </w:rPr>
      </w:pPr>
      <w:r>
        <w:rPr>
          <w:rFonts w:ascii="Calibri" w:eastAsia="Times New Roman" w:hAnsi="Calibri" w:cs="Times New Roman"/>
          <w:color w:val="000000"/>
          <w:lang w:eastAsia="es-BO"/>
        </w:rPr>
        <w:t>CONSENTIMIENTO INFORMADO</w:t>
      </w:r>
    </w:p>
    <w:p w:rsidR="0070758C" w:rsidRDefault="0070758C" w:rsidP="0070758C">
      <w:pPr>
        <w:pStyle w:val="Prrafodelista"/>
        <w:spacing w:before="100" w:beforeAutospacing="1" w:after="100" w:afterAutospacing="1" w:line="240" w:lineRule="auto"/>
        <w:ind w:left="1440"/>
        <w:jc w:val="both"/>
        <w:rPr>
          <w:rFonts w:ascii="Calibri" w:eastAsia="Times New Roman" w:hAnsi="Calibri" w:cs="Times New Roman"/>
          <w:color w:val="000000"/>
          <w:lang w:eastAsia="es-BO"/>
        </w:rPr>
      </w:pPr>
      <w:r>
        <w:rPr>
          <w:rFonts w:ascii="Calibri" w:eastAsia="Times New Roman" w:hAnsi="Calibri" w:cs="Times New Roman"/>
          <w:color w:val="000000"/>
          <w:lang w:eastAsia="es-BO"/>
        </w:rPr>
        <w:t>USTED ACEPTA SER PARTE DE ÉSTE ESTUDIO EL CUAL ES ABSOLUTAMENTE CONFIDENCIAL Y ANÓNIMO</w:t>
      </w:r>
    </w:p>
    <w:p w:rsidR="0070758C" w:rsidRDefault="0070758C" w:rsidP="0070758C">
      <w:pPr>
        <w:pStyle w:val="Prrafodelista"/>
        <w:spacing w:before="100" w:beforeAutospacing="1" w:after="100" w:afterAutospacing="1" w:line="240" w:lineRule="auto"/>
        <w:ind w:left="1440"/>
        <w:jc w:val="both"/>
        <w:rPr>
          <w:rFonts w:ascii="Calibri" w:eastAsia="Times New Roman" w:hAnsi="Calibri" w:cs="Times New Roman"/>
          <w:color w:val="000000"/>
          <w:lang w:eastAsia="es-BO"/>
        </w:rPr>
      </w:pPr>
      <w:r>
        <w:rPr>
          <w:rFonts w:ascii="Calibri" w:eastAsia="Times New Roman" w:hAnsi="Calibri" w:cs="Times New Roman"/>
          <w:noProof/>
          <w:color w:val="000000"/>
          <w:lang w:eastAsia="es-BO"/>
        </w:rPr>
        <mc:AlternateContent>
          <mc:Choice Requires="wps">
            <w:drawing>
              <wp:anchor distT="0" distB="0" distL="114300" distR="114300" simplePos="0" relativeHeight="251660288" behindDoc="0" locked="0" layoutInCell="1" allowOverlap="1" wp14:anchorId="1CB7008F" wp14:editId="339D21A7">
                <wp:simplePos x="0" y="0"/>
                <wp:positionH relativeFrom="column">
                  <wp:posOffset>3482340</wp:posOffset>
                </wp:positionH>
                <wp:positionV relativeFrom="paragraph">
                  <wp:posOffset>10795</wp:posOffset>
                </wp:positionV>
                <wp:extent cx="190500" cy="171450"/>
                <wp:effectExtent l="0" t="0" r="19050" b="19050"/>
                <wp:wrapNone/>
                <wp:docPr id="2" name="2 Rectángulo"/>
                <wp:cNvGraphicFramePr/>
                <a:graphic xmlns:a="http://schemas.openxmlformats.org/drawingml/2006/main">
                  <a:graphicData uri="http://schemas.microsoft.com/office/word/2010/wordprocessingShape">
                    <wps:wsp>
                      <wps:cNvSpPr/>
                      <wps:spPr>
                        <a:xfrm>
                          <a:off x="0" y="0"/>
                          <a:ext cx="19050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65A28815" id="2 Rectángulo" o:spid="_x0000_s1026" style="position:absolute;margin-left:274.2pt;margin-top:.85pt;width:1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" filled="f" strokecolor="black [3213]" strokeweight="1pt"/>
            </w:pict>
          </mc:Fallback>
        </mc:AlternateContent>
      </w:r>
      <w:r>
        <w:rPr>
          <w:rFonts w:ascii="Calibri" w:eastAsia="Times New Roman" w:hAnsi="Calibri" w:cs="Times New Roman"/>
          <w:noProof/>
          <w:color w:val="000000"/>
          <w:lang w:eastAsia="es-BO"/>
        </w:rPr>
        <mc:AlternateContent>
          <mc:Choice Requires="wps">
            <w:drawing>
              <wp:anchor distT="0" distB="0" distL="114300" distR="114300" simplePos="0" relativeHeight="251659264" behindDoc="0" locked="0" layoutInCell="1" allowOverlap="1" wp14:anchorId="2E20C3E2" wp14:editId="3A078221">
                <wp:simplePos x="0" y="0"/>
                <wp:positionH relativeFrom="column">
                  <wp:posOffset>1358265</wp:posOffset>
                </wp:positionH>
                <wp:positionV relativeFrom="paragraph">
                  <wp:posOffset>20320</wp:posOffset>
                </wp:positionV>
                <wp:extent cx="190500" cy="171450"/>
                <wp:effectExtent l="0" t="0" r="19050" b="19050"/>
                <wp:wrapNone/>
                <wp:docPr id="6" name="6 Rectángulo"/>
                <wp:cNvGraphicFramePr/>
                <a:graphic xmlns:a="http://schemas.openxmlformats.org/drawingml/2006/main">
                  <a:graphicData uri="http://schemas.microsoft.com/office/word/2010/wordprocessingShape">
                    <wps:wsp>
                      <wps:cNvSpPr/>
                      <wps:spPr>
                        <a:xfrm>
                          <a:off x="0" y="0"/>
                          <a:ext cx="19050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3C5C07A2" id="6 Rectángulo" o:spid="_x0000_s1026" style="position:absolute;margin-left:106.95pt;margin-top:1.6pt;width:1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" filled="f" strokecolor="black [3213]" strokeweight="1pt"/>
            </w:pict>
          </mc:Fallback>
        </mc:AlternateContent>
      </w:r>
      <w:r>
        <w:rPr>
          <w:rFonts w:ascii="Calibri" w:eastAsia="Times New Roman" w:hAnsi="Calibri" w:cs="Times New Roman"/>
          <w:color w:val="000000"/>
          <w:lang w:eastAsia="es-BO"/>
        </w:rPr>
        <w:t>SI</w:t>
      </w:r>
      <w:r>
        <w:rPr>
          <w:rFonts w:ascii="Calibri" w:eastAsia="Times New Roman" w:hAnsi="Calibri" w:cs="Times New Roman"/>
          <w:color w:val="000000"/>
          <w:lang w:eastAsia="es-BO"/>
        </w:rPr>
        <w:tab/>
      </w:r>
      <w:r>
        <w:rPr>
          <w:rFonts w:ascii="Calibri" w:eastAsia="Times New Roman" w:hAnsi="Calibri" w:cs="Times New Roman"/>
          <w:color w:val="000000"/>
          <w:lang w:eastAsia="es-BO"/>
        </w:rPr>
        <w:tab/>
      </w:r>
      <w:r>
        <w:rPr>
          <w:rFonts w:ascii="Calibri" w:eastAsia="Times New Roman" w:hAnsi="Calibri" w:cs="Times New Roman"/>
          <w:color w:val="000000"/>
          <w:lang w:eastAsia="es-BO"/>
        </w:rPr>
        <w:tab/>
      </w:r>
      <w:r>
        <w:rPr>
          <w:rFonts w:ascii="Calibri" w:eastAsia="Times New Roman" w:hAnsi="Calibri" w:cs="Times New Roman"/>
          <w:color w:val="000000"/>
          <w:lang w:eastAsia="es-BO"/>
        </w:rPr>
        <w:tab/>
      </w:r>
      <w:r>
        <w:rPr>
          <w:rFonts w:ascii="Calibri" w:eastAsia="Times New Roman" w:hAnsi="Calibri" w:cs="Times New Roman"/>
          <w:color w:val="000000"/>
          <w:lang w:eastAsia="es-BO"/>
        </w:rPr>
        <w:tab/>
        <w:t xml:space="preserve">NO   </w:t>
      </w:r>
    </w:p>
    <w:p w:rsidR="0070758C" w:rsidRDefault="0070758C" w:rsidP="0070758C">
      <w:pPr>
        <w:pStyle w:val="Prrafodelista"/>
        <w:spacing w:before="100" w:beforeAutospacing="1" w:after="100" w:afterAutospacing="1" w:line="240" w:lineRule="auto"/>
        <w:ind w:left="1440"/>
        <w:jc w:val="both"/>
        <w:rPr>
          <w:rFonts w:ascii="Calibri" w:eastAsia="Times New Roman" w:hAnsi="Calibri" w:cs="Times New Roman"/>
          <w:color w:val="000000"/>
          <w:lang w:eastAsia="es-BO"/>
        </w:rPr>
      </w:pPr>
    </w:p>
    <w:p w:rsidR="0070758C" w:rsidRDefault="0070758C" w:rsidP="0070758C">
      <w:pPr>
        <w:pStyle w:val="Prrafodelista"/>
        <w:numPr>
          <w:ilvl w:val="0"/>
          <w:numId w:val="14"/>
        </w:numPr>
        <w:spacing w:before="100" w:beforeAutospacing="1" w:after="100" w:afterAutospacing="1" w:line="240" w:lineRule="auto"/>
        <w:jc w:val="both"/>
        <w:rPr>
          <w:rFonts w:ascii="Calibri" w:eastAsia="Times New Roman" w:hAnsi="Calibri" w:cs="Times New Roman"/>
          <w:color w:val="000000"/>
          <w:lang w:eastAsia="es-BO"/>
        </w:rPr>
      </w:pPr>
      <w:r>
        <w:rPr>
          <w:rFonts w:ascii="Calibri" w:eastAsia="Times New Roman" w:hAnsi="Calibri" w:cs="Times New Roman"/>
          <w:color w:val="000000"/>
          <w:lang w:eastAsia="es-BO"/>
        </w:rPr>
        <w:t>OCUPACIÓN</w:t>
      </w:r>
    </w:p>
    <w:p w:rsidR="0070758C" w:rsidRDefault="0070758C" w:rsidP="0070758C">
      <w:pPr>
        <w:pStyle w:val="Prrafodelista"/>
        <w:spacing w:before="100" w:beforeAutospacing="1" w:after="100" w:afterAutospacing="1" w:line="240" w:lineRule="auto"/>
        <w:ind w:left="1440"/>
        <w:jc w:val="both"/>
        <w:rPr>
          <w:rFonts w:ascii="Calibri" w:eastAsia="Times New Roman" w:hAnsi="Calibri" w:cs="Times New Roman"/>
          <w:color w:val="000000"/>
          <w:lang w:eastAsia="es-BO"/>
        </w:rPr>
      </w:pPr>
    </w:p>
    <w:p w:rsidR="0070758C" w:rsidRDefault="0070758C" w:rsidP="0070758C">
      <w:pPr>
        <w:pStyle w:val="Prrafodelista"/>
        <w:numPr>
          <w:ilvl w:val="0"/>
          <w:numId w:val="14"/>
        </w:numPr>
        <w:spacing w:before="100" w:beforeAutospacing="1" w:after="100" w:afterAutospacing="1" w:line="240" w:lineRule="auto"/>
        <w:jc w:val="both"/>
        <w:rPr>
          <w:rFonts w:ascii="Calibri" w:eastAsia="Times New Roman" w:hAnsi="Calibri" w:cs="Times New Roman"/>
          <w:color w:val="000000"/>
          <w:lang w:eastAsia="es-BO"/>
        </w:rPr>
      </w:pPr>
      <w:r>
        <w:rPr>
          <w:rFonts w:ascii="Calibri" w:eastAsia="Times New Roman" w:hAnsi="Calibri" w:cs="Times New Roman"/>
          <w:color w:val="000000"/>
          <w:lang w:eastAsia="es-BO"/>
        </w:rPr>
        <w:t>ANTECEDENTE DE VERRUGAS PREVIAS</w:t>
      </w:r>
    </w:p>
    <w:p w:rsidR="0070758C" w:rsidRPr="004C19BD" w:rsidRDefault="0070758C" w:rsidP="0070758C">
      <w:pPr>
        <w:pStyle w:val="Prrafodelista"/>
        <w:rPr>
          <w:rFonts w:ascii="Calibri" w:eastAsia="Times New Roman" w:hAnsi="Calibri" w:cs="Times New Roman"/>
          <w:color w:val="000000"/>
          <w:lang w:eastAsia="es-BO"/>
        </w:rPr>
      </w:pPr>
    </w:p>
    <w:p w:rsidR="0070758C" w:rsidRDefault="0070758C" w:rsidP="0070758C">
      <w:pPr>
        <w:pStyle w:val="Prrafodelista"/>
        <w:spacing w:before="100" w:beforeAutospacing="1" w:after="100" w:afterAutospacing="1" w:line="240" w:lineRule="auto"/>
        <w:ind w:left="1440"/>
        <w:jc w:val="both"/>
        <w:rPr>
          <w:rFonts w:ascii="Calibri" w:eastAsia="Times New Roman" w:hAnsi="Calibri" w:cs="Times New Roman"/>
          <w:color w:val="000000"/>
          <w:lang w:eastAsia="es-BO"/>
        </w:rPr>
      </w:pPr>
      <w:r>
        <w:rPr>
          <w:rFonts w:ascii="Calibri" w:eastAsia="Times New Roman" w:hAnsi="Calibri" w:cs="Times New Roman"/>
          <w:noProof/>
          <w:color w:val="000000"/>
          <w:lang w:eastAsia="es-BO"/>
        </w:rPr>
        <mc:AlternateContent>
          <mc:Choice Requires="wps">
            <w:drawing>
              <wp:anchor distT="0" distB="0" distL="114300" distR="114300" simplePos="0" relativeHeight="251662336" behindDoc="0" locked="0" layoutInCell="1" allowOverlap="1" wp14:anchorId="4D17FB56" wp14:editId="2C11F9CB">
                <wp:simplePos x="0" y="0"/>
                <wp:positionH relativeFrom="column">
                  <wp:posOffset>2063115</wp:posOffset>
                </wp:positionH>
                <wp:positionV relativeFrom="paragraph">
                  <wp:posOffset>0</wp:posOffset>
                </wp:positionV>
                <wp:extent cx="190500" cy="171450"/>
                <wp:effectExtent l="0" t="0" r="19050" b="19050"/>
                <wp:wrapNone/>
                <wp:docPr id="7" name="7 Rectángulo"/>
                <wp:cNvGraphicFramePr/>
                <a:graphic xmlns:a="http://schemas.openxmlformats.org/drawingml/2006/main">
                  <a:graphicData uri="http://schemas.microsoft.com/office/word/2010/wordprocessingShape">
                    <wps:wsp>
                      <wps:cNvSpPr/>
                      <wps:spPr>
                        <a:xfrm>
                          <a:off x="0" y="0"/>
                          <a:ext cx="19050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65CB193B" id="7 Rectángulo" o:spid="_x0000_s1026" style="position:absolute;margin-left:162.45pt;margin-top:0;width:15pt;height:1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" filled="f" strokecolor="black [3213]" strokeweight="1pt"/>
            </w:pict>
          </mc:Fallback>
        </mc:AlternateContent>
      </w:r>
      <w:r>
        <w:rPr>
          <w:rFonts w:ascii="Calibri" w:eastAsia="Times New Roman" w:hAnsi="Calibri" w:cs="Times New Roman"/>
          <w:noProof/>
          <w:color w:val="000000"/>
          <w:lang w:eastAsia="es-BO"/>
        </w:rPr>
        <mc:AlternateContent>
          <mc:Choice Requires="wps">
            <w:drawing>
              <wp:anchor distT="0" distB="0" distL="114300" distR="114300" simplePos="0" relativeHeight="251661312" behindDoc="0" locked="0" layoutInCell="1" allowOverlap="1" wp14:anchorId="48A8BBA2" wp14:editId="0C331C5B">
                <wp:simplePos x="0" y="0"/>
                <wp:positionH relativeFrom="column">
                  <wp:posOffset>1101090</wp:posOffset>
                </wp:positionH>
                <wp:positionV relativeFrom="paragraph">
                  <wp:posOffset>0</wp:posOffset>
                </wp:positionV>
                <wp:extent cx="190500" cy="171450"/>
                <wp:effectExtent l="0" t="0" r="19050" b="19050"/>
                <wp:wrapNone/>
                <wp:docPr id="8" name="8 Rectángulo"/>
                <wp:cNvGraphicFramePr/>
                <a:graphic xmlns:a="http://schemas.openxmlformats.org/drawingml/2006/main">
                  <a:graphicData uri="http://schemas.microsoft.com/office/word/2010/wordprocessingShape">
                    <wps:wsp>
                      <wps:cNvSpPr/>
                      <wps:spPr>
                        <a:xfrm>
                          <a:off x="0" y="0"/>
                          <a:ext cx="19050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4D3E7882" id="8 Rectángulo" o:spid="_x0000_s1026" style="position:absolute;margin-left:86.7pt;margin-top:0;width:1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" filled="f" strokecolor="black [3213]" strokeweight="1pt"/>
            </w:pict>
          </mc:Fallback>
        </mc:AlternateContent>
      </w:r>
      <w:r>
        <w:rPr>
          <w:rFonts w:ascii="Calibri" w:eastAsia="Times New Roman" w:hAnsi="Calibri" w:cs="Times New Roman"/>
          <w:color w:val="000000"/>
          <w:lang w:eastAsia="es-BO"/>
        </w:rPr>
        <w:t>SI</w:t>
      </w:r>
      <w:r>
        <w:rPr>
          <w:rFonts w:ascii="Calibri" w:eastAsia="Times New Roman" w:hAnsi="Calibri" w:cs="Times New Roman"/>
          <w:color w:val="000000"/>
          <w:lang w:eastAsia="es-BO"/>
        </w:rPr>
        <w:tab/>
      </w:r>
      <w:r>
        <w:rPr>
          <w:rFonts w:ascii="Calibri" w:eastAsia="Times New Roman" w:hAnsi="Calibri" w:cs="Times New Roman"/>
          <w:color w:val="000000"/>
          <w:lang w:eastAsia="es-BO"/>
        </w:rPr>
        <w:tab/>
        <w:t>NO</w:t>
      </w:r>
      <w:r>
        <w:rPr>
          <w:rFonts w:ascii="Calibri" w:eastAsia="Times New Roman" w:hAnsi="Calibri" w:cs="Times New Roman"/>
          <w:color w:val="000000"/>
          <w:lang w:eastAsia="es-BO"/>
        </w:rPr>
        <w:tab/>
      </w:r>
      <w:r>
        <w:rPr>
          <w:rFonts w:ascii="Calibri" w:eastAsia="Times New Roman" w:hAnsi="Calibri" w:cs="Times New Roman"/>
          <w:color w:val="000000"/>
          <w:lang w:eastAsia="es-BO"/>
        </w:rPr>
        <w:tab/>
        <w:t>CUAL</w:t>
      </w:r>
      <w:proofErr w:type="gramStart"/>
      <w:r>
        <w:rPr>
          <w:rFonts w:ascii="Calibri" w:eastAsia="Times New Roman" w:hAnsi="Calibri" w:cs="Times New Roman"/>
          <w:color w:val="000000"/>
          <w:lang w:eastAsia="es-BO"/>
        </w:rPr>
        <w:t>?</w:t>
      </w:r>
      <w:proofErr w:type="gramEnd"/>
    </w:p>
    <w:p w:rsidR="0070758C" w:rsidRPr="004C19BD" w:rsidRDefault="0070758C" w:rsidP="0070758C">
      <w:pPr>
        <w:pStyle w:val="Prrafodelista"/>
        <w:rPr>
          <w:rFonts w:ascii="Calibri" w:eastAsia="Times New Roman" w:hAnsi="Calibri" w:cs="Times New Roman"/>
          <w:color w:val="000000"/>
          <w:lang w:eastAsia="es-BO"/>
        </w:rPr>
      </w:pPr>
    </w:p>
    <w:p w:rsidR="0070758C" w:rsidRDefault="0070758C" w:rsidP="0070758C">
      <w:pPr>
        <w:pStyle w:val="Prrafodelista"/>
        <w:numPr>
          <w:ilvl w:val="0"/>
          <w:numId w:val="14"/>
        </w:numPr>
        <w:spacing w:before="100" w:beforeAutospacing="1" w:after="100" w:afterAutospacing="1" w:line="240" w:lineRule="auto"/>
        <w:jc w:val="both"/>
        <w:rPr>
          <w:rFonts w:ascii="Calibri" w:eastAsia="Times New Roman" w:hAnsi="Calibri" w:cs="Times New Roman"/>
          <w:color w:val="000000"/>
          <w:lang w:eastAsia="es-BO"/>
        </w:rPr>
      </w:pPr>
      <w:r>
        <w:rPr>
          <w:rFonts w:ascii="Calibri" w:eastAsia="Times New Roman" w:hAnsi="Calibri" w:cs="Times New Roman"/>
          <w:color w:val="000000"/>
          <w:lang w:eastAsia="es-BO"/>
        </w:rPr>
        <w:t>TIEMPO DE EVOLUCIÓN DE LA O LAS VERRUGAS</w:t>
      </w:r>
    </w:p>
    <w:p w:rsidR="0070758C" w:rsidRPr="004653BD" w:rsidRDefault="0070758C" w:rsidP="0070758C">
      <w:pPr>
        <w:pStyle w:val="Prrafodelista"/>
        <w:spacing w:before="100" w:beforeAutospacing="1" w:after="100" w:afterAutospacing="1" w:line="240" w:lineRule="auto"/>
        <w:ind w:left="1440"/>
        <w:jc w:val="both"/>
        <w:rPr>
          <w:rFonts w:ascii="Calibri" w:eastAsia="Times New Roman" w:hAnsi="Calibri" w:cs="Times New Roman"/>
          <w:color w:val="000000"/>
          <w:lang w:eastAsia="es-BO"/>
        </w:rPr>
      </w:pPr>
    </w:p>
    <w:p w:rsidR="0070758C" w:rsidRPr="004653BD" w:rsidRDefault="0070758C" w:rsidP="0070758C">
      <w:pPr>
        <w:pStyle w:val="Prrafodelista"/>
        <w:numPr>
          <w:ilvl w:val="0"/>
          <w:numId w:val="14"/>
        </w:numPr>
        <w:spacing w:before="100" w:beforeAutospacing="1" w:after="100" w:afterAutospacing="1" w:line="240" w:lineRule="auto"/>
        <w:jc w:val="both"/>
        <w:rPr>
          <w:rFonts w:ascii="Calibri" w:eastAsia="Times New Roman" w:hAnsi="Calibri" w:cs="Times New Roman"/>
          <w:color w:val="000000"/>
          <w:lang w:eastAsia="es-BO"/>
        </w:rPr>
      </w:pPr>
      <w:r>
        <w:rPr>
          <w:rFonts w:ascii="Calibri" w:eastAsia="Times New Roman" w:hAnsi="Calibri" w:cs="Times New Roman"/>
          <w:color w:val="000000"/>
          <w:lang w:eastAsia="es-BO"/>
        </w:rPr>
        <w:t>FAMILIARES CON VERRUGAS</w:t>
      </w:r>
    </w:p>
    <w:p w:rsidR="0070758C" w:rsidRPr="004653BD" w:rsidRDefault="0070758C" w:rsidP="0070758C">
      <w:pPr>
        <w:pStyle w:val="Prrafodelista"/>
        <w:numPr>
          <w:ilvl w:val="1"/>
          <w:numId w:val="14"/>
        </w:numPr>
        <w:spacing w:before="100" w:beforeAutospacing="1" w:after="100" w:afterAutospacing="1" w:line="240" w:lineRule="auto"/>
        <w:jc w:val="both"/>
        <w:rPr>
          <w:rFonts w:ascii="Calibri" w:eastAsia="Times New Roman" w:hAnsi="Calibri" w:cs="Times New Roman"/>
          <w:color w:val="000000"/>
          <w:lang w:eastAsia="es-BO"/>
        </w:rPr>
      </w:pPr>
      <w:r w:rsidRPr="004653BD">
        <w:rPr>
          <w:rFonts w:ascii="Calibri" w:eastAsia="Times New Roman" w:hAnsi="Calibri" w:cs="Times New Roman"/>
          <w:color w:val="000000"/>
          <w:lang w:eastAsia="es-BO"/>
        </w:rPr>
        <w:t>PADRE</w:t>
      </w:r>
    </w:p>
    <w:p w:rsidR="0070758C" w:rsidRPr="004653BD" w:rsidRDefault="0070758C" w:rsidP="0070758C">
      <w:pPr>
        <w:pStyle w:val="Prrafodelista"/>
        <w:numPr>
          <w:ilvl w:val="1"/>
          <w:numId w:val="14"/>
        </w:numPr>
        <w:spacing w:before="100" w:beforeAutospacing="1" w:after="100" w:afterAutospacing="1" w:line="240" w:lineRule="auto"/>
        <w:jc w:val="both"/>
        <w:rPr>
          <w:rFonts w:ascii="Calibri" w:eastAsia="Times New Roman" w:hAnsi="Calibri" w:cs="Times New Roman"/>
          <w:color w:val="000000"/>
          <w:lang w:eastAsia="es-BO"/>
        </w:rPr>
      </w:pPr>
      <w:r w:rsidRPr="004653BD">
        <w:rPr>
          <w:rFonts w:ascii="Calibri" w:eastAsia="Times New Roman" w:hAnsi="Calibri" w:cs="Times New Roman"/>
          <w:color w:val="000000"/>
          <w:lang w:eastAsia="es-BO"/>
        </w:rPr>
        <w:t>MADRE</w:t>
      </w:r>
    </w:p>
    <w:p w:rsidR="0070758C" w:rsidRPr="004653BD" w:rsidRDefault="0070758C" w:rsidP="0070758C">
      <w:pPr>
        <w:pStyle w:val="Prrafodelista"/>
        <w:numPr>
          <w:ilvl w:val="1"/>
          <w:numId w:val="14"/>
        </w:numPr>
        <w:spacing w:before="100" w:beforeAutospacing="1" w:after="100" w:afterAutospacing="1" w:line="240" w:lineRule="auto"/>
        <w:jc w:val="both"/>
        <w:rPr>
          <w:rFonts w:ascii="Calibri" w:eastAsia="Times New Roman" w:hAnsi="Calibri" w:cs="Times New Roman"/>
          <w:color w:val="000000"/>
          <w:lang w:eastAsia="es-BO"/>
        </w:rPr>
      </w:pPr>
      <w:r w:rsidRPr="004653BD">
        <w:rPr>
          <w:rFonts w:ascii="Calibri" w:eastAsia="Times New Roman" w:hAnsi="Calibri" w:cs="Times New Roman"/>
          <w:color w:val="000000"/>
          <w:lang w:eastAsia="es-BO"/>
        </w:rPr>
        <w:t>HERMANOS</w:t>
      </w:r>
    </w:p>
    <w:p w:rsidR="0070758C" w:rsidRPr="004653BD" w:rsidRDefault="0070758C" w:rsidP="0070758C">
      <w:pPr>
        <w:pStyle w:val="Prrafodelista"/>
        <w:numPr>
          <w:ilvl w:val="1"/>
          <w:numId w:val="14"/>
        </w:numPr>
        <w:spacing w:before="100" w:beforeAutospacing="1" w:after="100" w:afterAutospacing="1" w:line="240" w:lineRule="auto"/>
        <w:jc w:val="both"/>
        <w:rPr>
          <w:rFonts w:ascii="Calibri" w:eastAsia="Times New Roman" w:hAnsi="Calibri" w:cs="Times New Roman"/>
          <w:color w:val="000000"/>
          <w:lang w:eastAsia="es-BO"/>
        </w:rPr>
      </w:pPr>
      <w:r w:rsidRPr="004653BD">
        <w:rPr>
          <w:rFonts w:ascii="Calibri" w:eastAsia="Times New Roman" w:hAnsi="Calibri" w:cs="Times New Roman"/>
          <w:color w:val="000000"/>
          <w:lang w:eastAsia="es-BO"/>
        </w:rPr>
        <w:t>HIJOS</w:t>
      </w:r>
    </w:p>
    <w:p w:rsidR="0070758C" w:rsidRPr="004653BD" w:rsidRDefault="0070758C" w:rsidP="0070758C">
      <w:pPr>
        <w:pStyle w:val="Prrafodelista"/>
        <w:numPr>
          <w:ilvl w:val="1"/>
          <w:numId w:val="14"/>
        </w:numPr>
        <w:spacing w:before="100" w:beforeAutospacing="1" w:after="100" w:afterAutospacing="1" w:line="240" w:lineRule="auto"/>
        <w:jc w:val="both"/>
        <w:rPr>
          <w:rFonts w:ascii="Calibri" w:eastAsia="Times New Roman" w:hAnsi="Calibri" w:cs="Times New Roman"/>
          <w:color w:val="000000"/>
          <w:lang w:eastAsia="es-BO"/>
        </w:rPr>
      </w:pPr>
      <w:r w:rsidRPr="004653BD">
        <w:rPr>
          <w:rFonts w:ascii="Calibri" w:eastAsia="Times New Roman" w:hAnsi="Calibri" w:cs="Times New Roman"/>
          <w:color w:val="000000"/>
          <w:lang w:eastAsia="es-BO"/>
        </w:rPr>
        <w:t>OTROS.  QUIÉNES</w:t>
      </w:r>
      <w:proofErr w:type="gramStart"/>
      <w:r w:rsidRPr="004653BD">
        <w:rPr>
          <w:rFonts w:ascii="Calibri" w:eastAsia="Times New Roman" w:hAnsi="Calibri" w:cs="Times New Roman"/>
          <w:color w:val="000000"/>
          <w:lang w:eastAsia="es-BO"/>
        </w:rPr>
        <w:t>?</w:t>
      </w:r>
      <w:proofErr w:type="gramEnd"/>
      <w:r w:rsidRPr="004653BD">
        <w:rPr>
          <w:rFonts w:ascii="Calibri" w:eastAsia="Times New Roman" w:hAnsi="Calibri" w:cs="Times New Roman"/>
          <w:color w:val="000000"/>
          <w:lang w:eastAsia="es-BO"/>
        </w:rPr>
        <w:t xml:space="preserve">  </w:t>
      </w:r>
      <w:r>
        <w:rPr>
          <w:rFonts w:ascii="Calibri" w:eastAsia="Times New Roman" w:hAnsi="Calibri" w:cs="Times New Roman"/>
          <w:color w:val="000000"/>
          <w:lang w:eastAsia="es-BO"/>
        </w:rPr>
        <w:t>___________________________________________________</w:t>
      </w:r>
    </w:p>
    <w:p w:rsidR="0070758C" w:rsidRPr="004653BD" w:rsidRDefault="0070758C" w:rsidP="0070758C">
      <w:pPr>
        <w:pStyle w:val="Prrafodelista"/>
        <w:numPr>
          <w:ilvl w:val="0"/>
          <w:numId w:val="14"/>
        </w:numPr>
        <w:spacing w:before="100" w:beforeAutospacing="1" w:after="100" w:afterAutospacing="1" w:line="240" w:lineRule="auto"/>
        <w:jc w:val="both"/>
        <w:rPr>
          <w:rFonts w:ascii="Calibri" w:eastAsia="Times New Roman" w:hAnsi="Calibri" w:cs="Times New Roman"/>
          <w:color w:val="000000"/>
          <w:lang w:eastAsia="es-BO"/>
        </w:rPr>
      </w:pPr>
      <w:r>
        <w:rPr>
          <w:rFonts w:ascii="Calibri" w:eastAsia="Times New Roman" w:hAnsi="Calibri" w:cs="Times New Roman"/>
          <w:color w:val="000000"/>
          <w:lang w:eastAsia="es-BO"/>
        </w:rPr>
        <w:t>CONTACTOS CERCANOS NO FAMILIARES CON</w:t>
      </w:r>
      <w:r w:rsidRPr="004653BD">
        <w:rPr>
          <w:rFonts w:ascii="Calibri" w:eastAsia="Times New Roman" w:hAnsi="Calibri" w:cs="Times New Roman"/>
          <w:color w:val="000000"/>
          <w:lang w:eastAsia="es-BO"/>
        </w:rPr>
        <w:t xml:space="preserve"> </w:t>
      </w:r>
      <w:r>
        <w:rPr>
          <w:rFonts w:ascii="Calibri" w:eastAsia="Times New Roman" w:hAnsi="Calibri" w:cs="Times New Roman"/>
          <w:color w:val="000000"/>
          <w:lang w:eastAsia="es-BO"/>
        </w:rPr>
        <w:t>VERRUGAS</w:t>
      </w:r>
    </w:p>
    <w:p w:rsidR="0070758C" w:rsidRPr="004653BD" w:rsidRDefault="0070758C" w:rsidP="0070758C">
      <w:pPr>
        <w:pStyle w:val="Prrafodelista"/>
        <w:numPr>
          <w:ilvl w:val="1"/>
          <w:numId w:val="14"/>
        </w:numPr>
        <w:spacing w:before="100" w:beforeAutospacing="1" w:after="100" w:afterAutospacing="1" w:line="240" w:lineRule="auto"/>
        <w:jc w:val="both"/>
        <w:rPr>
          <w:rFonts w:ascii="Calibri" w:eastAsia="Times New Roman" w:hAnsi="Calibri" w:cs="Times New Roman"/>
          <w:color w:val="000000"/>
          <w:lang w:eastAsia="es-BO"/>
        </w:rPr>
      </w:pPr>
      <w:r w:rsidRPr="004653BD">
        <w:rPr>
          <w:rFonts w:ascii="Calibri" w:eastAsia="Times New Roman" w:hAnsi="Calibri" w:cs="Times New Roman"/>
          <w:color w:val="000000"/>
          <w:lang w:eastAsia="es-BO"/>
        </w:rPr>
        <w:t>COMPAÑEROS DE COLEGIO</w:t>
      </w:r>
    </w:p>
    <w:p w:rsidR="0070758C" w:rsidRPr="004653BD" w:rsidRDefault="0070758C" w:rsidP="0070758C">
      <w:pPr>
        <w:pStyle w:val="Prrafodelista"/>
        <w:numPr>
          <w:ilvl w:val="1"/>
          <w:numId w:val="14"/>
        </w:numPr>
        <w:spacing w:before="100" w:beforeAutospacing="1" w:after="100" w:afterAutospacing="1" w:line="240" w:lineRule="auto"/>
        <w:jc w:val="both"/>
        <w:rPr>
          <w:rFonts w:ascii="Calibri" w:eastAsia="Times New Roman" w:hAnsi="Calibri" w:cs="Times New Roman"/>
          <w:color w:val="000000"/>
          <w:lang w:eastAsia="es-BO"/>
        </w:rPr>
      </w:pPr>
      <w:r w:rsidRPr="004653BD">
        <w:rPr>
          <w:rFonts w:ascii="Calibri" w:eastAsia="Times New Roman" w:hAnsi="Calibri" w:cs="Times New Roman"/>
          <w:color w:val="000000"/>
          <w:lang w:eastAsia="es-BO"/>
        </w:rPr>
        <w:t>COMPAÑEROS DE UNIVERSIDAD</w:t>
      </w:r>
    </w:p>
    <w:p w:rsidR="0070758C" w:rsidRPr="004653BD" w:rsidRDefault="0070758C" w:rsidP="0070758C">
      <w:pPr>
        <w:pStyle w:val="Prrafodelista"/>
        <w:numPr>
          <w:ilvl w:val="1"/>
          <w:numId w:val="14"/>
        </w:numPr>
        <w:spacing w:before="100" w:beforeAutospacing="1" w:after="100" w:afterAutospacing="1" w:line="240" w:lineRule="auto"/>
        <w:jc w:val="both"/>
        <w:rPr>
          <w:rFonts w:ascii="Calibri" w:eastAsia="Times New Roman" w:hAnsi="Calibri" w:cs="Times New Roman"/>
          <w:color w:val="000000"/>
          <w:lang w:eastAsia="es-BO"/>
        </w:rPr>
      </w:pPr>
      <w:r w:rsidRPr="004653BD">
        <w:rPr>
          <w:rFonts w:ascii="Calibri" w:eastAsia="Times New Roman" w:hAnsi="Calibri" w:cs="Times New Roman"/>
          <w:color w:val="000000"/>
          <w:lang w:eastAsia="es-BO"/>
        </w:rPr>
        <w:t>COMPAÑEROS DE TRABAJO</w:t>
      </w:r>
    </w:p>
    <w:p w:rsidR="0070758C" w:rsidRPr="004653BD" w:rsidRDefault="0070758C" w:rsidP="0070758C">
      <w:pPr>
        <w:pStyle w:val="Prrafodelista"/>
        <w:numPr>
          <w:ilvl w:val="1"/>
          <w:numId w:val="14"/>
        </w:numPr>
        <w:spacing w:before="100" w:beforeAutospacing="1" w:after="100" w:afterAutospacing="1" w:line="240" w:lineRule="auto"/>
        <w:jc w:val="both"/>
        <w:rPr>
          <w:rFonts w:ascii="Calibri" w:eastAsia="Times New Roman" w:hAnsi="Calibri" w:cs="Times New Roman"/>
          <w:color w:val="000000"/>
          <w:lang w:eastAsia="es-BO"/>
        </w:rPr>
      </w:pPr>
      <w:r w:rsidRPr="004653BD">
        <w:rPr>
          <w:rFonts w:ascii="Calibri" w:eastAsia="Times New Roman" w:hAnsi="Calibri" w:cs="Times New Roman"/>
          <w:color w:val="000000"/>
          <w:lang w:eastAsia="es-BO"/>
        </w:rPr>
        <w:t>PROFESOR O MAESTRO</w:t>
      </w:r>
    </w:p>
    <w:p w:rsidR="0070758C" w:rsidRPr="004653BD" w:rsidRDefault="0070758C" w:rsidP="0070758C">
      <w:pPr>
        <w:pStyle w:val="Prrafodelista"/>
        <w:numPr>
          <w:ilvl w:val="1"/>
          <w:numId w:val="14"/>
        </w:numPr>
        <w:spacing w:before="100" w:beforeAutospacing="1" w:after="100" w:afterAutospacing="1" w:line="240" w:lineRule="auto"/>
        <w:jc w:val="both"/>
        <w:rPr>
          <w:rFonts w:ascii="Calibri" w:eastAsia="Times New Roman" w:hAnsi="Calibri" w:cs="Times New Roman"/>
          <w:color w:val="000000"/>
          <w:lang w:eastAsia="es-BO"/>
        </w:rPr>
      </w:pPr>
      <w:r w:rsidRPr="004653BD">
        <w:rPr>
          <w:rFonts w:ascii="Calibri" w:eastAsia="Times New Roman" w:hAnsi="Calibri" w:cs="Times New Roman"/>
          <w:color w:val="000000"/>
          <w:lang w:eastAsia="es-BO"/>
        </w:rPr>
        <w:t>OTROS. QUIÉ</w:t>
      </w:r>
      <w:r>
        <w:rPr>
          <w:rFonts w:ascii="Calibri" w:eastAsia="Times New Roman" w:hAnsi="Calibri" w:cs="Times New Roman"/>
          <w:color w:val="000000"/>
          <w:lang w:eastAsia="es-BO"/>
        </w:rPr>
        <w:t>NES_____________________________________________________</w:t>
      </w:r>
    </w:p>
    <w:p w:rsidR="0070758C" w:rsidRPr="004653BD" w:rsidRDefault="0070758C" w:rsidP="0070758C">
      <w:pPr>
        <w:pStyle w:val="Prrafodelista"/>
        <w:numPr>
          <w:ilvl w:val="0"/>
          <w:numId w:val="14"/>
        </w:numPr>
        <w:spacing w:before="100" w:beforeAutospacing="1" w:after="100" w:afterAutospacing="1" w:line="240" w:lineRule="auto"/>
        <w:jc w:val="both"/>
        <w:rPr>
          <w:rFonts w:ascii="Calibri" w:eastAsia="Times New Roman" w:hAnsi="Calibri" w:cs="Times New Roman"/>
          <w:color w:val="000000"/>
          <w:lang w:eastAsia="es-BO"/>
        </w:rPr>
      </w:pPr>
      <w:r>
        <w:rPr>
          <w:rFonts w:ascii="Calibri" w:eastAsia="Times New Roman" w:hAnsi="Calibri" w:cs="Times New Roman"/>
          <w:color w:val="000000"/>
          <w:lang w:eastAsia="es-BO"/>
        </w:rPr>
        <w:t>CONTACTOS CASUALES CON VERRUGAS</w:t>
      </w:r>
    </w:p>
    <w:p w:rsidR="0070758C" w:rsidRPr="004653BD" w:rsidRDefault="0070758C" w:rsidP="0070758C">
      <w:pPr>
        <w:pStyle w:val="Prrafodelista"/>
        <w:numPr>
          <w:ilvl w:val="1"/>
          <w:numId w:val="14"/>
        </w:numPr>
        <w:spacing w:before="100" w:beforeAutospacing="1" w:after="100" w:afterAutospacing="1" w:line="240" w:lineRule="auto"/>
        <w:jc w:val="both"/>
        <w:rPr>
          <w:rFonts w:ascii="Calibri" w:eastAsia="Times New Roman" w:hAnsi="Calibri" w:cs="Times New Roman"/>
          <w:color w:val="000000"/>
          <w:lang w:eastAsia="es-BO"/>
        </w:rPr>
      </w:pPr>
      <w:r w:rsidRPr="004653BD">
        <w:rPr>
          <w:rFonts w:ascii="Calibri" w:eastAsia="Times New Roman" w:hAnsi="Calibri" w:cs="Times New Roman"/>
          <w:color w:val="000000"/>
          <w:lang w:eastAsia="es-BO"/>
        </w:rPr>
        <w:t>AMIGOS CASUALES</w:t>
      </w:r>
    </w:p>
    <w:p w:rsidR="0070758C" w:rsidRPr="004653BD" w:rsidRDefault="0070758C" w:rsidP="0070758C">
      <w:pPr>
        <w:pStyle w:val="Prrafodelista"/>
        <w:numPr>
          <w:ilvl w:val="1"/>
          <w:numId w:val="14"/>
        </w:numPr>
        <w:spacing w:before="100" w:beforeAutospacing="1" w:after="100" w:afterAutospacing="1" w:line="240" w:lineRule="auto"/>
        <w:jc w:val="both"/>
        <w:rPr>
          <w:rFonts w:ascii="Calibri" w:eastAsia="Times New Roman" w:hAnsi="Calibri" w:cs="Times New Roman"/>
          <w:color w:val="000000"/>
          <w:lang w:eastAsia="es-BO"/>
        </w:rPr>
      </w:pPr>
      <w:r w:rsidRPr="004653BD">
        <w:rPr>
          <w:rFonts w:ascii="Calibri" w:eastAsia="Times New Roman" w:hAnsi="Calibri" w:cs="Times New Roman"/>
          <w:color w:val="000000"/>
          <w:lang w:eastAsia="es-BO"/>
        </w:rPr>
        <w:t>VECINOS</w:t>
      </w:r>
    </w:p>
    <w:p w:rsidR="0070758C" w:rsidRPr="004653BD" w:rsidRDefault="0070758C" w:rsidP="0070758C">
      <w:pPr>
        <w:pStyle w:val="Prrafodelista"/>
        <w:numPr>
          <w:ilvl w:val="1"/>
          <w:numId w:val="14"/>
        </w:numPr>
        <w:spacing w:before="100" w:beforeAutospacing="1" w:after="100" w:afterAutospacing="1" w:line="240" w:lineRule="auto"/>
        <w:jc w:val="both"/>
        <w:rPr>
          <w:rFonts w:ascii="Calibri" w:eastAsia="Times New Roman" w:hAnsi="Calibri" w:cs="Times New Roman"/>
          <w:color w:val="000000"/>
          <w:lang w:eastAsia="es-BO"/>
        </w:rPr>
      </w:pPr>
      <w:r w:rsidRPr="004653BD">
        <w:rPr>
          <w:rFonts w:ascii="Calibri" w:eastAsia="Times New Roman" w:hAnsi="Calibri" w:cs="Times New Roman"/>
          <w:color w:val="000000"/>
          <w:lang w:eastAsia="es-BO"/>
        </w:rPr>
        <w:t xml:space="preserve">CLIENTES </w:t>
      </w:r>
    </w:p>
    <w:p w:rsidR="0070758C" w:rsidRPr="004653BD" w:rsidRDefault="0070758C" w:rsidP="0070758C">
      <w:pPr>
        <w:pStyle w:val="Prrafodelista"/>
        <w:numPr>
          <w:ilvl w:val="1"/>
          <w:numId w:val="14"/>
        </w:numPr>
        <w:spacing w:before="100" w:beforeAutospacing="1" w:after="100" w:afterAutospacing="1" w:line="240" w:lineRule="auto"/>
        <w:jc w:val="both"/>
        <w:rPr>
          <w:rFonts w:ascii="Calibri" w:eastAsia="Times New Roman" w:hAnsi="Calibri" w:cs="Times New Roman"/>
          <w:color w:val="000000"/>
          <w:lang w:eastAsia="es-BO"/>
        </w:rPr>
      </w:pPr>
      <w:r w:rsidRPr="004653BD">
        <w:rPr>
          <w:rFonts w:ascii="Calibri" w:eastAsia="Times New Roman" w:hAnsi="Calibri" w:cs="Times New Roman"/>
          <w:color w:val="000000"/>
          <w:lang w:eastAsia="es-BO"/>
        </w:rPr>
        <w:t xml:space="preserve">CONTACTOS EN LA MOVILIDAD </w:t>
      </w:r>
    </w:p>
    <w:p w:rsidR="0070758C" w:rsidRPr="004653BD" w:rsidRDefault="0070758C" w:rsidP="0070758C">
      <w:pPr>
        <w:pStyle w:val="Prrafodelista"/>
        <w:numPr>
          <w:ilvl w:val="1"/>
          <w:numId w:val="14"/>
        </w:numPr>
        <w:spacing w:before="100" w:beforeAutospacing="1" w:after="100" w:afterAutospacing="1" w:line="240" w:lineRule="auto"/>
        <w:jc w:val="both"/>
        <w:rPr>
          <w:rFonts w:ascii="Calibri" w:eastAsia="Times New Roman" w:hAnsi="Calibri" w:cs="Times New Roman"/>
          <w:color w:val="000000"/>
          <w:lang w:eastAsia="es-BO"/>
        </w:rPr>
      </w:pPr>
      <w:r w:rsidRPr="004653BD">
        <w:rPr>
          <w:rFonts w:ascii="Calibri" w:eastAsia="Times New Roman" w:hAnsi="Calibri" w:cs="Times New Roman"/>
          <w:color w:val="000000"/>
          <w:lang w:eastAsia="es-BO"/>
        </w:rPr>
        <w:lastRenderedPageBreak/>
        <w:t>OTROS. QUIÉNES</w:t>
      </w:r>
      <w:r>
        <w:rPr>
          <w:rFonts w:ascii="Calibri" w:eastAsia="Times New Roman" w:hAnsi="Calibri" w:cs="Times New Roman"/>
          <w:color w:val="000000"/>
          <w:lang w:eastAsia="es-BO"/>
        </w:rPr>
        <w:t>____________________________________________________</w:t>
      </w:r>
    </w:p>
    <w:p w:rsidR="0070758C" w:rsidRPr="004653BD" w:rsidRDefault="0070758C" w:rsidP="0070758C">
      <w:pPr>
        <w:pStyle w:val="Prrafodelista"/>
        <w:numPr>
          <w:ilvl w:val="0"/>
          <w:numId w:val="14"/>
        </w:numPr>
        <w:spacing w:before="100" w:beforeAutospacing="1" w:after="100" w:afterAutospacing="1" w:line="240" w:lineRule="auto"/>
        <w:jc w:val="both"/>
        <w:rPr>
          <w:rFonts w:ascii="Calibri" w:eastAsia="Times New Roman" w:hAnsi="Calibri" w:cs="Times New Roman"/>
          <w:color w:val="000000"/>
          <w:lang w:eastAsia="es-BO"/>
        </w:rPr>
      </w:pPr>
      <w:r>
        <w:rPr>
          <w:rFonts w:ascii="Calibri" w:eastAsia="Times New Roman" w:hAnsi="Calibri" w:cs="Times New Roman"/>
          <w:noProof/>
          <w:color w:val="000000"/>
          <w:lang w:eastAsia="es-BO"/>
        </w:rPr>
        <mc:AlternateContent>
          <mc:Choice Requires="wps">
            <w:drawing>
              <wp:anchor distT="0" distB="0" distL="114300" distR="114300" simplePos="0" relativeHeight="251664384" behindDoc="0" locked="0" layoutInCell="1" allowOverlap="1" wp14:anchorId="1FD3951E" wp14:editId="130C735F">
                <wp:simplePos x="0" y="0"/>
                <wp:positionH relativeFrom="column">
                  <wp:posOffset>2987040</wp:posOffset>
                </wp:positionH>
                <wp:positionV relativeFrom="paragraph">
                  <wp:posOffset>156845</wp:posOffset>
                </wp:positionV>
                <wp:extent cx="190500" cy="171450"/>
                <wp:effectExtent l="0" t="0" r="19050" b="19050"/>
                <wp:wrapNone/>
                <wp:docPr id="9" name="9 Rectángulo"/>
                <wp:cNvGraphicFramePr/>
                <a:graphic xmlns:a="http://schemas.openxmlformats.org/drawingml/2006/main">
                  <a:graphicData uri="http://schemas.microsoft.com/office/word/2010/wordprocessingShape">
                    <wps:wsp>
                      <wps:cNvSpPr/>
                      <wps:spPr>
                        <a:xfrm>
                          <a:off x="0" y="0"/>
                          <a:ext cx="19050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123F29F7" id="9 Rectángulo" o:spid="_x0000_s1026" style="position:absolute;margin-left:235.2pt;margin-top:12.35pt;width:15pt;height:1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" filled="f" strokecolor="black [3213]" strokeweight="1pt"/>
            </w:pict>
          </mc:Fallback>
        </mc:AlternateContent>
      </w:r>
      <w:r>
        <w:rPr>
          <w:rFonts w:ascii="Calibri" w:eastAsia="Times New Roman" w:hAnsi="Calibri" w:cs="Times New Roman"/>
          <w:color w:val="000000"/>
          <w:lang w:eastAsia="es-BO"/>
        </w:rPr>
        <w:t>MANIPULACIÓN DE LA VERRUGA</w:t>
      </w:r>
    </w:p>
    <w:p w:rsidR="0070758C" w:rsidRPr="004653BD" w:rsidRDefault="0070758C" w:rsidP="0070758C">
      <w:pPr>
        <w:pStyle w:val="Prrafodelista"/>
        <w:numPr>
          <w:ilvl w:val="2"/>
          <w:numId w:val="14"/>
        </w:numPr>
        <w:spacing w:before="100" w:beforeAutospacing="1" w:after="100" w:afterAutospacing="1" w:line="240" w:lineRule="auto"/>
        <w:jc w:val="both"/>
        <w:rPr>
          <w:rFonts w:ascii="Calibri" w:eastAsia="Times New Roman" w:hAnsi="Calibri" w:cs="Times New Roman"/>
          <w:color w:val="000000"/>
          <w:lang w:eastAsia="es-BO"/>
        </w:rPr>
      </w:pPr>
      <w:r>
        <w:rPr>
          <w:rFonts w:ascii="Calibri" w:eastAsia="Times New Roman" w:hAnsi="Calibri" w:cs="Times New Roman"/>
          <w:noProof/>
          <w:color w:val="000000"/>
          <w:lang w:eastAsia="es-BO"/>
        </w:rPr>
        <mc:AlternateContent>
          <mc:Choice Requires="wps">
            <w:drawing>
              <wp:anchor distT="0" distB="0" distL="114300" distR="114300" simplePos="0" relativeHeight="251663360" behindDoc="0" locked="0" layoutInCell="1" allowOverlap="1" wp14:anchorId="5FB2C453" wp14:editId="6822828F">
                <wp:simplePos x="0" y="0"/>
                <wp:positionH relativeFrom="column">
                  <wp:posOffset>2063115</wp:posOffset>
                </wp:positionH>
                <wp:positionV relativeFrom="paragraph">
                  <wp:posOffset>5080</wp:posOffset>
                </wp:positionV>
                <wp:extent cx="190500" cy="171450"/>
                <wp:effectExtent l="0" t="0" r="19050" b="19050"/>
                <wp:wrapNone/>
                <wp:docPr id="10" name="10 Rectángulo"/>
                <wp:cNvGraphicFramePr/>
                <a:graphic xmlns:a="http://schemas.openxmlformats.org/drawingml/2006/main">
                  <a:graphicData uri="http://schemas.microsoft.com/office/word/2010/wordprocessingShape">
                    <wps:wsp>
                      <wps:cNvSpPr/>
                      <wps:spPr>
                        <a:xfrm>
                          <a:off x="0" y="0"/>
                          <a:ext cx="19050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3E0DB2DA" id="10 Rectángulo" o:spid="_x0000_s1026" style="position:absolute;margin-left:162.45pt;margin-top:.4pt;width:15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" filled="f" strokecolor="black [3213]" strokeweight="1pt"/>
            </w:pict>
          </mc:Fallback>
        </mc:AlternateContent>
      </w:r>
      <w:r w:rsidRPr="004653BD">
        <w:rPr>
          <w:rFonts w:ascii="Calibri" w:eastAsia="Times New Roman" w:hAnsi="Calibri" w:cs="Times New Roman"/>
          <w:color w:val="000000"/>
          <w:lang w:eastAsia="es-BO"/>
        </w:rPr>
        <w:t>SI</w:t>
      </w:r>
      <w:r w:rsidRPr="004653BD">
        <w:rPr>
          <w:rFonts w:ascii="Calibri" w:eastAsia="Times New Roman" w:hAnsi="Calibri" w:cs="Times New Roman"/>
          <w:color w:val="000000"/>
          <w:lang w:eastAsia="es-BO"/>
        </w:rPr>
        <w:tab/>
      </w:r>
      <w:r w:rsidRPr="004653BD">
        <w:rPr>
          <w:rFonts w:ascii="Calibri" w:eastAsia="Times New Roman" w:hAnsi="Calibri" w:cs="Times New Roman"/>
          <w:color w:val="000000"/>
          <w:lang w:eastAsia="es-BO"/>
        </w:rPr>
        <w:tab/>
        <w:t>NO</w:t>
      </w:r>
    </w:p>
    <w:p w:rsidR="0070758C" w:rsidRDefault="0070758C" w:rsidP="0070758C">
      <w:pPr>
        <w:pStyle w:val="Prrafodelista"/>
        <w:numPr>
          <w:ilvl w:val="2"/>
          <w:numId w:val="14"/>
        </w:numPr>
        <w:spacing w:before="100" w:beforeAutospacing="1" w:after="100" w:afterAutospacing="1" w:line="240" w:lineRule="auto"/>
        <w:jc w:val="both"/>
        <w:rPr>
          <w:rFonts w:ascii="Calibri" w:eastAsia="Times New Roman" w:hAnsi="Calibri" w:cs="Times New Roman"/>
          <w:color w:val="000000"/>
          <w:lang w:eastAsia="es-BO"/>
        </w:rPr>
      </w:pPr>
      <w:r w:rsidRPr="004653BD">
        <w:rPr>
          <w:rFonts w:ascii="Calibri" w:eastAsia="Times New Roman" w:hAnsi="Calibri" w:cs="Times New Roman"/>
          <w:color w:val="000000"/>
          <w:lang w:eastAsia="es-BO"/>
        </w:rPr>
        <w:t>Cómo</w:t>
      </w:r>
      <w:proofErr w:type="gramStart"/>
      <w:r w:rsidRPr="004653BD">
        <w:rPr>
          <w:rFonts w:ascii="Calibri" w:eastAsia="Times New Roman" w:hAnsi="Calibri" w:cs="Times New Roman"/>
          <w:color w:val="000000"/>
          <w:lang w:eastAsia="es-BO"/>
        </w:rPr>
        <w:t>?</w:t>
      </w:r>
      <w:proofErr w:type="gramEnd"/>
    </w:p>
    <w:p w:rsidR="0070758C" w:rsidRPr="0070758C" w:rsidRDefault="0070758C" w:rsidP="0070758C">
      <w:pPr>
        <w:pStyle w:val="Prrafodelista"/>
        <w:numPr>
          <w:ilvl w:val="0"/>
          <w:numId w:val="14"/>
        </w:numPr>
        <w:rPr>
          <w:rFonts w:ascii="Calibri" w:eastAsia="Times New Roman" w:hAnsi="Calibri" w:cs="Times New Roman"/>
          <w:color w:val="000000"/>
          <w:lang w:eastAsia="es-BO"/>
        </w:rPr>
      </w:pPr>
      <w:r w:rsidRPr="0070758C">
        <w:rPr>
          <w:rFonts w:ascii="Calibri" w:eastAsia="Times New Roman" w:hAnsi="Calibri" w:cs="Times New Roman"/>
          <w:color w:val="000000"/>
          <w:lang w:eastAsia="es-BO"/>
        </w:rPr>
        <w:t>PROCEDIMIENTOS PREVIOS DE VERRUGAS</w:t>
      </w:r>
    </w:p>
    <w:p w:rsidR="0070758C" w:rsidRPr="004653BD" w:rsidRDefault="0070758C" w:rsidP="0070758C">
      <w:pPr>
        <w:pStyle w:val="Prrafodelista"/>
        <w:numPr>
          <w:ilvl w:val="1"/>
          <w:numId w:val="14"/>
        </w:numPr>
        <w:spacing w:before="100" w:beforeAutospacing="1" w:after="100" w:afterAutospacing="1" w:line="240" w:lineRule="auto"/>
        <w:jc w:val="both"/>
        <w:rPr>
          <w:rFonts w:ascii="Calibri" w:eastAsia="Times New Roman" w:hAnsi="Calibri" w:cs="Times New Roman"/>
          <w:color w:val="000000"/>
          <w:lang w:eastAsia="es-BO"/>
        </w:rPr>
      </w:pPr>
      <w:r w:rsidRPr="004653BD">
        <w:rPr>
          <w:rFonts w:ascii="Calibri" w:eastAsia="Times New Roman" w:hAnsi="Calibri" w:cs="Times New Roman"/>
          <w:color w:val="000000"/>
          <w:lang w:eastAsia="es-BO"/>
        </w:rPr>
        <w:t>Nitrato de plata</w:t>
      </w:r>
    </w:p>
    <w:p w:rsidR="0070758C" w:rsidRPr="004653BD" w:rsidRDefault="0070758C" w:rsidP="0070758C">
      <w:pPr>
        <w:pStyle w:val="Prrafodelista"/>
        <w:numPr>
          <w:ilvl w:val="1"/>
          <w:numId w:val="14"/>
        </w:numPr>
        <w:spacing w:before="100" w:beforeAutospacing="1" w:after="100" w:afterAutospacing="1" w:line="240" w:lineRule="auto"/>
        <w:jc w:val="both"/>
        <w:rPr>
          <w:rFonts w:ascii="Calibri" w:eastAsia="Times New Roman" w:hAnsi="Calibri" w:cs="Times New Roman"/>
          <w:color w:val="000000"/>
          <w:lang w:eastAsia="es-BO"/>
        </w:rPr>
      </w:pPr>
      <w:r w:rsidRPr="004653BD">
        <w:rPr>
          <w:rFonts w:ascii="Calibri" w:eastAsia="Times New Roman" w:hAnsi="Calibri" w:cs="Times New Roman"/>
          <w:color w:val="000000"/>
          <w:lang w:eastAsia="es-BO"/>
        </w:rPr>
        <w:t>Cortarla</w:t>
      </w:r>
    </w:p>
    <w:p w:rsidR="0070758C" w:rsidRPr="004653BD" w:rsidRDefault="0070758C" w:rsidP="0070758C">
      <w:pPr>
        <w:pStyle w:val="Prrafodelista"/>
        <w:numPr>
          <w:ilvl w:val="1"/>
          <w:numId w:val="14"/>
        </w:numPr>
        <w:spacing w:before="100" w:beforeAutospacing="1" w:after="100" w:afterAutospacing="1" w:line="240" w:lineRule="auto"/>
        <w:jc w:val="both"/>
        <w:rPr>
          <w:rFonts w:ascii="Calibri" w:eastAsia="Times New Roman" w:hAnsi="Calibri" w:cs="Times New Roman"/>
          <w:color w:val="000000"/>
          <w:lang w:eastAsia="es-BO"/>
        </w:rPr>
      </w:pPr>
      <w:proofErr w:type="spellStart"/>
      <w:r w:rsidRPr="004653BD">
        <w:rPr>
          <w:rFonts w:ascii="Calibri" w:eastAsia="Times New Roman" w:hAnsi="Calibri" w:cs="Times New Roman"/>
          <w:color w:val="000000"/>
          <w:lang w:eastAsia="es-BO"/>
        </w:rPr>
        <w:t>Pelliscarla</w:t>
      </w:r>
      <w:proofErr w:type="spellEnd"/>
    </w:p>
    <w:p w:rsidR="0070758C" w:rsidRPr="004653BD" w:rsidRDefault="0070758C" w:rsidP="0070758C">
      <w:pPr>
        <w:pStyle w:val="Prrafodelista"/>
        <w:numPr>
          <w:ilvl w:val="1"/>
          <w:numId w:val="14"/>
        </w:numPr>
        <w:spacing w:before="100" w:beforeAutospacing="1" w:after="100" w:afterAutospacing="1" w:line="240" w:lineRule="auto"/>
        <w:jc w:val="both"/>
        <w:rPr>
          <w:rFonts w:ascii="Calibri" w:eastAsia="Times New Roman" w:hAnsi="Calibri" w:cs="Times New Roman"/>
          <w:color w:val="000000"/>
          <w:lang w:eastAsia="es-BO"/>
        </w:rPr>
      </w:pPr>
      <w:r w:rsidRPr="004653BD">
        <w:rPr>
          <w:rFonts w:ascii="Calibri" w:eastAsia="Times New Roman" w:hAnsi="Calibri" w:cs="Times New Roman"/>
          <w:color w:val="000000"/>
          <w:lang w:eastAsia="es-BO"/>
        </w:rPr>
        <w:t>Rascarla</w:t>
      </w:r>
    </w:p>
    <w:p w:rsidR="0070758C" w:rsidRPr="004653BD" w:rsidRDefault="0070758C" w:rsidP="0070758C">
      <w:pPr>
        <w:pStyle w:val="Prrafodelista"/>
        <w:numPr>
          <w:ilvl w:val="1"/>
          <w:numId w:val="14"/>
        </w:numPr>
        <w:spacing w:before="100" w:beforeAutospacing="1" w:after="100" w:afterAutospacing="1" w:line="240" w:lineRule="auto"/>
        <w:jc w:val="both"/>
        <w:rPr>
          <w:rFonts w:ascii="Calibri" w:eastAsia="Times New Roman" w:hAnsi="Calibri" w:cs="Times New Roman"/>
          <w:color w:val="000000"/>
          <w:lang w:eastAsia="es-BO"/>
        </w:rPr>
      </w:pPr>
      <w:r w:rsidRPr="004653BD">
        <w:rPr>
          <w:rFonts w:ascii="Calibri" w:eastAsia="Times New Roman" w:hAnsi="Calibri" w:cs="Times New Roman"/>
          <w:color w:val="000000"/>
          <w:lang w:eastAsia="es-BO"/>
        </w:rPr>
        <w:t>Quemarla</w:t>
      </w:r>
    </w:p>
    <w:p w:rsidR="0070758C" w:rsidRPr="004653BD" w:rsidRDefault="0070758C" w:rsidP="0070758C">
      <w:pPr>
        <w:pStyle w:val="Prrafodelista"/>
        <w:numPr>
          <w:ilvl w:val="1"/>
          <w:numId w:val="14"/>
        </w:numPr>
        <w:spacing w:before="100" w:beforeAutospacing="1" w:after="100" w:afterAutospacing="1" w:line="240" w:lineRule="auto"/>
        <w:jc w:val="both"/>
        <w:rPr>
          <w:rFonts w:ascii="Calibri" w:eastAsia="Times New Roman" w:hAnsi="Calibri" w:cs="Times New Roman"/>
          <w:color w:val="000000"/>
          <w:lang w:eastAsia="es-BO"/>
        </w:rPr>
      </w:pPr>
      <w:r w:rsidRPr="004653BD">
        <w:rPr>
          <w:rFonts w:ascii="Calibri" w:eastAsia="Times New Roman" w:hAnsi="Calibri" w:cs="Times New Roman"/>
          <w:color w:val="000000"/>
          <w:lang w:eastAsia="es-BO"/>
        </w:rPr>
        <w:t xml:space="preserve">Aplicación de sustancias naturales. </w:t>
      </w:r>
      <w:proofErr w:type="spellStart"/>
      <w:r w:rsidRPr="004653BD">
        <w:rPr>
          <w:rFonts w:ascii="Calibri" w:eastAsia="Times New Roman" w:hAnsi="Calibri" w:cs="Times New Roman"/>
          <w:color w:val="000000"/>
          <w:lang w:eastAsia="es-BO"/>
        </w:rPr>
        <w:t>Cúal</w:t>
      </w:r>
      <w:proofErr w:type="spellEnd"/>
      <w:r w:rsidRPr="004653BD">
        <w:rPr>
          <w:rFonts w:ascii="Calibri" w:eastAsia="Times New Roman" w:hAnsi="Calibri" w:cs="Times New Roman"/>
          <w:color w:val="000000"/>
          <w:lang w:eastAsia="es-BO"/>
        </w:rPr>
        <w:t>?</w:t>
      </w:r>
    </w:p>
    <w:p w:rsidR="0070758C" w:rsidRPr="004653BD" w:rsidRDefault="0070758C" w:rsidP="0070758C">
      <w:pPr>
        <w:pStyle w:val="Prrafodelista"/>
        <w:numPr>
          <w:ilvl w:val="1"/>
          <w:numId w:val="14"/>
        </w:numPr>
        <w:spacing w:before="100" w:beforeAutospacing="1" w:after="100" w:afterAutospacing="1" w:line="240" w:lineRule="auto"/>
        <w:jc w:val="both"/>
        <w:rPr>
          <w:rFonts w:ascii="Calibri" w:eastAsia="Times New Roman" w:hAnsi="Calibri" w:cs="Times New Roman"/>
          <w:color w:val="000000"/>
          <w:lang w:eastAsia="es-BO"/>
        </w:rPr>
      </w:pPr>
      <w:r w:rsidRPr="004653BD">
        <w:rPr>
          <w:rFonts w:ascii="Calibri" w:eastAsia="Times New Roman" w:hAnsi="Calibri" w:cs="Times New Roman"/>
          <w:color w:val="000000"/>
          <w:lang w:eastAsia="es-BO"/>
        </w:rPr>
        <w:t>Otras. Cuáles</w:t>
      </w:r>
      <w:r>
        <w:rPr>
          <w:rFonts w:ascii="Calibri" w:eastAsia="Times New Roman" w:hAnsi="Calibri" w:cs="Times New Roman"/>
          <w:color w:val="000000"/>
          <w:lang w:eastAsia="es-BO"/>
        </w:rPr>
        <w:t>_______________________________________________________</w:t>
      </w:r>
    </w:p>
    <w:p w:rsidR="0070758C" w:rsidRDefault="0070758C" w:rsidP="0070758C">
      <w:pPr>
        <w:pStyle w:val="Prrafodelista"/>
        <w:numPr>
          <w:ilvl w:val="0"/>
          <w:numId w:val="14"/>
        </w:numPr>
        <w:spacing w:before="100" w:beforeAutospacing="1" w:after="100" w:afterAutospacing="1" w:line="240" w:lineRule="auto"/>
        <w:jc w:val="both"/>
        <w:rPr>
          <w:rFonts w:ascii="Calibri" w:eastAsia="Times New Roman" w:hAnsi="Calibri" w:cs="Times New Roman"/>
          <w:color w:val="000000"/>
          <w:lang w:eastAsia="es-BO"/>
        </w:rPr>
      </w:pPr>
      <w:r>
        <w:rPr>
          <w:rFonts w:ascii="Calibri" w:eastAsia="Times New Roman" w:hAnsi="Calibri" w:cs="Times New Roman"/>
          <w:color w:val="000000"/>
          <w:lang w:eastAsia="es-BO"/>
        </w:rPr>
        <w:t>TRATAMIENTOS PREVIOS ANTES DE ACUDIR AL DERMATÓLOGO</w:t>
      </w:r>
    </w:p>
    <w:p w:rsidR="0070758C" w:rsidRDefault="0070758C" w:rsidP="0070758C">
      <w:pPr>
        <w:pStyle w:val="Prrafodelista"/>
        <w:spacing w:before="100" w:beforeAutospacing="1" w:after="100" w:afterAutospacing="1" w:line="240" w:lineRule="auto"/>
        <w:ind w:left="1440"/>
        <w:jc w:val="both"/>
        <w:rPr>
          <w:rFonts w:ascii="Calibri" w:eastAsia="Times New Roman" w:hAnsi="Calibri" w:cs="Times New Roman"/>
          <w:color w:val="000000"/>
          <w:lang w:eastAsia="es-BO"/>
        </w:rPr>
      </w:pPr>
    </w:p>
    <w:p w:rsidR="0070758C" w:rsidRDefault="0070758C" w:rsidP="0070758C">
      <w:pPr>
        <w:pStyle w:val="Prrafodelista"/>
        <w:numPr>
          <w:ilvl w:val="0"/>
          <w:numId w:val="14"/>
        </w:numPr>
        <w:spacing w:before="100" w:beforeAutospacing="1" w:after="100" w:afterAutospacing="1" w:line="240" w:lineRule="auto"/>
        <w:jc w:val="both"/>
        <w:rPr>
          <w:rFonts w:ascii="Calibri" w:eastAsia="Times New Roman" w:hAnsi="Calibri" w:cs="Times New Roman"/>
          <w:color w:val="000000"/>
          <w:lang w:eastAsia="es-BO"/>
        </w:rPr>
      </w:pPr>
      <w:r>
        <w:rPr>
          <w:rFonts w:ascii="Calibri" w:eastAsia="Times New Roman" w:hAnsi="Calibri" w:cs="Times New Roman"/>
          <w:color w:val="000000"/>
          <w:lang w:eastAsia="es-BO"/>
        </w:rPr>
        <w:t>OTROS FOCOS INFECCIOSOS AL MOMENTO DE LA CONSULTA</w:t>
      </w:r>
    </w:p>
    <w:p w:rsidR="0070758C" w:rsidRPr="004653BD" w:rsidRDefault="0070758C" w:rsidP="0070758C">
      <w:pPr>
        <w:pStyle w:val="Prrafodelista"/>
        <w:spacing w:before="100" w:beforeAutospacing="1" w:after="100" w:afterAutospacing="1" w:line="240" w:lineRule="auto"/>
        <w:ind w:left="1440"/>
        <w:jc w:val="both"/>
        <w:rPr>
          <w:rFonts w:ascii="Calibri" w:eastAsia="Times New Roman" w:hAnsi="Calibri" w:cs="Times New Roman"/>
          <w:color w:val="000000"/>
          <w:lang w:eastAsia="es-BO"/>
        </w:rPr>
      </w:pPr>
    </w:p>
    <w:p w:rsidR="0070758C" w:rsidRDefault="0070758C" w:rsidP="0070758C">
      <w:pPr>
        <w:pStyle w:val="Prrafodelista"/>
        <w:numPr>
          <w:ilvl w:val="0"/>
          <w:numId w:val="14"/>
        </w:numPr>
        <w:spacing w:before="100" w:beforeAutospacing="1" w:after="100" w:afterAutospacing="1" w:line="240" w:lineRule="auto"/>
        <w:jc w:val="both"/>
        <w:rPr>
          <w:rFonts w:ascii="Calibri" w:eastAsia="Times New Roman" w:hAnsi="Calibri" w:cs="Times New Roman"/>
          <w:color w:val="000000"/>
          <w:lang w:eastAsia="es-BO"/>
        </w:rPr>
      </w:pPr>
      <w:r w:rsidRPr="004653BD">
        <w:rPr>
          <w:rFonts w:ascii="Calibri" w:eastAsia="Times New Roman" w:hAnsi="Calibri" w:cs="Times New Roman"/>
          <w:color w:val="000000"/>
          <w:lang w:eastAsia="es-BO"/>
        </w:rPr>
        <w:t>FECHA DE NACIMIENTO</w:t>
      </w:r>
      <w:r>
        <w:rPr>
          <w:rFonts w:ascii="Calibri" w:eastAsia="Times New Roman" w:hAnsi="Calibri" w:cs="Times New Roman"/>
          <w:color w:val="000000"/>
          <w:lang w:eastAsia="es-BO"/>
        </w:rPr>
        <w:t>: ________</w:t>
      </w:r>
    </w:p>
    <w:p w:rsidR="0070758C" w:rsidRPr="003F117F" w:rsidRDefault="0070758C" w:rsidP="0070758C">
      <w:pPr>
        <w:pStyle w:val="Prrafodelista"/>
        <w:rPr>
          <w:rFonts w:ascii="Calibri" w:eastAsia="Times New Roman" w:hAnsi="Calibri" w:cs="Times New Roman"/>
          <w:color w:val="000000"/>
          <w:lang w:eastAsia="es-BO"/>
        </w:rPr>
      </w:pPr>
    </w:p>
    <w:p w:rsidR="0070758C" w:rsidRDefault="0070758C" w:rsidP="0070758C">
      <w:pPr>
        <w:pStyle w:val="Prrafodelista"/>
        <w:numPr>
          <w:ilvl w:val="0"/>
          <w:numId w:val="14"/>
        </w:numPr>
        <w:spacing w:before="100" w:beforeAutospacing="1" w:after="100" w:afterAutospacing="1" w:line="240" w:lineRule="auto"/>
        <w:jc w:val="both"/>
        <w:rPr>
          <w:rFonts w:ascii="Calibri" w:eastAsia="Times New Roman" w:hAnsi="Calibri" w:cs="Times New Roman"/>
          <w:color w:val="000000"/>
          <w:lang w:eastAsia="es-BO"/>
        </w:rPr>
      </w:pPr>
      <w:r w:rsidRPr="004653BD">
        <w:rPr>
          <w:rFonts w:ascii="Calibri" w:eastAsia="Times New Roman" w:hAnsi="Calibri" w:cs="Times New Roman"/>
          <w:color w:val="000000"/>
          <w:lang w:eastAsia="es-BO"/>
        </w:rPr>
        <w:t>PESO</w:t>
      </w:r>
      <w:r>
        <w:rPr>
          <w:rFonts w:ascii="Calibri" w:eastAsia="Times New Roman" w:hAnsi="Calibri" w:cs="Times New Roman"/>
          <w:color w:val="000000"/>
          <w:lang w:eastAsia="es-BO"/>
        </w:rPr>
        <w:t xml:space="preserve">  _______Kg</w:t>
      </w:r>
    </w:p>
    <w:p w:rsidR="0070758C" w:rsidRPr="00827DD7" w:rsidRDefault="0070758C" w:rsidP="0070758C">
      <w:pPr>
        <w:pStyle w:val="Prrafodelista"/>
        <w:rPr>
          <w:rFonts w:ascii="Calibri" w:eastAsia="Times New Roman" w:hAnsi="Calibri" w:cs="Times New Roman"/>
          <w:color w:val="000000"/>
          <w:lang w:eastAsia="es-BO"/>
        </w:rPr>
      </w:pPr>
    </w:p>
    <w:p w:rsidR="0070758C" w:rsidRPr="004653BD" w:rsidRDefault="0070758C" w:rsidP="0070758C">
      <w:pPr>
        <w:pStyle w:val="Prrafodelista"/>
        <w:numPr>
          <w:ilvl w:val="0"/>
          <w:numId w:val="14"/>
        </w:numPr>
        <w:spacing w:before="100" w:beforeAutospacing="1" w:after="100" w:afterAutospacing="1" w:line="240" w:lineRule="auto"/>
        <w:jc w:val="both"/>
        <w:rPr>
          <w:rFonts w:ascii="Calibri" w:eastAsia="Times New Roman" w:hAnsi="Calibri" w:cs="Times New Roman"/>
          <w:color w:val="000000"/>
          <w:lang w:eastAsia="es-BO"/>
        </w:rPr>
      </w:pPr>
      <w:r w:rsidRPr="004653BD">
        <w:rPr>
          <w:rFonts w:ascii="Calibri" w:eastAsia="Times New Roman" w:hAnsi="Calibri" w:cs="Times New Roman"/>
          <w:color w:val="000000"/>
          <w:lang w:eastAsia="es-BO"/>
        </w:rPr>
        <w:t>TALLA</w:t>
      </w:r>
      <w:r>
        <w:rPr>
          <w:rFonts w:ascii="Calibri" w:eastAsia="Times New Roman" w:hAnsi="Calibri" w:cs="Times New Roman"/>
          <w:color w:val="000000"/>
          <w:lang w:eastAsia="es-BO"/>
        </w:rPr>
        <w:t xml:space="preserve"> _____ metros</w:t>
      </w:r>
    </w:p>
    <w:p w:rsidR="0070758C" w:rsidRPr="004653BD" w:rsidRDefault="0070758C" w:rsidP="0070758C">
      <w:pPr>
        <w:pStyle w:val="Prrafodelista"/>
        <w:spacing w:before="100" w:beforeAutospacing="1" w:after="100" w:afterAutospacing="1" w:line="240" w:lineRule="auto"/>
        <w:ind w:left="2160"/>
        <w:jc w:val="both"/>
        <w:rPr>
          <w:rFonts w:ascii="Calibri" w:eastAsia="Times New Roman" w:hAnsi="Calibri" w:cs="Times New Roman"/>
          <w:color w:val="000000"/>
          <w:lang w:eastAsia="es-BO"/>
        </w:rPr>
      </w:pPr>
    </w:p>
    <w:p w:rsidR="0070758C" w:rsidRPr="004653BD" w:rsidRDefault="0070758C" w:rsidP="0070758C">
      <w:pPr>
        <w:pStyle w:val="Prrafodelista"/>
        <w:numPr>
          <w:ilvl w:val="0"/>
          <w:numId w:val="14"/>
        </w:numPr>
        <w:spacing w:before="100" w:beforeAutospacing="1" w:after="100" w:afterAutospacing="1" w:line="240" w:lineRule="auto"/>
        <w:jc w:val="both"/>
        <w:rPr>
          <w:rFonts w:ascii="Calibri" w:eastAsia="Times New Roman" w:hAnsi="Calibri" w:cs="Times New Roman"/>
          <w:color w:val="000000"/>
          <w:lang w:eastAsia="es-BO"/>
        </w:rPr>
      </w:pPr>
      <w:r w:rsidRPr="004653BD">
        <w:rPr>
          <w:rFonts w:ascii="Calibri" w:eastAsia="Times New Roman" w:hAnsi="Calibri" w:cs="Times New Roman"/>
          <w:color w:val="000000"/>
          <w:lang w:eastAsia="es-BO"/>
        </w:rPr>
        <w:t>FOTOTIPO</w:t>
      </w:r>
    </w:p>
    <w:p w:rsidR="0070758C" w:rsidRPr="00AF6C8D" w:rsidRDefault="0070758C" w:rsidP="0070758C">
      <w:pPr>
        <w:pStyle w:val="Prrafodelista"/>
        <w:numPr>
          <w:ilvl w:val="1"/>
          <w:numId w:val="14"/>
        </w:numPr>
        <w:spacing w:before="100" w:beforeAutospacing="1" w:after="100" w:afterAutospacing="1" w:line="240" w:lineRule="auto"/>
        <w:jc w:val="both"/>
        <w:rPr>
          <w:sz w:val="24"/>
          <w:szCs w:val="24"/>
          <w:lang w:val="pt-BR"/>
        </w:rPr>
      </w:pPr>
      <w:r w:rsidRPr="00AF6C8D">
        <w:rPr>
          <w:rFonts w:ascii="Calibri" w:eastAsia="Times New Roman" w:hAnsi="Calibri" w:cs="Times New Roman"/>
          <w:color w:val="000000"/>
          <w:lang w:val="pt-BR" w:eastAsia="es-BO"/>
        </w:rPr>
        <w:t>I</w:t>
      </w:r>
      <w:r w:rsidRPr="00AF6C8D">
        <w:rPr>
          <w:rFonts w:ascii="Calibri" w:eastAsia="Times New Roman" w:hAnsi="Calibri" w:cs="Times New Roman"/>
          <w:color w:val="000000"/>
          <w:lang w:val="pt-BR" w:eastAsia="es-BO"/>
        </w:rPr>
        <w:tab/>
        <w:t>II</w:t>
      </w:r>
      <w:r w:rsidRPr="00AF6C8D">
        <w:rPr>
          <w:rFonts w:ascii="Calibri" w:eastAsia="Times New Roman" w:hAnsi="Calibri" w:cs="Times New Roman"/>
          <w:color w:val="000000"/>
          <w:lang w:val="pt-BR" w:eastAsia="es-BO"/>
        </w:rPr>
        <w:tab/>
        <w:t>III</w:t>
      </w:r>
      <w:r w:rsidRPr="00AF6C8D">
        <w:rPr>
          <w:rFonts w:ascii="Calibri" w:eastAsia="Times New Roman" w:hAnsi="Calibri" w:cs="Times New Roman"/>
          <w:color w:val="000000"/>
          <w:lang w:val="pt-BR" w:eastAsia="es-BO"/>
        </w:rPr>
        <w:tab/>
        <w:t>IV</w:t>
      </w:r>
      <w:r w:rsidRPr="00AF6C8D">
        <w:rPr>
          <w:rFonts w:ascii="Calibri" w:eastAsia="Times New Roman" w:hAnsi="Calibri" w:cs="Times New Roman"/>
          <w:color w:val="000000"/>
          <w:lang w:val="pt-BR" w:eastAsia="es-BO"/>
        </w:rPr>
        <w:tab/>
        <w:t>V</w:t>
      </w:r>
      <w:r w:rsidRPr="00AF6C8D">
        <w:rPr>
          <w:rFonts w:ascii="Calibri" w:eastAsia="Times New Roman" w:hAnsi="Calibri" w:cs="Times New Roman"/>
          <w:color w:val="000000"/>
          <w:lang w:val="pt-BR" w:eastAsia="es-BO"/>
        </w:rPr>
        <w:tab/>
        <w:t>VI</w:t>
      </w:r>
    </w:p>
    <w:p w:rsidR="0091012D" w:rsidRPr="0070758C" w:rsidRDefault="0091012D" w:rsidP="000748A2">
      <w:pPr>
        <w:pStyle w:val="Prrafodelista"/>
        <w:spacing w:line="360" w:lineRule="auto"/>
        <w:ind w:left="390"/>
        <w:jc w:val="both"/>
        <w:rPr>
          <w:rFonts w:ascii="Arial" w:hAnsi="Arial" w:cs="Arial"/>
          <w:b/>
          <w:sz w:val="24"/>
          <w:szCs w:val="24"/>
          <w:lang w:val="pt-BR"/>
        </w:rPr>
      </w:pPr>
    </w:p>
    <w:sectPr w:rsidR="0091012D" w:rsidRPr="0070758C" w:rsidSect="00DF7E0A">
      <w:footerReference w:type="default" r:id="rId11"/>
      <w:pgSz w:w="12240" w:h="15840"/>
      <w:pgMar w:top="1701" w:right="1701" w:bottom="1701" w:left="1985"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7E7" w:rsidRDefault="003807E7" w:rsidP="0003496F">
      <w:pPr>
        <w:spacing w:after="0" w:line="240" w:lineRule="auto"/>
      </w:pPr>
      <w:r>
        <w:separator/>
      </w:r>
    </w:p>
  </w:endnote>
  <w:endnote w:type="continuationSeparator" w:id="0">
    <w:p w:rsidR="003807E7" w:rsidRDefault="003807E7" w:rsidP="00034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782894"/>
      <w:docPartObj>
        <w:docPartGallery w:val="Page Numbers (Bottom of Page)"/>
        <w:docPartUnique/>
      </w:docPartObj>
    </w:sdtPr>
    <w:sdtEndPr/>
    <w:sdtContent>
      <w:p w:rsidR="00FE3BD4" w:rsidRDefault="00FE3BD4">
        <w:pPr>
          <w:pStyle w:val="Piedepgina"/>
          <w:jc w:val="right"/>
        </w:pPr>
        <w:r>
          <w:fldChar w:fldCharType="begin"/>
        </w:r>
        <w:r>
          <w:instrText>PAGE   \* MERGEFORMAT</w:instrText>
        </w:r>
        <w:r>
          <w:fldChar w:fldCharType="separate"/>
        </w:r>
        <w:r w:rsidR="006C33CC" w:rsidRPr="006C33CC">
          <w:rPr>
            <w:noProof/>
            <w:lang w:val="es-ES"/>
          </w:rPr>
          <w:t>x</w:t>
        </w:r>
        <w:r>
          <w:fldChar w:fldCharType="end"/>
        </w:r>
      </w:p>
    </w:sdtContent>
  </w:sdt>
  <w:p w:rsidR="00FE3BD4" w:rsidRDefault="00FE3BD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544611"/>
      <w:docPartObj>
        <w:docPartGallery w:val="Page Numbers (Bottom of Page)"/>
        <w:docPartUnique/>
      </w:docPartObj>
    </w:sdtPr>
    <w:sdtEndPr/>
    <w:sdtContent>
      <w:p w:rsidR="00FE3BD4" w:rsidRDefault="00FE3BD4">
        <w:pPr>
          <w:pStyle w:val="Piedepgina"/>
          <w:jc w:val="right"/>
        </w:pPr>
        <w:r>
          <w:fldChar w:fldCharType="begin"/>
        </w:r>
        <w:r>
          <w:instrText>PAGE   \* MERGEFORMAT</w:instrText>
        </w:r>
        <w:r>
          <w:fldChar w:fldCharType="separate"/>
        </w:r>
        <w:r w:rsidR="006C33CC" w:rsidRPr="006C33CC">
          <w:rPr>
            <w:noProof/>
            <w:lang w:val="es-ES"/>
          </w:rPr>
          <w:t>58</w:t>
        </w:r>
        <w:r>
          <w:fldChar w:fldCharType="end"/>
        </w:r>
      </w:p>
    </w:sdtContent>
  </w:sdt>
  <w:p w:rsidR="00FE3BD4" w:rsidRDefault="00FE3BD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7E7" w:rsidRDefault="003807E7" w:rsidP="0003496F">
      <w:pPr>
        <w:spacing w:after="0" w:line="240" w:lineRule="auto"/>
      </w:pPr>
      <w:r>
        <w:separator/>
      </w:r>
    </w:p>
  </w:footnote>
  <w:footnote w:type="continuationSeparator" w:id="0">
    <w:p w:rsidR="003807E7" w:rsidRDefault="003807E7" w:rsidP="000349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448D"/>
    <w:multiLevelType w:val="multilevel"/>
    <w:tmpl w:val="0409001F"/>
    <w:numStyleLink w:val="Estilo1"/>
  </w:abstractNum>
  <w:abstractNum w:abstractNumId="1">
    <w:nsid w:val="0D551AE4"/>
    <w:multiLevelType w:val="hybridMultilevel"/>
    <w:tmpl w:val="AD8C51AC"/>
    <w:lvl w:ilvl="0" w:tplc="400A000F">
      <w:start w:val="1"/>
      <w:numFmt w:val="decimal"/>
      <w:lvlText w:val="%1."/>
      <w:lvlJc w:val="left"/>
      <w:pPr>
        <w:ind w:left="720" w:hanging="360"/>
      </w:pPr>
    </w:lvl>
    <w:lvl w:ilvl="1" w:tplc="400A0001">
      <w:start w:val="1"/>
      <w:numFmt w:val="bullet"/>
      <w:lvlText w:val=""/>
      <w:lvlJc w:val="left"/>
      <w:pPr>
        <w:ind w:left="1440" w:hanging="360"/>
      </w:pPr>
      <w:rPr>
        <w:rFonts w:ascii="Symbol" w:hAnsi="Symbol" w:hint="default"/>
      </w:r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D97795C"/>
    <w:multiLevelType w:val="hybridMultilevel"/>
    <w:tmpl w:val="8B5CB720"/>
    <w:lvl w:ilvl="0" w:tplc="400A000F">
      <w:start w:val="1"/>
      <w:numFmt w:val="decimal"/>
      <w:lvlText w:val="%1."/>
      <w:lvlJc w:val="left"/>
      <w:pPr>
        <w:ind w:left="1440" w:hanging="360"/>
      </w:pPr>
    </w:lvl>
    <w:lvl w:ilvl="1" w:tplc="400A0019">
      <w:start w:val="1"/>
      <w:numFmt w:val="lowerLetter"/>
      <w:lvlText w:val="%2."/>
      <w:lvlJc w:val="left"/>
      <w:pPr>
        <w:ind w:left="2160" w:hanging="360"/>
      </w:pPr>
    </w:lvl>
    <w:lvl w:ilvl="2" w:tplc="400A001B">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3">
    <w:nsid w:val="0E807E0E"/>
    <w:multiLevelType w:val="multilevel"/>
    <w:tmpl w:val="D31A4AA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F8A46EF"/>
    <w:multiLevelType w:val="hybridMultilevel"/>
    <w:tmpl w:val="523AF5C0"/>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107502A8"/>
    <w:multiLevelType w:val="multilevel"/>
    <w:tmpl w:val="091A9BFE"/>
    <w:lvl w:ilvl="0">
      <w:start w:val="8"/>
      <w:numFmt w:val="decimal"/>
      <w:lvlText w:val="%1."/>
      <w:lvlJc w:val="left"/>
      <w:pPr>
        <w:ind w:left="390" w:hanging="390"/>
      </w:pPr>
      <w:rPr>
        <w:rFonts w:hint="default"/>
      </w:rPr>
    </w:lvl>
    <w:lvl w:ilvl="1">
      <w:start w:val="1"/>
      <w:numFmt w:val="decimal"/>
      <w:lvlText w:val="%1.%2."/>
      <w:lvlJc w:val="left"/>
      <w:pPr>
        <w:ind w:left="2160" w:hanging="72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nsid w:val="108022C1"/>
    <w:multiLevelType w:val="multilevel"/>
    <w:tmpl w:val="0409001F"/>
    <w:styleLink w:val="Estilo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3731D52"/>
    <w:multiLevelType w:val="multilevel"/>
    <w:tmpl w:val="135C24E2"/>
    <w:lvl w:ilvl="0">
      <w:start w:val="3"/>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6"/>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8">
    <w:nsid w:val="247E2754"/>
    <w:multiLevelType w:val="multilevel"/>
    <w:tmpl w:val="19E6DDA8"/>
    <w:lvl w:ilvl="0">
      <w:start w:val="9"/>
      <w:numFmt w:val="decimal"/>
      <w:lvlText w:val="%1"/>
      <w:lvlJc w:val="left"/>
      <w:pPr>
        <w:ind w:left="525" w:hanging="525"/>
      </w:pPr>
      <w:rPr>
        <w:rFonts w:hint="default"/>
      </w:rPr>
    </w:lvl>
    <w:lvl w:ilvl="1">
      <w:start w:val="2"/>
      <w:numFmt w:val="decimal"/>
      <w:lvlText w:val="%1.%2"/>
      <w:lvlJc w:val="left"/>
      <w:pPr>
        <w:ind w:left="1965" w:hanging="52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9">
    <w:nsid w:val="27663143"/>
    <w:multiLevelType w:val="multilevel"/>
    <w:tmpl w:val="095E9F92"/>
    <w:lvl w:ilvl="0">
      <w:start w:val="3"/>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2FA50BF7"/>
    <w:multiLevelType w:val="hybridMultilevel"/>
    <w:tmpl w:val="816C80E0"/>
    <w:lvl w:ilvl="0" w:tplc="400A0001">
      <w:start w:val="1"/>
      <w:numFmt w:val="bullet"/>
      <w:lvlText w:val=""/>
      <w:lvlJc w:val="left"/>
      <w:pPr>
        <w:ind w:left="2880" w:hanging="360"/>
      </w:pPr>
      <w:rPr>
        <w:rFonts w:ascii="Symbol" w:hAnsi="Symbol" w:hint="default"/>
      </w:rPr>
    </w:lvl>
    <w:lvl w:ilvl="1" w:tplc="400A0003" w:tentative="1">
      <w:start w:val="1"/>
      <w:numFmt w:val="bullet"/>
      <w:lvlText w:val="o"/>
      <w:lvlJc w:val="left"/>
      <w:pPr>
        <w:ind w:left="3600" w:hanging="360"/>
      </w:pPr>
      <w:rPr>
        <w:rFonts w:ascii="Courier New" w:hAnsi="Courier New" w:cs="Courier New" w:hint="default"/>
      </w:rPr>
    </w:lvl>
    <w:lvl w:ilvl="2" w:tplc="400A0005" w:tentative="1">
      <w:start w:val="1"/>
      <w:numFmt w:val="bullet"/>
      <w:lvlText w:val=""/>
      <w:lvlJc w:val="left"/>
      <w:pPr>
        <w:ind w:left="4320" w:hanging="360"/>
      </w:pPr>
      <w:rPr>
        <w:rFonts w:ascii="Wingdings" w:hAnsi="Wingdings" w:hint="default"/>
      </w:rPr>
    </w:lvl>
    <w:lvl w:ilvl="3" w:tplc="400A0001" w:tentative="1">
      <w:start w:val="1"/>
      <w:numFmt w:val="bullet"/>
      <w:lvlText w:val=""/>
      <w:lvlJc w:val="left"/>
      <w:pPr>
        <w:ind w:left="5040" w:hanging="360"/>
      </w:pPr>
      <w:rPr>
        <w:rFonts w:ascii="Symbol" w:hAnsi="Symbol" w:hint="default"/>
      </w:rPr>
    </w:lvl>
    <w:lvl w:ilvl="4" w:tplc="400A0003" w:tentative="1">
      <w:start w:val="1"/>
      <w:numFmt w:val="bullet"/>
      <w:lvlText w:val="o"/>
      <w:lvlJc w:val="left"/>
      <w:pPr>
        <w:ind w:left="5760" w:hanging="360"/>
      </w:pPr>
      <w:rPr>
        <w:rFonts w:ascii="Courier New" w:hAnsi="Courier New" w:cs="Courier New" w:hint="default"/>
      </w:rPr>
    </w:lvl>
    <w:lvl w:ilvl="5" w:tplc="400A0005" w:tentative="1">
      <w:start w:val="1"/>
      <w:numFmt w:val="bullet"/>
      <w:lvlText w:val=""/>
      <w:lvlJc w:val="left"/>
      <w:pPr>
        <w:ind w:left="6480" w:hanging="360"/>
      </w:pPr>
      <w:rPr>
        <w:rFonts w:ascii="Wingdings" w:hAnsi="Wingdings" w:hint="default"/>
      </w:rPr>
    </w:lvl>
    <w:lvl w:ilvl="6" w:tplc="400A0001" w:tentative="1">
      <w:start w:val="1"/>
      <w:numFmt w:val="bullet"/>
      <w:lvlText w:val=""/>
      <w:lvlJc w:val="left"/>
      <w:pPr>
        <w:ind w:left="7200" w:hanging="360"/>
      </w:pPr>
      <w:rPr>
        <w:rFonts w:ascii="Symbol" w:hAnsi="Symbol" w:hint="default"/>
      </w:rPr>
    </w:lvl>
    <w:lvl w:ilvl="7" w:tplc="400A0003" w:tentative="1">
      <w:start w:val="1"/>
      <w:numFmt w:val="bullet"/>
      <w:lvlText w:val="o"/>
      <w:lvlJc w:val="left"/>
      <w:pPr>
        <w:ind w:left="7920" w:hanging="360"/>
      </w:pPr>
      <w:rPr>
        <w:rFonts w:ascii="Courier New" w:hAnsi="Courier New" w:cs="Courier New" w:hint="default"/>
      </w:rPr>
    </w:lvl>
    <w:lvl w:ilvl="8" w:tplc="400A0005" w:tentative="1">
      <w:start w:val="1"/>
      <w:numFmt w:val="bullet"/>
      <w:lvlText w:val=""/>
      <w:lvlJc w:val="left"/>
      <w:pPr>
        <w:ind w:left="8640" w:hanging="360"/>
      </w:pPr>
      <w:rPr>
        <w:rFonts w:ascii="Wingdings" w:hAnsi="Wingdings" w:hint="default"/>
      </w:rPr>
    </w:lvl>
  </w:abstractNum>
  <w:abstractNum w:abstractNumId="11">
    <w:nsid w:val="31AA75A0"/>
    <w:multiLevelType w:val="hybridMultilevel"/>
    <w:tmpl w:val="898A15F6"/>
    <w:lvl w:ilvl="0" w:tplc="400A0001">
      <w:start w:val="1"/>
      <w:numFmt w:val="bullet"/>
      <w:lvlText w:val=""/>
      <w:lvlJc w:val="left"/>
      <w:pPr>
        <w:ind w:left="2880" w:hanging="360"/>
      </w:pPr>
      <w:rPr>
        <w:rFonts w:ascii="Symbol" w:hAnsi="Symbol" w:hint="default"/>
      </w:rPr>
    </w:lvl>
    <w:lvl w:ilvl="1" w:tplc="400A0003">
      <w:start w:val="1"/>
      <w:numFmt w:val="bullet"/>
      <w:lvlText w:val="o"/>
      <w:lvlJc w:val="left"/>
      <w:pPr>
        <w:ind w:left="3600" w:hanging="360"/>
      </w:pPr>
      <w:rPr>
        <w:rFonts w:ascii="Courier New" w:hAnsi="Courier New" w:cs="Courier New" w:hint="default"/>
      </w:rPr>
    </w:lvl>
    <w:lvl w:ilvl="2" w:tplc="400A0005">
      <w:start w:val="1"/>
      <w:numFmt w:val="bullet"/>
      <w:lvlText w:val=""/>
      <w:lvlJc w:val="left"/>
      <w:pPr>
        <w:ind w:left="4320" w:hanging="360"/>
      </w:pPr>
      <w:rPr>
        <w:rFonts w:ascii="Wingdings" w:hAnsi="Wingdings" w:hint="default"/>
      </w:rPr>
    </w:lvl>
    <w:lvl w:ilvl="3" w:tplc="400A0001" w:tentative="1">
      <w:start w:val="1"/>
      <w:numFmt w:val="bullet"/>
      <w:lvlText w:val=""/>
      <w:lvlJc w:val="left"/>
      <w:pPr>
        <w:ind w:left="5040" w:hanging="360"/>
      </w:pPr>
      <w:rPr>
        <w:rFonts w:ascii="Symbol" w:hAnsi="Symbol" w:hint="default"/>
      </w:rPr>
    </w:lvl>
    <w:lvl w:ilvl="4" w:tplc="400A0003" w:tentative="1">
      <w:start w:val="1"/>
      <w:numFmt w:val="bullet"/>
      <w:lvlText w:val="o"/>
      <w:lvlJc w:val="left"/>
      <w:pPr>
        <w:ind w:left="5760" w:hanging="360"/>
      </w:pPr>
      <w:rPr>
        <w:rFonts w:ascii="Courier New" w:hAnsi="Courier New" w:cs="Courier New" w:hint="default"/>
      </w:rPr>
    </w:lvl>
    <w:lvl w:ilvl="5" w:tplc="400A0005" w:tentative="1">
      <w:start w:val="1"/>
      <w:numFmt w:val="bullet"/>
      <w:lvlText w:val=""/>
      <w:lvlJc w:val="left"/>
      <w:pPr>
        <w:ind w:left="6480" w:hanging="360"/>
      </w:pPr>
      <w:rPr>
        <w:rFonts w:ascii="Wingdings" w:hAnsi="Wingdings" w:hint="default"/>
      </w:rPr>
    </w:lvl>
    <w:lvl w:ilvl="6" w:tplc="400A0001" w:tentative="1">
      <w:start w:val="1"/>
      <w:numFmt w:val="bullet"/>
      <w:lvlText w:val=""/>
      <w:lvlJc w:val="left"/>
      <w:pPr>
        <w:ind w:left="7200" w:hanging="360"/>
      </w:pPr>
      <w:rPr>
        <w:rFonts w:ascii="Symbol" w:hAnsi="Symbol" w:hint="default"/>
      </w:rPr>
    </w:lvl>
    <w:lvl w:ilvl="7" w:tplc="400A0003" w:tentative="1">
      <w:start w:val="1"/>
      <w:numFmt w:val="bullet"/>
      <w:lvlText w:val="o"/>
      <w:lvlJc w:val="left"/>
      <w:pPr>
        <w:ind w:left="7920" w:hanging="360"/>
      </w:pPr>
      <w:rPr>
        <w:rFonts w:ascii="Courier New" w:hAnsi="Courier New" w:cs="Courier New" w:hint="default"/>
      </w:rPr>
    </w:lvl>
    <w:lvl w:ilvl="8" w:tplc="400A0005" w:tentative="1">
      <w:start w:val="1"/>
      <w:numFmt w:val="bullet"/>
      <w:lvlText w:val=""/>
      <w:lvlJc w:val="left"/>
      <w:pPr>
        <w:ind w:left="8640" w:hanging="360"/>
      </w:pPr>
      <w:rPr>
        <w:rFonts w:ascii="Wingdings" w:hAnsi="Wingdings" w:hint="default"/>
      </w:rPr>
    </w:lvl>
  </w:abstractNum>
  <w:abstractNum w:abstractNumId="12">
    <w:nsid w:val="32534FBF"/>
    <w:multiLevelType w:val="hybridMultilevel"/>
    <w:tmpl w:val="83DE428A"/>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341375D3"/>
    <w:multiLevelType w:val="multilevel"/>
    <w:tmpl w:val="E03E424E"/>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A6D3536"/>
    <w:multiLevelType w:val="hybridMultilevel"/>
    <w:tmpl w:val="41107720"/>
    <w:lvl w:ilvl="0" w:tplc="400A0001">
      <w:start w:val="1"/>
      <w:numFmt w:val="bullet"/>
      <w:lvlText w:val=""/>
      <w:lvlJc w:val="left"/>
      <w:pPr>
        <w:ind w:left="2880" w:hanging="360"/>
      </w:pPr>
      <w:rPr>
        <w:rFonts w:ascii="Symbol" w:hAnsi="Symbol" w:hint="default"/>
      </w:rPr>
    </w:lvl>
    <w:lvl w:ilvl="1" w:tplc="400A0003" w:tentative="1">
      <w:start w:val="1"/>
      <w:numFmt w:val="bullet"/>
      <w:lvlText w:val="o"/>
      <w:lvlJc w:val="left"/>
      <w:pPr>
        <w:ind w:left="3600" w:hanging="360"/>
      </w:pPr>
      <w:rPr>
        <w:rFonts w:ascii="Courier New" w:hAnsi="Courier New" w:cs="Courier New" w:hint="default"/>
      </w:rPr>
    </w:lvl>
    <w:lvl w:ilvl="2" w:tplc="400A0005" w:tentative="1">
      <w:start w:val="1"/>
      <w:numFmt w:val="bullet"/>
      <w:lvlText w:val=""/>
      <w:lvlJc w:val="left"/>
      <w:pPr>
        <w:ind w:left="4320" w:hanging="360"/>
      </w:pPr>
      <w:rPr>
        <w:rFonts w:ascii="Wingdings" w:hAnsi="Wingdings" w:hint="default"/>
      </w:rPr>
    </w:lvl>
    <w:lvl w:ilvl="3" w:tplc="400A0001" w:tentative="1">
      <w:start w:val="1"/>
      <w:numFmt w:val="bullet"/>
      <w:lvlText w:val=""/>
      <w:lvlJc w:val="left"/>
      <w:pPr>
        <w:ind w:left="5040" w:hanging="360"/>
      </w:pPr>
      <w:rPr>
        <w:rFonts w:ascii="Symbol" w:hAnsi="Symbol" w:hint="default"/>
      </w:rPr>
    </w:lvl>
    <w:lvl w:ilvl="4" w:tplc="400A0003" w:tentative="1">
      <w:start w:val="1"/>
      <w:numFmt w:val="bullet"/>
      <w:lvlText w:val="o"/>
      <w:lvlJc w:val="left"/>
      <w:pPr>
        <w:ind w:left="5760" w:hanging="360"/>
      </w:pPr>
      <w:rPr>
        <w:rFonts w:ascii="Courier New" w:hAnsi="Courier New" w:cs="Courier New" w:hint="default"/>
      </w:rPr>
    </w:lvl>
    <w:lvl w:ilvl="5" w:tplc="400A0005" w:tentative="1">
      <w:start w:val="1"/>
      <w:numFmt w:val="bullet"/>
      <w:lvlText w:val=""/>
      <w:lvlJc w:val="left"/>
      <w:pPr>
        <w:ind w:left="6480" w:hanging="360"/>
      </w:pPr>
      <w:rPr>
        <w:rFonts w:ascii="Wingdings" w:hAnsi="Wingdings" w:hint="default"/>
      </w:rPr>
    </w:lvl>
    <w:lvl w:ilvl="6" w:tplc="400A0001" w:tentative="1">
      <w:start w:val="1"/>
      <w:numFmt w:val="bullet"/>
      <w:lvlText w:val=""/>
      <w:lvlJc w:val="left"/>
      <w:pPr>
        <w:ind w:left="7200" w:hanging="360"/>
      </w:pPr>
      <w:rPr>
        <w:rFonts w:ascii="Symbol" w:hAnsi="Symbol" w:hint="default"/>
      </w:rPr>
    </w:lvl>
    <w:lvl w:ilvl="7" w:tplc="400A0003" w:tentative="1">
      <w:start w:val="1"/>
      <w:numFmt w:val="bullet"/>
      <w:lvlText w:val="o"/>
      <w:lvlJc w:val="left"/>
      <w:pPr>
        <w:ind w:left="7920" w:hanging="360"/>
      </w:pPr>
      <w:rPr>
        <w:rFonts w:ascii="Courier New" w:hAnsi="Courier New" w:cs="Courier New" w:hint="default"/>
      </w:rPr>
    </w:lvl>
    <w:lvl w:ilvl="8" w:tplc="400A0005" w:tentative="1">
      <w:start w:val="1"/>
      <w:numFmt w:val="bullet"/>
      <w:lvlText w:val=""/>
      <w:lvlJc w:val="left"/>
      <w:pPr>
        <w:ind w:left="8640" w:hanging="360"/>
      </w:pPr>
      <w:rPr>
        <w:rFonts w:ascii="Wingdings" w:hAnsi="Wingdings" w:hint="default"/>
      </w:rPr>
    </w:lvl>
  </w:abstractNum>
  <w:abstractNum w:abstractNumId="15">
    <w:nsid w:val="3B613470"/>
    <w:multiLevelType w:val="multilevel"/>
    <w:tmpl w:val="7EC0EBB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C901AB3"/>
    <w:multiLevelType w:val="hybridMultilevel"/>
    <w:tmpl w:val="0396D3FC"/>
    <w:lvl w:ilvl="0" w:tplc="D070DC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0971D9"/>
    <w:multiLevelType w:val="hybridMultilevel"/>
    <w:tmpl w:val="A5E6D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90654C"/>
    <w:multiLevelType w:val="hybridMultilevel"/>
    <w:tmpl w:val="8C121DE8"/>
    <w:lvl w:ilvl="0" w:tplc="400A000F">
      <w:start w:val="1"/>
      <w:numFmt w:val="decimal"/>
      <w:lvlText w:val="%1."/>
      <w:lvlJc w:val="left"/>
      <w:pPr>
        <w:ind w:left="720" w:hanging="360"/>
      </w:pPr>
    </w:lvl>
    <w:lvl w:ilvl="1" w:tplc="B5B6A72A">
      <w:start w:val="1"/>
      <w:numFmt w:val="lowerLetter"/>
      <w:lvlText w:val="%2."/>
      <w:lvlJc w:val="left"/>
      <w:pPr>
        <w:ind w:left="1440" w:hanging="360"/>
      </w:pPr>
      <w:rPr>
        <w:b/>
      </w:r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51086F5B"/>
    <w:multiLevelType w:val="hybridMultilevel"/>
    <w:tmpl w:val="A4ACFC8A"/>
    <w:lvl w:ilvl="0" w:tplc="8E1649AC">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534B1B17"/>
    <w:multiLevelType w:val="hybridMultilevel"/>
    <w:tmpl w:val="0B9CA206"/>
    <w:lvl w:ilvl="0" w:tplc="400A000F">
      <w:start w:val="14"/>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53C21319"/>
    <w:multiLevelType w:val="multilevel"/>
    <w:tmpl w:val="D6F2B56A"/>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85F0B40"/>
    <w:multiLevelType w:val="hybridMultilevel"/>
    <w:tmpl w:val="AC920F12"/>
    <w:lvl w:ilvl="0" w:tplc="400A000F">
      <w:start w:val="1"/>
      <w:numFmt w:val="decimal"/>
      <w:lvlText w:val="%1."/>
      <w:lvlJc w:val="left"/>
      <w:pPr>
        <w:ind w:left="720" w:hanging="360"/>
      </w:pPr>
    </w:lvl>
    <w:lvl w:ilvl="1" w:tplc="400A000F">
      <w:start w:val="1"/>
      <w:numFmt w:val="decimal"/>
      <w:lvlText w:val="%2."/>
      <w:lvlJc w:val="left"/>
      <w:pPr>
        <w:ind w:left="1440" w:hanging="360"/>
      </w:pPr>
      <w:rPr>
        <w:rFonts w:hint="default"/>
      </w:r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nsid w:val="5B215776"/>
    <w:multiLevelType w:val="hybridMultilevel"/>
    <w:tmpl w:val="0F4AF7C6"/>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5FB6156A"/>
    <w:multiLevelType w:val="hybridMultilevel"/>
    <w:tmpl w:val="841E13D6"/>
    <w:lvl w:ilvl="0" w:tplc="400A0001">
      <w:start w:val="1"/>
      <w:numFmt w:val="bullet"/>
      <w:lvlText w:val=""/>
      <w:lvlJc w:val="left"/>
      <w:pPr>
        <w:ind w:left="2880" w:hanging="360"/>
      </w:pPr>
      <w:rPr>
        <w:rFonts w:ascii="Symbol" w:hAnsi="Symbol" w:hint="default"/>
      </w:rPr>
    </w:lvl>
    <w:lvl w:ilvl="1" w:tplc="400A0003">
      <w:start w:val="1"/>
      <w:numFmt w:val="bullet"/>
      <w:lvlText w:val="o"/>
      <w:lvlJc w:val="left"/>
      <w:pPr>
        <w:ind w:left="3600" w:hanging="360"/>
      </w:pPr>
      <w:rPr>
        <w:rFonts w:ascii="Courier New" w:hAnsi="Courier New" w:cs="Courier New" w:hint="default"/>
      </w:rPr>
    </w:lvl>
    <w:lvl w:ilvl="2" w:tplc="400A0005">
      <w:start w:val="1"/>
      <w:numFmt w:val="bullet"/>
      <w:lvlText w:val=""/>
      <w:lvlJc w:val="left"/>
      <w:pPr>
        <w:ind w:left="4320" w:hanging="360"/>
      </w:pPr>
      <w:rPr>
        <w:rFonts w:ascii="Wingdings" w:hAnsi="Wingdings" w:hint="default"/>
      </w:rPr>
    </w:lvl>
    <w:lvl w:ilvl="3" w:tplc="400A0001" w:tentative="1">
      <w:start w:val="1"/>
      <w:numFmt w:val="bullet"/>
      <w:lvlText w:val=""/>
      <w:lvlJc w:val="left"/>
      <w:pPr>
        <w:ind w:left="5040" w:hanging="360"/>
      </w:pPr>
      <w:rPr>
        <w:rFonts w:ascii="Symbol" w:hAnsi="Symbol" w:hint="default"/>
      </w:rPr>
    </w:lvl>
    <w:lvl w:ilvl="4" w:tplc="400A0003" w:tentative="1">
      <w:start w:val="1"/>
      <w:numFmt w:val="bullet"/>
      <w:lvlText w:val="o"/>
      <w:lvlJc w:val="left"/>
      <w:pPr>
        <w:ind w:left="5760" w:hanging="360"/>
      </w:pPr>
      <w:rPr>
        <w:rFonts w:ascii="Courier New" w:hAnsi="Courier New" w:cs="Courier New" w:hint="default"/>
      </w:rPr>
    </w:lvl>
    <w:lvl w:ilvl="5" w:tplc="400A0005" w:tentative="1">
      <w:start w:val="1"/>
      <w:numFmt w:val="bullet"/>
      <w:lvlText w:val=""/>
      <w:lvlJc w:val="left"/>
      <w:pPr>
        <w:ind w:left="6480" w:hanging="360"/>
      </w:pPr>
      <w:rPr>
        <w:rFonts w:ascii="Wingdings" w:hAnsi="Wingdings" w:hint="default"/>
      </w:rPr>
    </w:lvl>
    <w:lvl w:ilvl="6" w:tplc="400A0001" w:tentative="1">
      <w:start w:val="1"/>
      <w:numFmt w:val="bullet"/>
      <w:lvlText w:val=""/>
      <w:lvlJc w:val="left"/>
      <w:pPr>
        <w:ind w:left="7200" w:hanging="360"/>
      </w:pPr>
      <w:rPr>
        <w:rFonts w:ascii="Symbol" w:hAnsi="Symbol" w:hint="default"/>
      </w:rPr>
    </w:lvl>
    <w:lvl w:ilvl="7" w:tplc="400A0003" w:tentative="1">
      <w:start w:val="1"/>
      <w:numFmt w:val="bullet"/>
      <w:lvlText w:val="o"/>
      <w:lvlJc w:val="left"/>
      <w:pPr>
        <w:ind w:left="7920" w:hanging="360"/>
      </w:pPr>
      <w:rPr>
        <w:rFonts w:ascii="Courier New" w:hAnsi="Courier New" w:cs="Courier New" w:hint="default"/>
      </w:rPr>
    </w:lvl>
    <w:lvl w:ilvl="8" w:tplc="400A0005" w:tentative="1">
      <w:start w:val="1"/>
      <w:numFmt w:val="bullet"/>
      <w:lvlText w:val=""/>
      <w:lvlJc w:val="left"/>
      <w:pPr>
        <w:ind w:left="8640" w:hanging="360"/>
      </w:pPr>
      <w:rPr>
        <w:rFonts w:ascii="Wingdings" w:hAnsi="Wingdings" w:hint="default"/>
      </w:rPr>
    </w:lvl>
  </w:abstractNum>
  <w:abstractNum w:abstractNumId="25">
    <w:nsid w:val="606C5AAB"/>
    <w:multiLevelType w:val="hybridMultilevel"/>
    <w:tmpl w:val="17A458EA"/>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nsid w:val="61BD557F"/>
    <w:multiLevelType w:val="multilevel"/>
    <w:tmpl w:val="4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3B84B18"/>
    <w:multiLevelType w:val="multilevel"/>
    <w:tmpl w:val="AC860D92"/>
    <w:lvl w:ilvl="0">
      <w:start w:val="8"/>
      <w:numFmt w:val="decimal"/>
      <w:lvlText w:val="%1"/>
      <w:lvlJc w:val="left"/>
      <w:pPr>
        <w:ind w:left="360" w:hanging="360"/>
      </w:pPr>
      <w:rPr>
        <w:rFonts w:hint="default"/>
      </w:rPr>
    </w:lvl>
    <w:lvl w:ilvl="1">
      <w:start w:val="1"/>
      <w:numFmt w:val="decimal"/>
      <w:lvlText w:val="%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8">
    <w:nsid w:val="65B81E61"/>
    <w:multiLevelType w:val="multilevel"/>
    <w:tmpl w:val="3EDAC05A"/>
    <w:lvl w:ilvl="0">
      <w:start w:val="3"/>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6"/>
      <w:numFmt w:val="decimal"/>
      <w:lvlText w:val="%1.%2.%3."/>
      <w:lvlJc w:val="left"/>
      <w:pPr>
        <w:ind w:left="780" w:hanging="78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9A73BF7"/>
    <w:multiLevelType w:val="multilevel"/>
    <w:tmpl w:val="0409001F"/>
    <w:numStyleLink w:val="Estilo1"/>
  </w:abstractNum>
  <w:abstractNum w:abstractNumId="30">
    <w:nsid w:val="7A9C7D03"/>
    <w:multiLevelType w:val="multilevel"/>
    <w:tmpl w:val="4B78A694"/>
    <w:lvl w:ilvl="0">
      <w:start w:val="8"/>
      <w:numFmt w:val="decimal"/>
      <w:lvlText w:val="%1."/>
      <w:lvlJc w:val="left"/>
      <w:pPr>
        <w:ind w:left="390" w:hanging="390"/>
      </w:pPr>
      <w:rPr>
        <w:rFonts w:hint="default"/>
      </w:rPr>
    </w:lvl>
    <w:lvl w:ilvl="1">
      <w:start w:val="1"/>
      <w:numFmt w:val="decimal"/>
      <w:lvlText w:val="%1.%2."/>
      <w:lvlJc w:val="left"/>
      <w:pPr>
        <w:ind w:left="2160" w:hanging="72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1">
    <w:nsid w:val="7AC415EB"/>
    <w:multiLevelType w:val="multilevel"/>
    <w:tmpl w:val="0A2C9658"/>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3"/>
  </w:num>
  <w:num w:numId="2">
    <w:abstractNumId w:val="18"/>
  </w:num>
  <w:num w:numId="3">
    <w:abstractNumId w:val="1"/>
  </w:num>
  <w:num w:numId="4">
    <w:abstractNumId w:val="22"/>
  </w:num>
  <w:num w:numId="5">
    <w:abstractNumId w:val="27"/>
  </w:num>
  <w:num w:numId="6">
    <w:abstractNumId w:val="5"/>
  </w:num>
  <w:num w:numId="7">
    <w:abstractNumId w:val="30"/>
  </w:num>
  <w:num w:numId="8">
    <w:abstractNumId w:val="14"/>
  </w:num>
  <w:num w:numId="9">
    <w:abstractNumId w:val="10"/>
  </w:num>
  <w:num w:numId="10">
    <w:abstractNumId w:val="8"/>
  </w:num>
  <w:num w:numId="11">
    <w:abstractNumId w:val="25"/>
  </w:num>
  <w:num w:numId="12">
    <w:abstractNumId w:val="24"/>
  </w:num>
  <w:num w:numId="13">
    <w:abstractNumId w:val="11"/>
  </w:num>
  <w:num w:numId="14">
    <w:abstractNumId w:val="2"/>
  </w:num>
  <w:num w:numId="15">
    <w:abstractNumId w:val="15"/>
  </w:num>
  <w:num w:numId="16">
    <w:abstractNumId w:val="17"/>
  </w:num>
  <w:num w:numId="17">
    <w:abstractNumId w:val="16"/>
  </w:num>
  <w:num w:numId="18">
    <w:abstractNumId w:val="0"/>
  </w:num>
  <w:num w:numId="19">
    <w:abstractNumId w:val="6"/>
  </w:num>
  <w:num w:numId="20">
    <w:abstractNumId w:val="29"/>
  </w:num>
  <w:num w:numId="21">
    <w:abstractNumId w:val="26"/>
  </w:num>
  <w:num w:numId="22">
    <w:abstractNumId w:val="31"/>
  </w:num>
  <w:num w:numId="23">
    <w:abstractNumId w:val="7"/>
  </w:num>
  <w:num w:numId="24">
    <w:abstractNumId w:val="28"/>
  </w:num>
  <w:num w:numId="25">
    <w:abstractNumId w:val="13"/>
  </w:num>
  <w:num w:numId="26">
    <w:abstractNumId w:val="9"/>
  </w:num>
  <w:num w:numId="27">
    <w:abstractNumId w:val="21"/>
  </w:num>
  <w:num w:numId="28">
    <w:abstractNumId w:val="20"/>
  </w:num>
  <w:num w:numId="29">
    <w:abstractNumId w:val="19"/>
  </w:num>
  <w:num w:numId="30">
    <w:abstractNumId w:val="12"/>
  </w:num>
  <w:num w:numId="31">
    <w:abstractNumId w:val="3"/>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F70"/>
    <w:rsid w:val="00005535"/>
    <w:rsid w:val="00011535"/>
    <w:rsid w:val="0002505D"/>
    <w:rsid w:val="000256AB"/>
    <w:rsid w:val="00026C84"/>
    <w:rsid w:val="000301F4"/>
    <w:rsid w:val="000342B6"/>
    <w:rsid w:val="0003496F"/>
    <w:rsid w:val="00040409"/>
    <w:rsid w:val="00042F6B"/>
    <w:rsid w:val="000436E9"/>
    <w:rsid w:val="000441EC"/>
    <w:rsid w:val="000442FC"/>
    <w:rsid w:val="0005064D"/>
    <w:rsid w:val="000514A2"/>
    <w:rsid w:val="00056DAC"/>
    <w:rsid w:val="00057A5E"/>
    <w:rsid w:val="0006538C"/>
    <w:rsid w:val="0007393C"/>
    <w:rsid w:val="000748A2"/>
    <w:rsid w:val="00075ECA"/>
    <w:rsid w:val="00076D07"/>
    <w:rsid w:val="000771DF"/>
    <w:rsid w:val="000778A7"/>
    <w:rsid w:val="00080E6E"/>
    <w:rsid w:val="00085C20"/>
    <w:rsid w:val="000867F0"/>
    <w:rsid w:val="00086FBE"/>
    <w:rsid w:val="000929E6"/>
    <w:rsid w:val="00092F73"/>
    <w:rsid w:val="000A0214"/>
    <w:rsid w:val="000B55F4"/>
    <w:rsid w:val="000B58CF"/>
    <w:rsid w:val="000C0666"/>
    <w:rsid w:val="000C2193"/>
    <w:rsid w:val="000C3F88"/>
    <w:rsid w:val="000C4091"/>
    <w:rsid w:val="000C4C66"/>
    <w:rsid w:val="000D22C7"/>
    <w:rsid w:val="000D3B35"/>
    <w:rsid w:val="000E0773"/>
    <w:rsid w:val="000E10EC"/>
    <w:rsid w:val="000E1B67"/>
    <w:rsid w:val="000E4DA3"/>
    <w:rsid w:val="000F159A"/>
    <w:rsid w:val="000F3C14"/>
    <w:rsid w:val="000F402B"/>
    <w:rsid w:val="000F4DF2"/>
    <w:rsid w:val="000F5FC8"/>
    <w:rsid w:val="00104D54"/>
    <w:rsid w:val="001115C4"/>
    <w:rsid w:val="00114566"/>
    <w:rsid w:val="00114C90"/>
    <w:rsid w:val="0011629D"/>
    <w:rsid w:val="00117572"/>
    <w:rsid w:val="00122E92"/>
    <w:rsid w:val="001239AE"/>
    <w:rsid w:val="00130831"/>
    <w:rsid w:val="00132BED"/>
    <w:rsid w:val="00134172"/>
    <w:rsid w:val="00135D69"/>
    <w:rsid w:val="001376EF"/>
    <w:rsid w:val="00140A13"/>
    <w:rsid w:val="001467C7"/>
    <w:rsid w:val="00147C16"/>
    <w:rsid w:val="0015537D"/>
    <w:rsid w:val="00156B6F"/>
    <w:rsid w:val="00157B2B"/>
    <w:rsid w:val="00167094"/>
    <w:rsid w:val="00171345"/>
    <w:rsid w:val="00172BDD"/>
    <w:rsid w:val="00175175"/>
    <w:rsid w:val="001759C9"/>
    <w:rsid w:val="0018088B"/>
    <w:rsid w:val="00183979"/>
    <w:rsid w:val="00183F8C"/>
    <w:rsid w:val="00187A62"/>
    <w:rsid w:val="00190E12"/>
    <w:rsid w:val="00194872"/>
    <w:rsid w:val="00195EC5"/>
    <w:rsid w:val="00196E96"/>
    <w:rsid w:val="001B35A8"/>
    <w:rsid w:val="001C4147"/>
    <w:rsid w:val="001C4995"/>
    <w:rsid w:val="001C7DEC"/>
    <w:rsid w:val="001D2F3A"/>
    <w:rsid w:val="001D525C"/>
    <w:rsid w:val="001D6362"/>
    <w:rsid w:val="001E2872"/>
    <w:rsid w:val="001E29A1"/>
    <w:rsid w:val="001E31C3"/>
    <w:rsid w:val="001E50B5"/>
    <w:rsid w:val="001E7B1B"/>
    <w:rsid w:val="001E7D92"/>
    <w:rsid w:val="001F117D"/>
    <w:rsid w:val="001F3748"/>
    <w:rsid w:val="001F636F"/>
    <w:rsid w:val="0020655F"/>
    <w:rsid w:val="0020730A"/>
    <w:rsid w:val="00207D79"/>
    <w:rsid w:val="00214F85"/>
    <w:rsid w:val="00217680"/>
    <w:rsid w:val="0022279A"/>
    <w:rsid w:val="00223C4F"/>
    <w:rsid w:val="00225372"/>
    <w:rsid w:val="002270D9"/>
    <w:rsid w:val="00231179"/>
    <w:rsid w:val="00233B7B"/>
    <w:rsid w:val="00235430"/>
    <w:rsid w:val="00243678"/>
    <w:rsid w:val="00243C86"/>
    <w:rsid w:val="00244DAB"/>
    <w:rsid w:val="0024750A"/>
    <w:rsid w:val="00251887"/>
    <w:rsid w:val="00251E2E"/>
    <w:rsid w:val="002540EA"/>
    <w:rsid w:val="00254E77"/>
    <w:rsid w:val="00256BC3"/>
    <w:rsid w:val="002715FF"/>
    <w:rsid w:val="002731C3"/>
    <w:rsid w:val="00273298"/>
    <w:rsid w:val="00275938"/>
    <w:rsid w:val="00276670"/>
    <w:rsid w:val="00277B3A"/>
    <w:rsid w:val="00280B1B"/>
    <w:rsid w:val="002815D1"/>
    <w:rsid w:val="00283811"/>
    <w:rsid w:val="00284B4F"/>
    <w:rsid w:val="00285D65"/>
    <w:rsid w:val="00287BF8"/>
    <w:rsid w:val="00295EC9"/>
    <w:rsid w:val="00297C5E"/>
    <w:rsid w:val="002A087E"/>
    <w:rsid w:val="002A5256"/>
    <w:rsid w:val="002B7BB2"/>
    <w:rsid w:val="002B7D47"/>
    <w:rsid w:val="002D09E1"/>
    <w:rsid w:val="002D1603"/>
    <w:rsid w:val="002D314C"/>
    <w:rsid w:val="002D3DA3"/>
    <w:rsid w:val="002D7650"/>
    <w:rsid w:val="002D7C3B"/>
    <w:rsid w:val="002E053A"/>
    <w:rsid w:val="002E24BC"/>
    <w:rsid w:val="002E3BA6"/>
    <w:rsid w:val="002E50DD"/>
    <w:rsid w:val="002E744E"/>
    <w:rsid w:val="002E7D90"/>
    <w:rsid w:val="002F05D6"/>
    <w:rsid w:val="002F0616"/>
    <w:rsid w:val="002F13E7"/>
    <w:rsid w:val="002F3C06"/>
    <w:rsid w:val="002F5DFC"/>
    <w:rsid w:val="002F6DAF"/>
    <w:rsid w:val="002F6EEF"/>
    <w:rsid w:val="00304115"/>
    <w:rsid w:val="003136CB"/>
    <w:rsid w:val="003150D9"/>
    <w:rsid w:val="00315BA4"/>
    <w:rsid w:val="00315F1B"/>
    <w:rsid w:val="003227F4"/>
    <w:rsid w:val="00324FE3"/>
    <w:rsid w:val="00330894"/>
    <w:rsid w:val="00333664"/>
    <w:rsid w:val="00336807"/>
    <w:rsid w:val="003375B4"/>
    <w:rsid w:val="00342099"/>
    <w:rsid w:val="00342BC0"/>
    <w:rsid w:val="00344984"/>
    <w:rsid w:val="003515AF"/>
    <w:rsid w:val="00352E1B"/>
    <w:rsid w:val="0036071C"/>
    <w:rsid w:val="0036350D"/>
    <w:rsid w:val="003653E8"/>
    <w:rsid w:val="00374E8D"/>
    <w:rsid w:val="003767F3"/>
    <w:rsid w:val="003807E7"/>
    <w:rsid w:val="00382683"/>
    <w:rsid w:val="0038277A"/>
    <w:rsid w:val="003866E7"/>
    <w:rsid w:val="0039491C"/>
    <w:rsid w:val="003A1C86"/>
    <w:rsid w:val="003A67D4"/>
    <w:rsid w:val="003B1C08"/>
    <w:rsid w:val="003B69E4"/>
    <w:rsid w:val="003B75D0"/>
    <w:rsid w:val="003C054A"/>
    <w:rsid w:val="003C0E40"/>
    <w:rsid w:val="003C1D3D"/>
    <w:rsid w:val="003D1F0B"/>
    <w:rsid w:val="003D2100"/>
    <w:rsid w:val="003D45FE"/>
    <w:rsid w:val="003D61BA"/>
    <w:rsid w:val="003E2276"/>
    <w:rsid w:val="003F7063"/>
    <w:rsid w:val="004001D1"/>
    <w:rsid w:val="00412814"/>
    <w:rsid w:val="004209FA"/>
    <w:rsid w:val="00420DBF"/>
    <w:rsid w:val="00427026"/>
    <w:rsid w:val="004273ED"/>
    <w:rsid w:val="0043018C"/>
    <w:rsid w:val="0043273E"/>
    <w:rsid w:val="00440948"/>
    <w:rsid w:val="004424E0"/>
    <w:rsid w:val="004454C3"/>
    <w:rsid w:val="00446799"/>
    <w:rsid w:val="00447F29"/>
    <w:rsid w:val="00451B08"/>
    <w:rsid w:val="00454747"/>
    <w:rsid w:val="004573A1"/>
    <w:rsid w:val="00460E72"/>
    <w:rsid w:val="00461ED5"/>
    <w:rsid w:val="00463FF6"/>
    <w:rsid w:val="004818F3"/>
    <w:rsid w:val="00484ADA"/>
    <w:rsid w:val="00486CE3"/>
    <w:rsid w:val="00490F39"/>
    <w:rsid w:val="00493BE0"/>
    <w:rsid w:val="00496DB5"/>
    <w:rsid w:val="00496EDE"/>
    <w:rsid w:val="004A4EED"/>
    <w:rsid w:val="004B4EB7"/>
    <w:rsid w:val="004B6060"/>
    <w:rsid w:val="004C0BEF"/>
    <w:rsid w:val="004C6C75"/>
    <w:rsid w:val="004D132E"/>
    <w:rsid w:val="004D22F9"/>
    <w:rsid w:val="004D500E"/>
    <w:rsid w:val="004D5E63"/>
    <w:rsid w:val="004E1C0B"/>
    <w:rsid w:val="004E3528"/>
    <w:rsid w:val="004F0DF3"/>
    <w:rsid w:val="004F1BED"/>
    <w:rsid w:val="004F64A4"/>
    <w:rsid w:val="0050579B"/>
    <w:rsid w:val="00510A01"/>
    <w:rsid w:val="00514920"/>
    <w:rsid w:val="00515105"/>
    <w:rsid w:val="00515A63"/>
    <w:rsid w:val="00520789"/>
    <w:rsid w:val="00535A18"/>
    <w:rsid w:val="0053770A"/>
    <w:rsid w:val="00537F5B"/>
    <w:rsid w:val="00541EF3"/>
    <w:rsid w:val="0054216F"/>
    <w:rsid w:val="0054388C"/>
    <w:rsid w:val="0054573E"/>
    <w:rsid w:val="005477AB"/>
    <w:rsid w:val="00550BB9"/>
    <w:rsid w:val="0055357A"/>
    <w:rsid w:val="0056772F"/>
    <w:rsid w:val="00576C69"/>
    <w:rsid w:val="005771B6"/>
    <w:rsid w:val="00580DE0"/>
    <w:rsid w:val="0058384C"/>
    <w:rsid w:val="00590A3A"/>
    <w:rsid w:val="0059139D"/>
    <w:rsid w:val="00593AA4"/>
    <w:rsid w:val="00596C26"/>
    <w:rsid w:val="005A0C5D"/>
    <w:rsid w:val="005A0E8F"/>
    <w:rsid w:val="005A6E5F"/>
    <w:rsid w:val="005B3DAA"/>
    <w:rsid w:val="005B58D4"/>
    <w:rsid w:val="005B7F16"/>
    <w:rsid w:val="005C1578"/>
    <w:rsid w:val="005C3498"/>
    <w:rsid w:val="005C5950"/>
    <w:rsid w:val="005C5AE4"/>
    <w:rsid w:val="005C65AE"/>
    <w:rsid w:val="005D025B"/>
    <w:rsid w:val="005D1492"/>
    <w:rsid w:val="005D4EEC"/>
    <w:rsid w:val="005E58D0"/>
    <w:rsid w:val="005E64A1"/>
    <w:rsid w:val="005F0278"/>
    <w:rsid w:val="005F151B"/>
    <w:rsid w:val="005F5259"/>
    <w:rsid w:val="00605864"/>
    <w:rsid w:val="00611160"/>
    <w:rsid w:val="006120B5"/>
    <w:rsid w:val="0062267C"/>
    <w:rsid w:val="00625F54"/>
    <w:rsid w:val="00636F25"/>
    <w:rsid w:val="006419AA"/>
    <w:rsid w:val="00641F7A"/>
    <w:rsid w:val="00645DC4"/>
    <w:rsid w:val="006543F9"/>
    <w:rsid w:val="00660ADF"/>
    <w:rsid w:val="00662382"/>
    <w:rsid w:val="0066369A"/>
    <w:rsid w:val="006702B6"/>
    <w:rsid w:val="006723FA"/>
    <w:rsid w:val="00675FAB"/>
    <w:rsid w:val="00676976"/>
    <w:rsid w:val="00677D03"/>
    <w:rsid w:val="00681329"/>
    <w:rsid w:val="006819EE"/>
    <w:rsid w:val="00682C43"/>
    <w:rsid w:val="006879C5"/>
    <w:rsid w:val="006933DD"/>
    <w:rsid w:val="0069377B"/>
    <w:rsid w:val="00693D2C"/>
    <w:rsid w:val="00694547"/>
    <w:rsid w:val="006A0004"/>
    <w:rsid w:val="006A1424"/>
    <w:rsid w:val="006A395E"/>
    <w:rsid w:val="006A75B6"/>
    <w:rsid w:val="006B0393"/>
    <w:rsid w:val="006B4075"/>
    <w:rsid w:val="006B47D8"/>
    <w:rsid w:val="006B6DA3"/>
    <w:rsid w:val="006C0F76"/>
    <w:rsid w:val="006C20B0"/>
    <w:rsid w:val="006C23E1"/>
    <w:rsid w:val="006C2A01"/>
    <w:rsid w:val="006C3168"/>
    <w:rsid w:val="006C33CC"/>
    <w:rsid w:val="006C36AA"/>
    <w:rsid w:val="006C4E04"/>
    <w:rsid w:val="006D3217"/>
    <w:rsid w:val="006D51E6"/>
    <w:rsid w:val="006E1D72"/>
    <w:rsid w:val="006E2717"/>
    <w:rsid w:val="006E6AF3"/>
    <w:rsid w:val="006F0B58"/>
    <w:rsid w:val="006F0C10"/>
    <w:rsid w:val="00702A90"/>
    <w:rsid w:val="0070758C"/>
    <w:rsid w:val="00714724"/>
    <w:rsid w:val="007161BB"/>
    <w:rsid w:val="00717ABE"/>
    <w:rsid w:val="007257AF"/>
    <w:rsid w:val="00725843"/>
    <w:rsid w:val="00726EC8"/>
    <w:rsid w:val="007272C6"/>
    <w:rsid w:val="00727A33"/>
    <w:rsid w:val="0073172B"/>
    <w:rsid w:val="00742D67"/>
    <w:rsid w:val="00742E8C"/>
    <w:rsid w:val="00743685"/>
    <w:rsid w:val="00746F0A"/>
    <w:rsid w:val="0076063C"/>
    <w:rsid w:val="00762CD9"/>
    <w:rsid w:val="00762F3F"/>
    <w:rsid w:val="007636F4"/>
    <w:rsid w:val="0076400A"/>
    <w:rsid w:val="00765383"/>
    <w:rsid w:val="00767380"/>
    <w:rsid w:val="00770815"/>
    <w:rsid w:val="007710D5"/>
    <w:rsid w:val="007727A2"/>
    <w:rsid w:val="0077395C"/>
    <w:rsid w:val="0077478F"/>
    <w:rsid w:val="007764A9"/>
    <w:rsid w:val="007823F3"/>
    <w:rsid w:val="00784D76"/>
    <w:rsid w:val="00787135"/>
    <w:rsid w:val="00791329"/>
    <w:rsid w:val="00792D45"/>
    <w:rsid w:val="007965A9"/>
    <w:rsid w:val="007A0B01"/>
    <w:rsid w:val="007A38EA"/>
    <w:rsid w:val="007A3E35"/>
    <w:rsid w:val="007A53EF"/>
    <w:rsid w:val="007A68B1"/>
    <w:rsid w:val="007A73DC"/>
    <w:rsid w:val="007B09A6"/>
    <w:rsid w:val="007B0D94"/>
    <w:rsid w:val="007B169E"/>
    <w:rsid w:val="007B544C"/>
    <w:rsid w:val="007C1791"/>
    <w:rsid w:val="007C1EAA"/>
    <w:rsid w:val="007C359A"/>
    <w:rsid w:val="007D6B82"/>
    <w:rsid w:val="007D776A"/>
    <w:rsid w:val="007D7C77"/>
    <w:rsid w:val="007E39EE"/>
    <w:rsid w:val="007E3D8B"/>
    <w:rsid w:val="007E3FA2"/>
    <w:rsid w:val="007E43CA"/>
    <w:rsid w:val="007E59C9"/>
    <w:rsid w:val="007F3823"/>
    <w:rsid w:val="007F3E45"/>
    <w:rsid w:val="007F4E7C"/>
    <w:rsid w:val="0080579F"/>
    <w:rsid w:val="008063F6"/>
    <w:rsid w:val="00807189"/>
    <w:rsid w:val="008139F7"/>
    <w:rsid w:val="008149B8"/>
    <w:rsid w:val="008158A2"/>
    <w:rsid w:val="00817EBF"/>
    <w:rsid w:val="0082323E"/>
    <w:rsid w:val="00830E83"/>
    <w:rsid w:val="00832A90"/>
    <w:rsid w:val="00837F61"/>
    <w:rsid w:val="00844967"/>
    <w:rsid w:val="008469D4"/>
    <w:rsid w:val="0084797F"/>
    <w:rsid w:val="00847C17"/>
    <w:rsid w:val="008515BC"/>
    <w:rsid w:val="00861636"/>
    <w:rsid w:val="0086509F"/>
    <w:rsid w:val="0086585A"/>
    <w:rsid w:val="00867635"/>
    <w:rsid w:val="00867B6D"/>
    <w:rsid w:val="00873C22"/>
    <w:rsid w:val="008814A3"/>
    <w:rsid w:val="00890F5E"/>
    <w:rsid w:val="00890FC6"/>
    <w:rsid w:val="00891690"/>
    <w:rsid w:val="00895857"/>
    <w:rsid w:val="008A2DAD"/>
    <w:rsid w:val="008A3FD1"/>
    <w:rsid w:val="008A4399"/>
    <w:rsid w:val="008A69C2"/>
    <w:rsid w:val="008C72DB"/>
    <w:rsid w:val="008D0D61"/>
    <w:rsid w:val="008D6CF3"/>
    <w:rsid w:val="008E0422"/>
    <w:rsid w:val="008E5D22"/>
    <w:rsid w:val="008F0B5B"/>
    <w:rsid w:val="008F5FC2"/>
    <w:rsid w:val="0090181F"/>
    <w:rsid w:val="00903B77"/>
    <w:rsid w:val="009047A5"/>
    <w:rsid w:val="0091012D"/>
    <w:rsid w:val="009109C7"/>
    <w:rsid w:val="00930FDB"/>
    <w:rsid w:val="009338C9"/>
    <w:rsid w:val="009412B3"/>
    <w:rsid w:val="00941396"/>
    <w:rsid w:val="00946B87"/>
    <w:rsid w:val="009506AF"/>
    <w:rsid w:val="0095247F"/>
    <w:rsid w:val="00957230"/>
    <w:rsid w:val="009627F7"/>
    <w:rsid w:val="00964377"/>
    <w:rsid w:val="00964C69"/>
    <w:rsid w:val="00964D04"/>
    <w:rsid w:val="00965AE2"/>
    <w:rsid w:val="009705C8"/>
    <w:rsid w:val="009707BE"/>
    <w:rsid w:val="00974EDB"/>
    <w:rsid w:val="00976B2C"/>
    <w:rsid w:val="0097715A"/>
    <w:rsid w:val="00980F4C"/>
    <w:rsid w:val="00982E5C"/>
    <w:rsid w:val="00993285"/>
    <w:rsid w:val="009A0048"/>
    <w:rsid w:val="009A04E6"/>
    <w:rsid w:val="009A0900"/>
    <w:rsid w:val="009A418F"/>
    <w:rsid w:val="009B0B6E"/>
    <w:rsid w:val="009B56D7"/>
    <w:rsid w:val="009D097E"/>
    <w:rsid w:val="009D0AD5"/>
    <w:rsid w:val="009E06CA"/>
    <w:rsid w:val="009E30B4"/>
    <w:rsid w:val="009E4468"/>
    <w:rsid w:val="009E6C20"/>
    <w:rsid w:val="009F0E10"/>
    <w:rsid w:val="009F1B15"/>
    <w:rsid w:val="009F1DC0"/>
    <w:rsid w:val="009F3F38"/>
    <w:rsid w:val="009F5639"/>
    <w:rsid w:val="009F5D58"/>
    <w:rsid w:val="009F676F"/>
    <w:rsid w:val="009F6E8F"/>
    <w:rsid w:val="009F7B49"/>
    <w:rsid w:val="00A15FC5"/>
    <w:rsid w:val="00A20273"/>
    <w:rsid w:val="00A22685"/>
    <w:rsid w:val="00A267F7"/>
    <w:rsid w:val="00A36553"/>
    <w:rsid w:val="00A36FF8"/>
    <w:rsid w:val="00A37207"/>
    <w:rsid w:val="00A4232E"/>
    <w:rsid w:val="00A430CA"/>
    <w:rsid w:val="00A43CBB"/>
    <w:rsid w:val="00A4601D"/>
    <w:rsid w:val="00A5080B"/>
    <w:rsid w:val="00A52338"/>
    <w:rsid w:val="00A546D9"/>
    <w:rsid w:val="00A604B3"/>
    <w:rsid w:val="00A6572F"/>
    <w:rsid w:val="00A71322"/>
    <w:rsid w:val="00A72F3D"/>
    <w:rsid w:val="00A75877"/>
    <w:rsid w:val="00A75B90"/>
    <w:rsid w:val="00A80445"/>
    <w:rsid w:val="00A834CA"/>
    <w:rsid w:val="00A96773"/>
    <w:rsid w:val="00A974B9"/>
    <w:rsid w:val="00AA2D93"/>
    <w:rsid w:val="00AA48C0"/>
    <w:rsid w:val="00AB11D0"/>
    <w:rsid w:val="00AB1EB7"/>
    <w:rsid w:val="00AB5BCF"/>
    <w:rsid w:val="00AC2251"/>
    <w:rsid w:val="00AC3190"/>
    <w:rsid w:val="00AC5FFE"/>
    <w:rsid w:val="00AC6FC0"/>
    <w:rsid w:val="00AC7B7D"/>
    <w:rsid w:val="00AD0BE4"/>
    <w:rsid w:val="00AD5C33"/>
    <w:rsid w:val="00AD5F43"/>
    <w:rsid w:val="00AE4AC7"/>
    <w:rsid w:val="00AE5983"/>
    <w:rsid w:val="00AE6468"/>
    <w:rsid w:val="00B03C85"/>
    <w:rsid w:val="00B03C8B"/>
    <w:rsid w:val="00B04F0B"/>
    <w:rsid w:val="00B0512A"/>
    <w:rsid w:val="00B11A15"/>
    <w:rsid w:val="00B1657B"/>
    <w:rsid w:val="00B20EF4"/>
    <w:rsid w:val="00B266E7"/>
    <w:rsid w:val="00B3223E"/>
    <w:rsid w:val="00B3254A"/>
    <w:rsid w:val="00B35A7A"/>
    <w:rsid w:val="00B36F6B"/>
    <w:rsid w:val="00B42248"/>
    <w:rsid w:val="00B465AB"/>
    <w:rsid w:val="00B54FFF"/>
    <w:rsid w:val="00B55ECB"/>
    <w:rsid w:val="00B5761D"/>
    <w:rsid w:val="00B60C17"/>
    <w:rsid w:val="00B64ACA"/>
    <w:rsid w:val="00B67918"/>
    <w:rsid w:val="00B67C9E"/>
    <w:rsid w:val="00B70291"/>
    <w:rsid w:val="00B72726"/>
    <w:rsid w:val="00B74C14"/>
    <w:rsid w:val="00B77CD9"/>
    <w:rsid w:val="00B86B91"/>
    <w:rsid w:val="00B92BB7"/>
    <w:rsid w:val="00B93566"/>
    <w:rsid w:val="00B95344"/>
    <w:rsid w:val="00B97B12"/>
    <w:rsid w:val="00BA286A"/>
    <w:rsid w:val="00BA2BF1"/>
    <w:rsid w:val="00BA6522"/>
    <w:rsid w:val="00BA6660"/>
    <w:rsid w:val="00BB3AE2"/>
    <w:rsid w:val="00BB5750"/>
    <w:rsid w:val="00BB63E2"/>
    <w:rsid w:val="00BB6F66"/>
    <w:rsid w:val="00BC0000"/>
    <w:rsid w:val="00BC00A2"/>
    <w:rsid w:val="00BC19F9"/>
    <w:rsid w:val="00BC238D"/>
    <w:rsid w:val="00BC66BD"/>
    <w:rsid w:val="00BD0DAE"/>
    <w:rsid w:val="00BD1CCA"/>
    <w:rsid w:val="00BD22C9"/>
    <w:rsid w:val="00BD4BBD"/>
    <w:rsid w:val="00BD64D1"/>
    <w:rsid w:val="00BD65D8"/>
    <w:rsid w:val="00BE1C2B"/>
    <w:rsid w:val="00BE4A35"/>
    <w:rsid w:val="00BE6A4F"/>
    <w:rsid w:val="00BE6F49"/>
    <w:rsid w:val="00BE706E"/>
    <w:rsid w:val="00BF19D2"/>
    <w:rsid w:val="00BF5F84"/>
    <w:rsid w:val="00C006C3"/>
    <w:rsid w:val="00C17272"/>
    <w:rsid w:val="00C209AE"/>
    <w:rsid w:val="00C20B80"/>
    <w:rsid w:val="00C21705"/>
    <w:rsid w:val="00C217B6"/>
    <w:rsid w:val="00C2215D"/>
    <w:rsid w:val="00C23931"/>
    <w:rsid w:val="00C31BBA"/>
    <w:rsid w:val="00C342C5"/>
    <w:rsid w:val="00C41332"/>
    <w:rsid w:val="00C47DD4"/>
    <w:rsid w:val="00C50382"/>
    <w:rsid w:val="00C55250"/>
    <w:rsid w:val="00C60BB7"/>
    <w:rsid w:val="00C65A44"/>
    <w:rsid w:val="00C6626C"/>
    <w:rsid w:val="00C74FC6"/>
    <w:rsid w:val="00C853AE"/>
    <w:rsid w:val="00C8647D"/>
    <w:rsid w:val="00C951C4"/>
    <w:rsid w:val="00C95E7C"/>
    <w:rsid w:val="00CA159B"/>
    <w:rsid w:val="00CA6C78"/>
    <w:rsid w:val="00CB0424"/>
    <w:rsid w:val="00CC053A"/>
    <w:rsid w:val="00CC78CA"/>
    <w:rsid w:val="00CD0339"/>
    <w:rsid w:val="00CD2D10"/>
    <w:rsid w:val="00CD66E5"/>
    <w:rsid w:val="00CE1112"/>
    <w:rsid w:val="00CE33FD"/>
    <w:rsid w:val="00CE5069"/>
    <w:rsid w:val="00CE65F6"/>
    <w:rsid w:val="00CE7DE9"/>
    <w:rsid w:val="00CF42D5"/>
    <w:rsid w:val="00CF4D44"/>
    <w:rsid w:val="00CF6FA9"/>
    <w:rsid w:val="00CF7DAE"/>
    <w:rsid w:val="00D00405"/>
    <w:rsid w:val="00D02C2C"/>
    <w:rsid w:val="00D02C83"/>
    <w:rsid w:val="00D10E31"/>
    <w:rsid w:val="00D16FA2"/>
    <w:rsid w:val="00D24B60"/>
    <w:rsid w:val="00D2539F"/>
    <w:rsid w:val="00D25647"/>
    <w:rsid w:val="00D330E8"/>
    <w:rsid w:val="00D34D8E"/>
    <w:rsid w:val="00D36BE5"/>
    <w:rsid w:val="00D373AD"/>
    <w:rsid w:val="00D41EE4"/>
    <w:rsid w:val="00D434BF"/>
    <w:rsid w:val="00D46AC4"/>
    <w:rsid w:val="00D50522"/>
    <w:rsid w:val="00D50567"/>
    <w:rsid w:val="00D55F32"/>
    <w:rsid w:val="00D61EBB"/>
    <w:rsid w:val="00D83964"/>
    <w:rsid w:val="00D86AE7"/>
    <w:rsid w:val="00D8756E"/>
    <w:rsid w:val="00D95949"/>
    <w:rsid w:val="00D95EBC"/>
    <w:rsid w:val="00D974B1"/>
    <w:rsid w:val="00DA6AEA"/>
    <w:rsid w:val="00DB0389"/>
    <w:rsid w:val="00DB13E6"/>
    <w:rsid w:val="00DB1FF2"/>
    <w:rsid w:val="00DB5D2D"/>
    <w:rsid w:val="00DC5409"/>
    <w:rsid w:val="00DC7F50"/>
    <w:rsid w:val="00DD4785"/>
    <w:rsid w:val="00DD7189"/>
    <w:rsid w:val="00DF50A8"/>
    <w:rsid w:val="00DF57C7"/>
    <w:rsid w:val="00DF66C4"/>
    <w:rsid w:val="00DF673C"/>
    <w:rsid w:val="00DF7D87"/>
    <w:rsid w:val="00DF7E0A"/>
    <w:rsid w:val="00E06AFA"/>
    <w:rsid w:val="00E0755E"/>
    <w:rsid w:val="00E12A97"/>
    <w:rsid w:val="00E221C5"/>
    <w:rsid w:val="00E237A6"/>
    <w:rsid w:val="00E2381F"/>
    <w:rsid w:val="00E24617"/>
    <w:rsid w:val="00E2503B"/>
    <w:rsid w:val="00E26FDE"/>
    <w:rsid w:val="00E3150A"/>
    <w:rsid w:val="00E318EF"/>
    <w:rsid w:val="00E323B3"/>
    <w:rsid w:val="00E33AAE"/>
    <w:rsid w:val="00E360B4"/>
    <w:rsid w:val="00E431CD"/>
    <w:rsid w:val="00E45FE4"/>
    <w:rsid w:val="00E53F34"/>
    <w:rsid w:val="00E622CA"/>
    <w:rsid w:val="00E62DE7"/>
    <w:rsid w:val="00E64FD9"/>
    <w:rsid w:val="00E6660D"/>
    <w:rsid w:val="00E705D1"/>
    <w:rsid w:val="00E70CE6"/>
    <w:rsid w:val="00E726D9"/>
    <w:rsid w:val="00E72D98"/>
    <w:rsid w:val="00E731FF"/>
    <w:rsid w:val="00E765E0"/>
    <w:rsid w:val="00E77FCC"/>
    <w:rsid w:val="00E928D3"/>
    <w:rsid w:val="00E92C82"/>
    <w:rsid w:val="00E95767"/>
    <w:rsid w:val="00EA2256"/>
    <w:rsid w:val="00EA3658"/>
    <w:rsid w:val="00EA790F"/>
    <w:rsid w:val="00EB28A1"/>
    <w:rsid w:val="00EB656D"/>
    <w:rsid w:val="00ED0A0F"/>
    <w:rsid w:val="00ED433D"/>
    <w:rsid w:val="00ED4F0C"/>
    <w:rsid w:val="00ED6D45"/>
    <w:rsid w:val="00ED7572"/>
    <w:rsid w:val="00EE1DDE"/>
    <w:rsid w:val="00EE3DB4"/>
    <w:rsid w:val="00EE600E"/>
    <w:rsid w:val="00EE688F"/>
    <w:rsid w:val="00EF00FF"/>
    <w:rsid w:val="00EF21EE"/>
    <w:rsid w:val="00EF54E0"/>
    <w:rsid w:val="00EF7DBE"/>
    <w:rsid w:val="00EF7E6B"/>
    <w:rsid w:val="00F009FE"/>
    <w:rsid w:val="00F01AA2"/>
    <w:rsid w:val="00F035B1"/>
    <w:rsid w:val="00F06DC2"/>
    <w:rsid w:val="00F06DE4"/>
    <w:rsid w:val="00F12D6B"/>
    <w:rsid w:val="00F142FC"/>
    <w:rsid w:val="00F1432C"/>
    <w:rsid w:val="00F17D98"/>
    <w:rsid w:val="00F210E3"/>
    <w:rsid w:val="00F25556"/>
    <w:rsid w:val="00F3654A"/>
    <w:rsid w:val="00F36D18"/>
    <w:rsid w:val="00F37AC1"/>
    <w:rsid w:val="00F52C95"/>
    <w:rsid w:val="00F54B97"/>
    <w:rsid w:val="00F55C46"/>
    <w:rsid w:val="00F60C22"/>
    <w:rsid w:val="00F62904"/>
    <w:rsid w:val="00F62FBA"/>
    <w:rsid w:val="00F661EA"/>
    <w:rsid w:val="00F709B5"/>
    <w:rsid w:val="00F71A39"/>
    <w:rsid w:val="00F72448"/>
    <w:rsid w:val="00F74065"/>
    <w:rsid w:val="00F8369F"/>
    <w:rsid w:val="00F960EE"/>
    <w:rsid w:val="00F96C7F"/>
    <w:rsid w:val="00FA00F4"/>
    <w:rsid w:val="00FB0D80"/>
    <w:rsid w:val="00FB1A3D"/>
    <w:rsid w:val="00FB1ECB"/>
    <w:rsid w:val="00FB39D5"/>
    <w:rsid w:val="00FC111F"/>
    <w:rsid w:val="00FC2740"/>
    <w:rsid w:val="00FC7DF5"/>
    <w:rsid w:val="00FD6A33"/>
    <w:rsid w:val="00FE1546"/>
    <w:rsid w:val="00FE2C9D"/>
    <w:rsid w:val="00FE3BD4"/>
    <w:rsid w:val="00FE3F70"/>
    <w:rsid w:val="00FF02ED"/>
    <w:rsid w:val="00FF0B9B"/>
    <w:rsid w:val="00FF20C9"/>
    <w:rsid w:val="00FF2AC8"/>
    <w:rsid w:val="00FF3DCB"/>
    <w:rsid w:val="00FF55D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9F7"/>
  </w:style>
  <w:style w:type="paragraph" w:styleId="Ttulo1">
    <w:name w:val="heading 1"/>
    <w:basedOn w:val="Normal"/>
    <w:next w:val="Normal"/>
    <w:link w:val="Ttulo1Car"/>
    <w:uiPriority w:val="9"/>
    <w:qFormat/>
    <w:rsid w:val="008158A2"/>
    <w:pPr>
      <w:keepNext/>
      <w:keepLines/>
      <w:spacing w:before="240" w:after="0"/>
      <w:outlineLvl w:val="0"/>
    </w:pPr>
    <w:rPr>
      <w:rFonts w:ascii="Arial" w:eastAsiaTheme="majorEastAsia" w:hAnsi="Arial" w:cstheme="majorBidi"/>
      <w:b/>
      <w:sz w:val="24"/>
      <w:szCs w:val="32"/>
    </w:rPr>
  </w:style>
  <w:style w:type="paragraph" w:styleId="Ttulo2">
    <w:name w:val="heading 2"/>
    <w:basedOn w:val="Normal"/>
    <w:next w:val="Normal"/>
    <w:link w:val="Ttulo2Car"/>
    <w:uiPriority w:val="9"/>
    <w:unhideWhenUsed/>
    <w:qFormat/>
    <w:rsid w:val="007E43CA"/>
    <w:pPr>
      <w:keepNext/>
      <w:keepLines/>
      <w:spacing w:before="40" w:after="0"/>
      <w:outlineLvl w:val="1"/>
    </w:pPr>
    <w:rPr>
      <w:rFonts w:ascii="Arial" w:eastAsiaTheme="majorEastAsia" w:hAnsi="Arial" w:cstheme="majorBidi"/>
      <w:sz w:val="24"/>
      <w:szCs w:val="26"/>
    </w:rPr>
  </w:style>
  <w:style w:type="paragraph" w:styleId="Ttulo3">
    <w:name w:val="heading 3"/>
    <w:basedOn w:val="Normal"/>
    <w:next w:val="Normal"/>
    <w:link w:val="Ttulo3Car"/>
    <w:uiPriority w:val="9"/>
    <w:unhideWhenUsed/>
    <w:qFormat/>
    <w:rsid w:val="00F3654A"/>
    <w:pPr>
      <w:keepNext/>
      <w:keepLines/>
      <w:spacing w:before="200" w:after="0"/>
      <w:outlineLvl w:val="2"/>
    </w:pPr>
    <w:rPr>
      <w:rFonts w:ascii="Arial" w:eastAsiaTheme="majorEastAsia" w:hAnsi="Arial" w:cstheme="majorBidi"/>
      <w:bCs/>
      <w:caps/>
      <w:color w:val="000000" w:themeColor="text1"/>
      <w:sz w:val="24"/>
    </w:rPr>
  </w:style>
  <w:style w:type="paragraph" w:styleId="Ttulo4">
    <w:name w:val="heading 4"/>
    <w:basedOn w:val="Normal"/>
    <w:next w:val="Normal"/>
    <w:link w:val="Ttulo4Car"/>
    <w:uiPriority w:val="9"/>
    <w:unhideWhenUsed/>
    <w:qFormat/>
    <w:rsid w:val="00D95949"/>
    <w:pPr>
      <w:keepNext/>
      <w:keepLines/>
      <w:spacing w:before="200" w:after="0"/>
      <w:outlineLvl w:val="3"/>
    </w:pPr>
    <w:rPr>
      <w:rFonts w:ascii="Arial" w:eastAsiaTheme="majorEastAsia" w:hAnsi="Arial" w:cstheme="majorBidi"/>
      <w:bCs/>
      <w:iCs/>
      <w:caps/>
      <w:color w:val="000000" w:themeColor="text1"/>
      <w:sz w:val="24"/>
    </w:rPr>
  </w:style>
  <w:style w:type="paragraph" w:styleId="Ttulo5">
    <w:name w:val="heading 5"/>
    <w:aliases w:val="Cuadros y Tablas"/>
    <w:basedOn w:val="Normal"/>
    <w:next w:val="Normal"/>
    <w:link w:val="Ttulo5Car"/>
    <w:uiPriority w:val="9"/>
    <w:unhideWhenUsed/>
    <w:qFormat/>
    <w:rsid w:val="00844967"/>
    <w:pPr>
      <w:keepNext/>
      <w:keepLines/>
      <w:spacing w:after="0" w:line="360" w:lineRule="auto"/>
      <w:jc w:val="center"/>
      <w:outlineLvl w:val="4"/>
    </w:pPr>
    <w:rPr>
      <w:rFonts w:ascii="Arial" w:eastAsiaTheme="majorEastAsia" w:hAnsi="Arial" w:cstheme="majorBidi"/>
      <w:b/>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3F70"/>
    <w:pPr>
      <w:ind w:left="720"/>
      <w:contextualSpacing/>
    </w:pPr>
  </w:style>
  <w:style w:type="paragraph" w:styleId="Encabezado">
    <w:name w:val="header"/>
    <w:basedOn w:val="Normal"/>
    <w:link w:val="EncabezadoCar"/>
    <w:uiPriority w:val="99"/>
    <w:unhideWhenUsed/>
    <w:rsid w:val="000349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496F"/>
  </w:style>
  <w:style w:type="paragraph" w:styleId="Piedepgina">
    <w:name w:val="footer"/>
    <w:basedOn w:val="Normal"/>
    <w:link w:val="PiedepginaCar"/>
    <w:uiPriority w:val="99"/>
    <w:unhideWhenUsed/>
    <w:rsid w:val="000349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496F"/>
  </w:style>
  <w:style w:type="table" w:styleId="Tablaconcuadrcula">
    <w:name w:val="Table Grid"/>
    <w:basedOn w:val="Tablanormal"/>
    <w:uiPriority w:val="59"/>
    <w:rsid w:val="003D6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5B3DAA"/>
  </w:style>
  <w:style w:type="character" w:customStyle="1" w:styleId="d">
    <w:name w:val="d"/>
    <w:basedOn w:val="Fuentedeprrafopredeter"/>
    <w:rsid w:val="005B3DAA"/>
  </w:style>
  <w:style w:type="paragraph" w:styleId="Textodeglobo">
    <w:name w:val="Balloon Text"/>
    <w:basedOn w:val="Normal"/>
    <w:link w:val="TextodegloboCar"/>
    <w:uiPriority w:val="99"/>
    <w:semiHidden/>
    <w:unhideWhenUsed/>
    <w:rsid w:val="00B935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3566"/>
    <w:rPr>
      <w:rFonts w:ascii="Tahoma" w:hAnsi="Tahoma" w:cs="Tahoma"/>
      <w:sz w:val="16"/>
      <w:szCs w:val="16"/>
    </w:rPr>
  </w:style>
  <w:style w:type="paragraph" w:styleId="Bibliografa">
    <w:name w:val="Bibliography"/>
    <w:basedOn w:val="Normal"/>
    <w:next w:val="Normal"/>
    <w:uiPriority w:val="37"/>
    <w:unhideWhenUsed/>
    <w:rsid w:val="00BD65D8"/>
    <w:pPr>
      <w:tabs>
        <w:tab w:val="left" w:pos="384"/>
      </w:tabs>
      <w:spacing w:after="240" w:line="240" w:lineRule="auto"/>
      <w:ind w:left="384" w:hanging="384"/>
    </w:pPr>
  </w:style>
  <w:style w:type="paragraph" w:styleId="Sinespaciado">
    <w:name w:val="No Spacing"/>
    <w:uiPriority w:val="1"/>
    <w:qFormat/>
    <w:rsid w:val="000E1B67"/>
    <w:pPr>
      <w:spacing w:after="0" w:line="240" w:lineRule="auto"/>
    </w:pPr>
  </w:style>
  <w:style w:type="character" w:customStyle="1" w:styleId="Ttulo1Car">
    <w:name w:val="Título 1 Car"/>
    <w:basedOn w:val="Fuentedeprrafopredeter"/>
    <w:link w:val="Ttulo1"/>
    <w:uiPriority w:val="9"/>
    <w:rsid w:val="008158A2"/>
    <w:rPr>
      <w:rFonts w:ascii="Arial" w:eastAsiaTheme="majorEastAsia" w:hAnsi="Arial" w:cstheme="majorBidi"/>
      <w:b/>
      <w:sz w:val="24"/>
      <w:szCs w:val="32"/>
    </w:rPr>
  </w:style>
  <w:style w:type="paragraph" w:styleId="TtulodeTDC">
    <w:name w:val="TOC Heading"/>
    <w:basedOn w:val="Ttulo1"/>
    <w:next w:val="Normal"/>
    <w:uiPriority w:val="39"/>
    <w:unhideWhenUsed/>
    <w:qFormat/>
    <w:rsid w:val="00515105"/>
    <w:pPr>
      <w:spacing w:line="259" w:lineRule="auto"/>
      <w:outlineLvl w:val="9"/>
    </w:pPr>
    <w:rPr>
      <w:lang w:val="en-US"/>
    </w:rPr>
  </w:style>
  <w:style w:type="character" w:customStyle="1" w:styleId="Ttulo2Car">
    <w:name w:val="Título 2 Car"/>
    <w:basedOn w:val="Fuentedeprrafopredeter"/>
    <w:link w:val="Ttulo2"/>
    <w:uiPriority w:val="9"/>
    <w:rsid w:val="007E43CA"/>
    <w:rPr>
      <w:rFonts w:ascii="Arial" w:eastAsiaTheme="majorEastAsia" w:hAnsi="Arial" w:cstheme="majorBidi"/>
      <w:sz w:val="24"/>
      <w:szCs w:val="26"/>
    </w:rPr>
  </w:style>
  <w:style w:type="numbering" w:customStyle="1" w:styleId="Estilo1">
    <w:name w:val="Estilo1"/>
    <w:uiPriority w:val="99"/>
    <w:rsid w:val="00515105"/>
    <w:pPr>
      <w:numPr>
        <w:numId w:val="19"/>
      </w:numPr>
    </w:pPr>
  </w:style>
  <w:style w:type="paragraph" w:styleId="TDC1">
    <w:name w:val="toc 1"/>
    <w:basedOn w:val="Normal"/>
    <w:next w:val="Normal"/>
    <w:autoRedefine/>
    <w:uiPriority w:val="39"/>
    <w:unhideWhenUsed/>
    <w:rsid w:val="00515105"/>
    <w:pPr>
      <w:spacing w:after="100"/>
    </w:pPr>
  </w:style>
  <w:style w:type="paragraph" w:styleId="TDC2">
    <w:name w:val="toc 2"/>
    <w:basedOn w:val="Normal"/>
    <w:next w:val="Normal"/>
    <w:autoRedefine/>
    <w:uiPriority w:val="39"/>
    <w:unhideWhenUsed/>
    <w:rsid w:val="00515105"/>
    <w:pPr>
      <w:spacing w:after="100"/>
      <w:ind w:left="220"/>
    </w:pPr>
  </w:style>
  <w:style w:type="character" w:styleId="Hipervnculo">
    <w:name w:val="Hyperlink"/>
    <w:basedOn w:val="Fuentedeprrafopredeter"/>
    <w:uiPriority w:val="99"/>
    <w:unhideWhenUsed/>
    <w:rsid w:val="00515105"/>
    <w:rPr>
      <w:color w:val="0000FF" w:themeColor="hyperlink"/>
      <w:u w:val="single"/>
    </w:rPr>
  </w:style>
  <w:style w:type="character" w:customStyle="1" w:styleId="Ttulo3Car">
    <w:name w:val="Título 3 Car"/>
    <w:basedOn w:val="Fuentedeprrafopredeter"/>
    <w:link w:val="Ttulo3"/>
    <w:uiPriority w:val="9"/>
    <w:rsid w:val="00F3654A"/>
    <w:rPr>
      <w:rFonts w:ascii="Arial" w:eastAsiaTheme="majorEastAsia" w:hAnsi="Arial" w:cstheme="majorBidi"/>
      <w:bCs/>
      <w:caps/>
      <w:color w:val="000000" w:themeColor="text1"/>
      <w:sz w:val="24"/>
    </w:rPr>
  </w:style>
  <w:style w:type="paragraph" w:styleId="TDC3">
    <w:name w:val="toc 3"/>
    <w:basedOn w:val="Normal"/>
    <w:next w:val="Normal"/>
    <w:autoRedefine/>
    <w:uiPriority w:val="39"/>
    <w:unhideWhenUsed/>
    <w:rsid w:val="00F3654A"/>
    <w:pPr>
      <w:spacing w:after="100"/>
      <w:ind w:left="440"/>
    </w:pPr>
  </w:style>
  <w:style w:type="character" w:customStyle="1" w:styleId="Ttulo4Car">
    <w:name w:val="Título 4 Car"/>
    <w:basedOn w:val="Fuentedeprrafopredeter"/>
    <w:link w:val="Ttulo4"/>
    <w:uiPriority w:val="9"/>
    <w:rsid w:val="00D95949"/>
    <w:rPr>
      <w:rFonts w:ascii="Arial" w:eastAsiaTheme="majorEastAsia" w:hAnsi="Arial" w:cstheme="majorBidi"/>
      <w:bCs/>
      <w:iCs/>
      <w:caps/>
      <w:color w:val="000000" w:themeColor="text1"/>
      <w:sz w:val="24"/>
    </w:rPr>
  </w:style>
  <w:style w:type="table" w:customStyle="1" w:styleId="Tablaconcuadrcula1">
    <w:name w:val="Tabla con cuadrícula1"/>
    <w:basedOn w:val="Tablanormal"/>
    <w:next w:val="Tablaconcuadrcula"/>
    <w:uiPriority w:val="59"/>
    <w:rsid w:val="00E70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aliases w:val="Cuadros y Tablas Car"/>
    <w:basedOn w:val="Fuentedeprrafopredeter"/>
    <w:link w:val="Ttulo5"/>
    <w:uiPriority w:val="9"/>
    <w:rsid w:val="00844967"/>
    <w:rPr>
      <w:rFonts w:ascii="Arial" w:eastAsiaTheme="majorEastAsia" w:hAnsi="Arial" w:cstheme="majorBidi"/>
      <w:b/>
      <w:color w:val="000000" w:themeColor="text1"/>
      <w:sz w:val="24"/>
    </w:rPr>
  </w:style>
  <w:style w:type="paragraph" w:styleId="Epgrafe">
    <w:name w:val="caption"/>
    <w:basedOn w:val="Normal"/>
    <w:next w:val="Normal"/>
    <w:uiPriority w:val="35"/>
    <w:unhideWhenUsed/>
    <w:qFormat/>
    <w:rsid w:val="00244DAB"/>
    <w:pPr>
      <w:spacing w:line="240" w:lineRule="auto"/>
    </w:pPr>
    <w:rPr>
      <w:b/>
      <w:bCs/>
      <w:color w:val="4F81BD" w:themeColor="accent1"/>
      <w:sz w:val="18"/>
      <w:szCs w:val="18"/>
    </w:rPr>
  </w:style>
  <w:style w:type="paragraph" w:styleId="TDC5">
    <w:name w:val="toc 5"/>
    <w:basedOn w:val="Normal"/>
    <w:next w:val="Normal"/>
    <w:autoRedefine/>
    <w:uiPriority w:val="39"/>
    <w:semiHidden/>
    <w:unhideWhenUsed/>
    <w:rsid w:val="00676976"/>
    <w:pPr>
      <w:spacing w:after="100"/>
      <w:ind w:left="880"/>
    </w:pPr>
  </w:style>
  <w:style w:type="paragraph" w:styleId="Tabladeilustraciones">
    <w:name w:val="table of figures"/>
    <w:basedOn w:val="Normal"/>
    <w:next w:val="Normal"/>
    <w:uiPriority w:val="99"/>
    <w:unhideWhenUsed/>
    <w:rsid w:val="00244DAB"/>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9F7"/>
  </w:style>
  <w:style w:type="paragraph" w:styleId="Ttulo1">
    <w:name w:val="heading 1"/>
    <w:basedOn w:val="Normal"/>
    <w:next w:val="Normal"/>
    <w:link w:val="Ttulo1Car"/>
    <w:uiPriority w:val="9"/>
    <w:qFormat/>
    <w:rsid w:val="008158A2"/>
    <w:pPr>
      <w:keepNext/>
      <w:keepLines/>
      <w:spacing w:before="240" w:after="0"/>
      <w:outlineLvl w:val="0"/>
    </w:pPr>
    <w:rPr>
      <w:rFonts w:ascii="Arial" w:eastAsiaTheme="majorEastAsia" w:hAnsi="Arial" w:cstheme="majorBidi"/>
      <w:b/>
      <w:sz w:val="24"/>
      <w:szCs w:val="32"/>
    </w:rPr>
  </w:style>
  <w:style w:type="paragraph" w:styleId="Ttulo2">
    <w:name w:val="heading 2"/>
    <w:basedOn w:val="Normal"/>
    <w:next w:val="Normal"/>
    <w:link w:val="Ttulo2Car"/>
    <w:uiPriority w:val="9"/>
    <w:unhideWhenUsed/>
    <w:qFormat/>
    <w:rsid w:val="007E43CA"/>
    <w:pPr>
      <w:keepNext/>
      <w:keepLines/>
      <w:spacing w:before="40" w:after="0"/>
      <w:outlineLvl w:val="1"/>
    </w:pPr>
    <w:rPr>
      <w:rFonts w:ascii="Arial" w:eastAsiaTheme="majorEastAsia" w:hAnsi="Arial" w:cstheme="majorBidi"/>
      <w:sz w:val="24"/>
      <w:szCs w:val="26"/>
    </w:rPr>
  </w:style>
  <w:style w:type="paragraph" w:styleId="Ttulo3">
    <w:name w:val="heading 3"/>
    <w:basedOn w:val="Normal"/>
    <w:next w:val="Normal"/>
    <w:link w:val="Ttulo3Car"/>
    <w:uiPriority w:val="9"/>
    <w:unhideWhenUsed/>
    <w:qFormat/>
    <w:rsid w:val="00F3654A"/>
    <w:pPr>
      <w:keepNext/>
      <w:keepLines/>
      <w:spacing w:before="200" w:after="0"/>
      <w:outlineLvl w:val="2"/>
    </w:pPr>
    <w:rPr>
      <w:rFonts w:ascii="Arial" w:eastAsiaTheme="majorEastAsia" w:hAnsi="Arial" w:cstheme="majorBidi"/>
      <w:bCs/>
      <w:caps/>
      <w:color w:val="000000" w:themeColor="text1"/>
      <w:sz w:val="24"/>
    </w:rPr>
  </w:style>
  <w:style w:type="paragraph" w:styleId="Ttulo4">
    <w:name w:val="heading 4"/>
    <w:basedOn w:val="Normal"/>
    <w:next w:val="Normal"/>
    <w:link w:val="Ttulo4Car"/>
    <w:uiPriority w:val="9"/>
    <w:unhideWhenUsed/>
    <w:qFormat/>
    <w:rsid w:val="00D95949"/>
    <w:pPr>
      <w:keepNext/>
      <w:keepLines/>
      <w:spacing w:before="200" w:after="0"/>
      <w:outlineLvl w:val="3"/>
    </w:pPr>
    <w:rPr>
      <w:rFonts w:ascii="Arial" w:eastAsiaTheme="majorEastAsia" w:hAnsi="Arial" w:cstheme="majorBidi"/>
      <w:bCs/>
      <w:iCs/>
      <w:caps/>
      <w:color w:val="000000" w:themeColor="text1"/>
      <w:sz w:val="24"/>
    </w:rPr>
  </w:style>
  <w:style w:type="paragraph" w:styleId="Ttulo5">
    <w:name w:val="heading 5"/>
    <w:aliases w:val="Cuadros y Tablas"/>
    <w:basedOn w:val="Normal"/>
    <w:next w:val="Normal"/>
    <w:link w:val="Ttulo5Car"/>
    <w:uiPriority w:val="9"/>
    <w:unhideWhenUsed/>
    <w:qFormat/>
    <w:rsid w:val="00844967"/>
    <w:pPr>
      <w:keepNext/>
      <w:keepLines/>
      <w:spacing w:after="0" w:line="360" w:lineRule="auto"/>
      <w:jc w:val="center"/>
      <w:outlineLvl w:val="4"/>
    </w:pPr>
    <w:rPr>
      <w:rFonts w:ascii="Arial" w:eastAsiaTheme="majorEastAsia" w:hAnsi="Arial" w:cstheme="majorBidi"/>
      <w:b/>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3F70"/>
    <w:pPr>
      <w:ind w:left="720"/>
      <w:contextualSpacing/>
    </w:pPr>
  </w:style>
  <w:style w:type="paragraph" w:styleId="Encabezado">
    <w:name w:val="header"/>
    <w:basedOn w:val="Normal"/>
    <w:link w:val="EncabezadoCar"/>
    <w:uiPriority w:val="99"/>
    <w:unhideWhenUsed/>
    <w:rsid w:val="000349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496F"/>
  </w:style>
  <w:style w:type="paragraph" w:styleId="Piedepgina">
    <w:name w:val="footer"/>
    <w:basedOn w:val="Normal"/>
    <w:link w:val="PiedepginaCar"/>
    <w:uiPriority w:val="99"/>
    <w:unhideWhenUsed/>
    <w:rsid w:val="000349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496F"/>
  </w:style>
  <w:style w:type="table" w:styleId="Tablaconcuadrcula">
    <w:name w:val="Table Grid"/>
    <w:basedOn w:val="Tablanormal"/>
    <w:uiPriority w:val="59"/>
    <w:rsid w:val="003D6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5B3DAA"/>
  </w:style>
  <w:style w:type="character" w:customStyle="1" w:styleId="d">
    <w:name w:val="d"/>
    <w:basedOn w:val="Fuentedeprrafopredeter"/>
    <w:rsid w:val="005B3DAA"/>
  </w:style>
  <w:style w:type="paragraph" w:styleId="Textodeglobo">
    <w:name w:val="Balloon Text"/>
    <w:basedOn w:val="Normal"/>
    <w:link w:val="TextodegloboCar"/>
    <w:uiPriority w:val="99"/>
    <w:semiHidden/>
    <w:unhideWhenUsed/>
    <w:rsid w:val="00B935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3566"/>
    <w:rPr>
      <w:rFonts w:ascii="Tahoma" w:hAnsi="Tahoma" w:cs="Tahoma"/>
      <w:sz w:val="16"/>
      <w:szCs w:val="16"/>
    </w:rPr>
  </w:style>
  <w:style w:type="paragraph" w:styleId="Bibliografa">
    <w:name w:val="Bibliography"/>
    <w:basedOn w:val="Normal"/>
    <w:next w:val="Normal"/>
    <w:uiPriority w:val="37"/>
    <w:unhideWhenUsed/>
    <w:rsid w:val="00BD65D8"/>
    <w:pPr>
      <w:tabs>
        <w:tab w:val="left" w:pos="384"/>
      </w:tabs>
      <w:spacing w:after="240" w:line="240" w:lineRule="auto"/>
      <w:ind w:left="384" w:hanging="384"/>
    </w:pPr>
  </w:style>
  <w:style w:type="paragraph" w:styleId="Sinespaciado">
    <w:name w:val="No Spacing"/>
    <w:uiPriority w:val="1"/>
    <w:qFormat/>
    <w:rsid w:val="000E1B67"/>
    <w:pPr>
      <w:spacing w:after="0" w:line="240" w:lineRule="auto"/>
    </w:pPr>
  </w:style>
  <w:style w:type="character" w:customStyle="1" w:styleId="Ttulo1Car">
    <w:name w:val="Título 1 Car"/>
    <w:basedOn w:val="Fuentedeprrafopredeter"/>
    <w:link w:val="Ttulo1"/>
    <w:uiPriority w:val="9"/>
    <w:rsid w:val="008158A2"/>
    <w:rPr>
      <w:rFonts w:ascii="Arial" w:eastAsiaTheme="majorEastAsia" w:hAnsi="Arial" w:cstheme="majorBidi"/>
      <w:b/>
      <w:sz w:val="24"/>
      <w:szCs w:val="32"/>
    </w:rPr>
  </w:style>
  <w:style w:type="paragraph" w:styleId="TtulodeTDC">
    <w:name w:val="TOC Heading"/>
    <w:basedOn w:val="Ttulo1"/>
    <w:next w:val="Normal"/>
    <w:uiPriority w:val="39"/>
    <w:unhideWhenUsed/>
    <w:qFormat/>
    <w:rsid w:val="00515105"/>
    <w:pPr>
      <w:spacing w:line="259" w:lineRule="auto"/>
      <w:outlineLvl w:val="9"/>
    </w:pPr>
    <w:rPr>
      <w:lang w:val="en-US"/>
    </w:rPr>
  </w:style>
  <w:style w:type="character" w:customStyle="1" w:styleId="Ttulo2Car">
    <w:name w:val="Título 2 Car"/>
    <w:basedOn w:val="Fuentedeprrafopredeter"/>
    <w:link w:val="Ttulo2"/>
    <w:uiPriority w:val="9"/>
    <w:rsid w:val="007E43CA"/>
    <w:rPr>
      <w:rFonts w:ascii="Arial" w:eastAsiaTheme="majorEastAsia" w:hAnsi="Arial" w:cstheme="majorBidi"/>
      <w:sz w:val="24"/>
      <w:szCs w:val="26"/>
    </w:rPr>
  </w:style>
  <w:style w:type="numbering" w:customStyle="1" w:styleId="Estilo1">
    <w:name w:val="Estilo1"/>
    <w:uiPriority w:val="99"/>
    <w:rsid w:val="00515105"/>
    <w:pPr>
      <w:numPr>
        <w:numId w:val="19"/>
      </w:numPr>
    </w:pPr>
  </w:style>
  <w:style w:type="paragraph" w:styleId="TDC1">
    <w:name w:val="toc 1"/>
    <w:basedOn w:val="Normal"/>
    <w:next w:val="Normal"/>
    <w:autoRedefine/>
    <w:uiPriority w:val="39"/>
    <w:unhideWhenUsed/>
    <w:rsid w:val="00515105"/>
    <w:pPr>
      <w:spacing w:after="100"/>
    </w:pPr>
  </w:style>
  <w:style w:type="paragraph" w:styleId="TDC2">
    <w:name w:val="toc 2"/>
    <w:basedOn w:val="Normal"/>
    <w:next w:val="Normal"/>
    <w:autoRedefine/>
    <w:uiPriority w:val="39"/>
    <w:unhideWhenUsed/>
    <w:rsid w:val="00515105"/>
    <w:pPr>
      <w:spacing w:after="100"/>
      <w:ind w:left="220"/>
    </w:pPr>
  </w:style>
  <w:style w:type="character" w:styleId="Hipervnculo">
    <w:name w:val="Hyperlink"/>
    <w:basedOn w:val="Fuentedeprrafopredeter"/>
    <w:uiPriority w:val="99"/>
    <w:unhideWhenUsed/>
    <w:rsid w:val="00515105"/>
    <w:rPr>
      <w:color w:val="0000FF" w:themeColor="hyperlink"/>
      <w:u w:val="single"/>
    </w:rPr>
  </w:style>
  <w:style w:type="character" w:customStyle="1" w:styleId="Ttulo3Car">
    <w:name w:val="Título 3 Car"/>
    <w:basedOn w:val="Fuentedeprrafopredeter"/>
    <w:link w:val="Ttulo3"/>
    <w:uiPriority w:val="9"/>
    <w:rsid w:val="00F3654A"/>
    <w:rPr>
      <w:rFonts w:ascii="Arial" w:eastAsiaTheme="majorEastAsia" w:hAnsi="Arial" w:cstheme="majorBidi"/>
      <w:bCs/>
      <w:caps/>
      <w:color w:val="000000" w:themeColor="text1"/>
      <w:sz w:val="24"/>
    </w:rPr>
  </w:style>
  <w:style w:type="paragraph" w:styleId="TDC3">
    <w:name w:val="toc 3"/>
    <w:basedOn w:val="Normal"/>
    <w:next w:val="Normal"/>
    <w:autoRedefine/>
    <w:uiPriority w:val="39"/>
    <w:unhideWhenUsed/>
    <w:rsid w:val="00F3654A"/>
    <w:pPr>
      <w:spacing w:after="100"/>
      <w:ind w:left="440"/>
    </w:pPr>
  </w:style>
  <w:style w:type="character" w:customStyle="1" w:styleId="Ttulo4Car">
    <w:name w:val="Título 4 Car"/>
    <w:basedOn w:val="Fuentedeprrafopredeter"/>
    <w:link w:val="Ttulo4"/>
    <w:uiPriority w:val="9"/>
    <w:rsid w:val="00D95949"/>
    <w:rPr>
      <w:rFonts w:ascii="Arial" w:eastAsiaTheme="majorEastAsia" w:hAnsi="Arial" w:cstheme="majorBidi"/>
      <w:bCs/>
      <w:iCs/>
      <w:caps/>
      <w:color w:val="000000" w:themeColor="text1"/>
      <w:sz w:val="24"/>
    </w:rPr>
  </w:style>
  <w:style w:type="table" w:customStyle="1" w:styleId="Tablaconcuadrcula1">
    <w:name w:val="Tabla con cuadrícula1"/>
    <w:basedOn w:val="Tablanormal"/>
    <w:next w:val="Tablaconcuadrcula"/>
    <w:uiPriority w:val="59"/>
    <w:rsid w:val="00E70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aliases w:val="Cuadros y Tablas Car"/>
    <w:basedOn w:val="Fuentedeprrafopredeter"/>
    <w:link w:val="Ttulo5"/>
    <w:uiPriority w:val="9"/>
    <w:rsid w:val="00844967"/>
    <w:rPr>
      <w:rFonts w:ascii="Arial" w:eastAsiaTheme="majorEastAsia" w:hAnsi="Arial" w:cstheme="majorBidi"/>
      <w:b/>
      <w:color w:val="000000" w:themeColor="text1"/>
      <w:sz w:val="24"/>
    </w:rPr>
  </w:style>
  <w:style w:type="paragraph" w:styleId="Epgrafe">
    <w:name w:val="caption"/>
    <w:basedOn w:val="Normal"/>
    <w:next w:val="Normal"/>
    <w:uiPriority w:val="35"/>
    <w:unhideWhenUsed/>
    <w:qFormat/>
    <w:rsid w:val="00244DAB"/>
    <w:pPr>
      <w:spacing w:line="240" w:lineRule="auto"/>
    </w:pPr>
    <w:rPr>
      <w:b/>
      <w:bCs/>
      <w:color w:val="4F81BD" w:themeColor="accent1"/>
      <w:sz w:val="18"/>
      <w:szCs w:val="18"/>
    </w:rPr>
  </w:style>
  <w:style w:type="paragraph" w:styleId="TDC5">
    <w:name w:val="toc 5"/>
    <w:basedOn w:val="Normal"/>
    <w:next w:val="Normal"/>
    <w:autoRedefine/>
    <w:uiPriority w:val="39"/>
    <w:semiHidden/>
    <w:unhideWhenUsed/>
    <w:rsid w:val="00676976"/>
    <w:pPr>
      <w:spacing w:after="100"/>
      <w:ind w:left="880"/>
    </w:pPr>
  </w:style>
  <w:style w:type="paragraph" w:styleId="Tabladeilustraciones">
    <w:name w:val="table of figures"/>
    <w:basedOn w:val="Normal"/>
    <w:next w:val="Normal"/>
    <w:uiPriority w:val="99"/>
    <w:unhideWhenUsed/>
    <w:rsid w:val="00244DA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968035">
      <w:bodyDiv w:val="1"/>
      <w:marLeft w:val="0"/>
      <w:marRight w:val="0"/>
      <w:marTop w:val="0"/>
      <w:marBottom w:val="0"/>
      <w:divBdr>
        <w:top w:val="none" w:sz="0" w:space="0" w:color="auto"/>
        <w:left w:val="none" w:sz="0" w:space="0" w:color="auto"/>
        <w:bottom w:val="none" w:sz="0" w:space="0" w:color="auto"/>
        <w:right w:val="none" w:sz="0" w:space="0" w:color="auto"/>
      </w:divBdr>
    </w:div>
    <w:div w:id="1125543800">
      <w:bodyDiv w:val="1"/>
      <w:marLeft w:val="0"/>
      <w:marRight w:val="0"/>
      <w:marTop w:val="0"/>
      <w:marBottom w:val="0"/>
      <w:divBdr>
        <w:top w:val="none" w:sz="0" w:space="0" w:color="auto"/>
        <w:left w:val="none" w:sz="0" w:space="0" w:color="auto"/>
        <w:bottom w:val="none" w:sz="0" w:space="0" w:color="auto"/>
        <w:right w:val="none" w:sz="0" w:space="0" w:color="auto"/>
      </w:divBdr>
    </w:div>
    <w:div w:id="199498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9937A-0E9D-42E3-9C0B-4E1528CE1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69</Pages>
  <Words>32436</Words>
  <Characters>178398</Characters>
  <Application>Microsoft Office Word</Application>
  <DocSecurity>0</DocSecurity>
  <Lines>1486</Lines>
  <Paragraphs>420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nguillen</dc:creator>
  <cp:lastModifiedBy>Salazar</cp:lastModifiedBy>
  <cp:revision>20</cp:revision>
  <cp:lastPrinted>2020-10-06T23:16:00Z</cp:lastPrinted>
  <dcterms:created xsi:type="dcterms:W3CDTF">2020-11-11T21:26:00Z</dcterms:created>
  <dcterms:modified xsi:type="dcterms:W3CDTF">2020-11-12T12:47:00Z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id="SE5G2GAJ"/&gt;&lt;style id="http://www.zotero.org/styles/vancouver" locale="en-US" hasBibliography="1" bibliographyStyleHasBeenSet="1"/&gt;&lt;prefs&gt;&lt;pref name="fieldType" value="Field"/&gt;&lt;pref name="store</vt:lpwstr>
  </property>
  <property fmtid="{D5CDD505-2E9C-101B-9397-08002B2CF9AE}" pid="3" name="ZOTERO_PREF_2">
    <vt:lpwstr>References" value="true"/&gt;&lt;pref name="automaticJournalAbbreviations" value="true"/&gt;&lt;pref name="noteType" value=""/&gt;&lt;/prefs&gt;&lt;/data&gt;</vt:lpwstr>
  </property>
</Properties>
</file>